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FE3" w:rsidRPr="000344B3" w:rsidRDefault="00007338">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3702050</wp:posOffset>
                </wp:positionH>
                <wp:positionV relativeFrom="paragraph">
                  <wp:posOffset>84455</wp:posOffset>
                </wp:positionV>
                <wp:extent cx="1555750" cy="297180"/>
                <wp:effectExtent l="0" t="0" r="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CB1" w:rsidRPr="00B35679" w:rsidRDefault="00665CB1">
                            <w:pPr>
                              <w:rPr>
                                <w:color w:val="FFFFFF"/>
                                <w:sz w:val="24"/>
                              </w:rPr>
                            </w:pPr>
                            <w:r>
                              <w:rPr>
                                <w:rFonts w:hint="eastAsia"/>
                                <w:color w:val="FFFFFF"/>
                                <w:sz w:val="24"/>
                              </w:rPr>
                              <w:t>2013</w:t>
                            </w:r>
                            <w:r w:rsidRPr="00B35679">
                              <w:rPr>
                                <w:rFonts w:hint="eastAsia"/>
                                <w:color w:val="FFFFFF"/>
                                <w:sz w:val="24"/>
                              </w:rPr>
                              <w:t>年</w:t>
                            </w:r>
                            <w:r>
                              <w:rPr>
                                <w:rFonts w:hint="eastAsia"/>
                                <w:color w:val="FFFFFF"/>
                                <w:sz w:val="24"/>
                              </w:rPr>
                              <w:t>7</w:t>
                            </w:r>
                            <w:r>
                              <w:rPr>
                                <w:rFonts w:hint="eastAsia"/>
                                <w:color w:val="FFFFFF"/>
                                <w:sz w:val="24"/>
                              </w:rPr>
                              <w:t>月</w:t>
                            </w:r>
                            <w:r>
                              <w:rPr>
                                <w:rFonts w:hint="eastAsia"/>
                                <w:color w:val="FFFFFF"/>
                                <w:sz w:val="24"/>
                              </w:rPr>
                              <w:t>15</w:t>
                            </w:r>
                            <w:r>
                              <w:rPr>
                                <w:rFonts w:hint="eastAsia"/>
                                <w:color w:val="FFFFFF"/>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291.5pt;margin-top:6.65pt;width:122.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" filled="f" stroked="f">
                <v:textbox>
                  <w:txbxContent>
                    <w:p w:rsidR="00665CB1" w:rsidRPr="00B35679" w:rsidRDefault="00665CB1">
                      <w:pPr>
                        <w:rPr>
                          <w:rFonts w:hint="eastAsia"/>
                          <w:color w:val="FFFFFF"/>
                          <w:sz w:val="24"/>
                        </w:rPr>
                      </w:pPr>
                      <w:r>
                        <w:rPr>
                          <w:rFonts w:hint="eastAsia"/>
                          <w:color w:val="FFFFFF"/>
                          <w:sz w:val="24"/>
                        </w:rPr>
                        <w:t>2013</w:t>
                      </w:r>
                      <w:r w:rsidRPr="00B35679">
                        <w:rPr>
                          <w:rFonts w:hint="eastAsia"/>
                          <w:color w:val="FFFFFF"/>
                          <w:sz w:val="24"/>
                        </w:rPr>
                        <w:t>年</w:t>
                      </w:r>
                      <w:r>
                        <w:rPr>
                          <w:rFonts w:hint="eastAsia"/>
                          <w:color w:val="FFFFFF"/>
                          <w:sz w:val="24"/>
                        </w:rPr>
                        <w:t>7</w:t>
                      </w:r>
                      <w:r>
                        <w:rPr>
                          <w:rFonts w:hint="eastAsia"/>
                          <w:color w:val="FFFFFF"/>
                          <w:sz w:val="24"/>
                        </w:rPr>
                        <w:t>月</w:t>
                      </w:r>
                      <w:r>
                        <w:rPr>
                          <w:rFonts w:hint="eastAsia"/>
                          <w:color w:val="FFFFFF"/>
                          <w:sz w:val="24"/>
                        </w:rPr>
                        <w:t>15</w:t>
                      </w:r>
                      <w:r>
                        <w:rPr>
                          <w:rFonts w:hint="eastAsia"/>
                          <w:color w:val="FFFFFF"/>
                          <w:sz w:val="24"/>
                        </w:rPr>
                        <w:t>日</w:t>
                      </w:r>
                    </w:p>
                  </w:txbxContent>
                </v:textbox>
              </v:shape>
            </w:pict>
          </mc:Fallback>
        </mc:AlternateContent>
      </w:r>
      <w:r>
        <w:rPr>
          <w:noProof/>
        </w:rPr>
        <w:drawing>
          <wp:anchor distT="0" distB="0" distL="114300" distR="114300" simplePos="0" relativeHeight="251656192" behindDoc="0" locked="0" layoutInCell="1" allowOverlap="1">
            <wp:simplePos x="0" y="0"/>
            <wp:positionH relativeFrom="column">
              <wp:posOffset>-1028700</wp:posOffset>
            </wp:positionH>
            <wp:positionV relativeFrom="paragraph">
              <wp:posOffset>-1104265</wp:posOffset>
            </wp:positionV>
            <wp:extent cx="8216265" cy="1563370"/>
            <wp:effectExtent l="0" t="0" r="0" b="0"/>
            <wp:wrapNone/>
            <wp:docPr id="14" name="图片 14" descr="研究报告版式-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研究报告版式-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16265" cy="15633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simplePos x="0" y="0"/>
                <wp:positionH relativeFrom="column">
                  <wp:posOffset>342900</wp:posOffset>
                </wp:positionH>
                <wp:positionV relativeFrom="paragraph">
                  <wp:posOffset>-574040</wp:posOffset>
                </wp:positionV>
                <wp:extent cx="4572000" cy="720725"/>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72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CB1" w:rsidRPr="00581784" w:rsidRDefault="00665CB1" w:rsidP="005974E5">
                            <w:pPr>
                              <w:rPr>
                                <w:rFonts w:ascii="黑体" w:eastAsia="黑体"/>
                                <w:color w:val="FFFFFF"/>
                                <w:sz w:val="24"/>
                              </w:rPr>
                            </w:pPr>
                            <w:r w:rsidRPr="00581784">
                              <w:rPr>
                                <w:rFonts w:ascii="黑体" w:eastAsia="黑体" w:hint="eastAsia"/>
                                <w:color w:val="FFFFFF"/>
                                <w:sz w:val="24"/>
                              </w:rPr>
                              <w:t>好买基金研究中心</w:t>
                            </w:r>
                          </w:p>
                          <w:p w:rsidR="00665CB1" w:rsidRPr="00581784" w:rsidRDefault="00665CB1" w:rsidP="005974E5">
                            <w:r>
                              <w:rPr>
                                <w:rFonts w:ascii="黑体" w:eastAsia="黑体" w:hint="eastAsia"/>
                                <w:color w:val="FFFFFF"/>
                                <w:sz w:val="32"/>
                                <w:szCs w:val="32"/>
                              </w:rPr>
                              <w:t>私募</w:t>
                            </w:r>
                            <w:r w:rsidRPr="00581784">
                              <w:rPr>
                                <w:rFonts w:ascii="黑体" w:eastAsia="黑体" w:hint="eastAsia"/>
                                <w:color w:val="FFFFFF"/>
                                <w:sz w:val="32"/>
                                <w:szCs w:val="32"/>
                              </w:rPr>
                              <w:t>基金专题报告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27pt;margin-top:-45.2pt;width:5in;height:5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" filled="f" stroked="f">
                <v:textbox>
                  <w:txbxContent>
                    <w:p w:rsidR="00665CB1" w:rsidRPr="00581784" w:rsidRDefault="00665CB1" w:rsidP="005974E5">
                      <w:pPr>
                        <w:rPr>
                          <w:rFonts w:ascii="黑体" w:eastAsia="黑体" w:hint="eastAsia"/>
                          <w:color w:val="FFFFFF"/>
                          <w:sz w:val="24"/>
                        </w:rPr>
                      </w:pPr>
                      <w:r w:rsidRPr="00581784">
                        <w:rPr>
                          <w:rFonts w:ascii="黑体" w:eastAsia="黑体" w:hint="eastAsia"/>
                          <w:color w:val="FFFFFF"/>
                          <w:sz w:val="24"/>
                        </w:rPr>
                        <w:t>好买基金研究中心</w:t>
                      </w:r>
                    </w:p>
                    <w:p w:rsidR="00665CB1" w:rsidRPr="00581784" w:rsidRDefault="00665CB1" w:rsidP="005974E5">
                      <w:r>
                        <w:rPr>
                          <w:rFonts w:ascii="黑体" w:eastAsia="黑体" w:hint="eastAsia"/>
                          <w:color w:val="FFFFFF"/>
                          <w:sz w:val="32"/>
                          <w:szCs w:val="32"/>
                        </w:rPr>
                        <w:t>私募</w:t>
                      </w:r>
                      <w:r w:rsidRPr="00581784">
                        <w:rPr>
                          <w:rFonts w:ascii="黑体" w:eastAsia="黑体" w:hint="eastAsia"/>
                          <w:color w:val="FFFFFF"/>
                          <w:sz w:val="32"/>
                          <w:szCs w:val="32"/>
                        </w:rPr>
                        <w:t>基金专题报告</w:t>
                      </w:r>
                    </w:p>
                  </w:txbxContent>
                </v:textbox>
              </v:shape>
            </w:pict>
          </mc:Fallback>
        </mc:AlternateContent>
      </w:r>
    </w:p>
    <w:p w:rsidR="00D32FE3" w:rsidRPr="000344B3" w:rsidRDefault="00D32FE3" w:rsidP="00D32FE3"/>
    <w:p w:rsidR="00215C18" w:rsidRPr="000344B3" w:rsidRDefault="00215C18" w:rsidP="00215C18">
      <w:pPr>
        <w:spacing w:line="360" w:lineRule="auto"/>
        <w:rPr>
          <w:sz w:val="84"/>
          <w:szCs w:val="84"/>
        </w:rPr>
      </w:pPr>
    </w:p>
    <w:p w:rsidR="00FC42F8" w:rsidRPr="000344B3" w:rsidRDefault="00F02D8B" w:rsidP="00215C18">
      <w:pPr>
        <w:spacing w:line="360" w:lineRule="auto"/>
        <w:rPr>
          <w:b/>
          <w:sz w:val="28"/>
          <w:szCs w:val="28"/>
        </w:rPr>
      </w:pPr>
      <w:bookmarkStart w:id="0" w:name="_GoBack"/>
      <w:r w:rsidRPr="000344B3">
        <w:rPr>
          <w:rFonts w:hint="eastAsia"/>
          <w:b/>
          <w:noProof/>
          <w:sz w:val="28"/>
          <w:szCs w:val="28"/>
        </w:rPr>
        <w:t>2013</w:t>
      </w:r>
      <w:r w:rsidRPr="000344B3">
        <w:rPr>
          <w:rFonts w:hint="eastAsia"/>
          <w:b/>
          <w:noProof/>
          <w:sz w:val="28"/>
          <w:szCs w:val="28"/>
        </w:rPr>
        <w:t>年</w:t>
      </w:r>
      <w:r w:rsidR="003C0A2B" w:rsidRPr="000344B3">
        <w:rPr>
          <w:rFonts w:hint="eastAsia"/>
          <w:b/>
          <w:noProof/>
          <w:sz w:val="28"/>
          <w:szCs w:val="28"/>
        </w:rPr>
        <w:t>6</w:t>
      </w:r>
      <w:r w:rsidR="003C0A2B" w:rsidRPr="000344B3">
        <w:rPr>
          <w:rFonts w:hint="eastAsia"/>
          <w:b/>
          <w:noProof/>
          <w:sz w:val="28"/>
          <w:szCs w:val="28"/>
        </w:rPr>
        <w:t>月</w:t>
      </w:r>
      <w:r w:rsidR="00F8405A" w:rsidRPr="000344B3">
        <w:rPr>
          <w:rFonts w:hint="eastAsia"/>
          <w:b/>
          <w:noProof/>
          <w:sz w:val="28"/>
          <w:szCs w:val="28"/>
        </w:rPr>
        <w:t>证券投资类阳光私募基金评级报告</w:t>
      </w:r>
      <w:bookmarkEnd w:id="0"/>
    </w:p>
    <w:p w:rsidR="00D32FE3" w:rsidRPr="000344B3" w:rsidRDefault="006513AC" w:rsidP="00215C18">
      <w:pPr>
        <w:spacing w:line="360" w:lineRule="auto"/>
        <w:rPr>
          <w:sz w:val="24"/>
        </w:rPr>
      </w:pPr>
      <w:r>
        <w:rPr>
          <w:rFonts w:hint="eastAsia"/>
          <w:sz w:val="24"/>
        </w:rPr>
        <w:t>好买基金研究中心</w:t>
      </w:r>
    </w:p>
    <w:p w:rsidR="00FC42F8" w:rsidRPr="000344B3" w:rsidRDefault="00FC42F8" w:rsidP="00394030">
      <w:pPr>
        <w:spacing w:beforeLines="50" w:before="156" w:afterLines="50" w:after="156" w:line="360" w:lineRule="auto"/>
        <w:ind w:leftChars="1200" w:left="2520"/>
      </w:pPr>
    </w:p>
    <w:p w:rsidR="00C70060" w:rsidRPr="000344B3" w:rsidRDefault="00C70060" w:rsidP="00394030">
      <w:pPr>
        <w:spacing w:beforeLines="50" w:before="156" w:afterLines="50" w:after="156" w:line="360" w:lineRule="auto"/>
        <w:ind w:leftChars="1200" w:left="2520"/>
        <w:rPr>
          <w:rFonts w:hint="eastAsia"/>
        </w:rPr>
      </w:pPr>
    </w:p>
    <w:p w:rsidR="007C5849" w:rsidRPr="000344B3" w:rsidRDefault="007C5849" w:rsidP="00215C18">
      <w:pPr>
        <w:spacing w:beforeLines="50" w:before="156" w:afterLines="50" w:after="156" w:line="360" w:lineRule="auto"/>
        <w:rPr>
          <w:b/>
          <w:color w:val="D80012"/>
          <w:sz w:val="24"/>
        </w:rPr>
      </w:pPr>
      <w:r w:rsidRPr="000344B3">
        <w:rPr>
          <w:rFonts w:hAnsi="宋体"/>
          <w:b/>
          <w:color w:val="D80012"/>
          <w:sz w:val="24"/>
        </w:rPr>
        <w:t>一、</w:t>
      </w:r>
      <w:r w:rsidR="00F8405A" w:rsidRPr="000344B3">
        <w:rPr>
          <w:rFonts w:hAnsi="宋体" w:hint="eastAsia"/>
          <w:b/>
          <w:color w:val="D80012"/>
          <w:sz w:val="24"/>
        </w:rPr>
        <w:t>摘要</w:t>
      </w:r>
    </w:p>
    <w:p w:rsidR="00F8405A" w:rsidRPr="000344B3" w:rsidRDefault="00F8405A" w:rsidP="00AC77B7">
      <w:pPr>
        <w:numPr>
          <w:ilvl w:val="0"/>
          <w:numId w:val="1"/>
        </w:numPr>
        <w:spacing w:line="360" w:lineRule="auto"/>
        <w:ind w:rightChars="22" w:right="46"/>
        <w:rPr>
          <w:b/>
          <w:szCs w:val="21"/>
        </w:rPr>
      </w:pPr>
      <w:r w:rsidRPr="000344B3">
        <w:rPr>
          <w:b/>
          <w:szCs w:val="21"/>
        </w:rPr>
        <w:t>好买私募基金评级介绍</w:t>
      </w:r>
    </w:p>
    <w:p w:rsidR="00F8405A" w:rsidRPr="000344B3" w:rsidRDefault="00F8405A" w:rsidP="00F8405A">
      <w:pPr>
        <w:spacing w:beforeLines="50" w:before="156" w:afterLines="50" w:after="156" w:line="360" w:lineRule="auto"/>
        <w:ind w:rightChars="-13" w:right="-27" w:firstLineChars="200" w:firstLine="420"/>
        <w:rPr>
          <w:rFonts w:hAnsi="宋体"/>
          <w:szCs w:val="21"/>
        </w:rPr>
      </w:pPr>
      <w:r w:rsidRPr="000344B3">
        <w:rPr>
          <w:rFonts w:hAnsi="宋体"/>
          <w:szCs w:val="21"/>
        </w:rPr>
        <w:t>好买私募基金评级是以基金过往业绩为基础的定量评价，不包含定性考察及主观判断，旨在为私募投资人揭示各产品过去一段时间的风险收益特征。投资人选择私募基金时，可将该评级结果作为对基金进一步了解的起点，而不是选择依据，最终的投资决策还应结合对私募管理人的公司平台、投研团队、投资理念与风格、风控流程等方面的综合考量。</w:t>
      </w:r>
    </w:p>
    <w:p w:rsidR="00F8405A" w:rsidRPr="000344B3" w:rsidRDefault="00F8405A" w:rsidP="00AC77B7">
      <w:pPr>
        <w:numPr>
          <w:ilvl w:val="0"/>
          <w:numId w:val="1"/>
        </w:numPr>
        <w:spacing w:line="360" w:lineRule="auto"/>
        <w:ind w:rightChars="22" w:right="46"/>
        <w:rPr>
          <w:b/>
          <w:szCs w:val="21"/>
        </w:rPr>
      </w:pPr>
      <w:r w:rsidRPr="000344B3">
        <w:rPr>
          <w:b/>
          <w:szCs w:val="21"/>
        </w:rPr>
        <w:t>好买</w:t>
      </w:r>
      <w:r w:rsidR="003C0A2B" w:rsidRPr="000344B3">
        <w:rPr>
          <w:rFonts w:hint="eastAsia"/>
          <w:b/>
          <w:szCs w:val="21"/>
        </w:rPr>
        <w:t>6</w:t>
      </w:r>
      <w:r w:rsidR="003C0A2B" w:rsidRPr="000344B3">
        <w:rPr>
          <w:rFonts w:hint="eastAsia"/>
          <w:b/>
          <w:szCs w:val="21"/>
        </w:rPr>
        <w:t>月</w:t>
      </w:r>
      <w:r w:rsidRPr="000344B3">
        <w:rPr>
          <w:b/>
          <w:szCs w:val="21"/>
        </w:rPr>
        <w:t>份私募基金一年期评级结果</w:t>
      </w:r>
    </w:p>
    <w:p w:rsidR="00F5551B" w:rsidRPr="000344B3" w:rsidRDefault="003C0A2B" w:rsidP="00F5551B">
      <w:pPr>
        <w:spacing w:beforeLines="50" w:before="156" w:afterLines="50" w:after="156" w:line="360" w:lineRule="auto"/>
        <w:ind w:rightChars="-13" w:right="-27" w:firstLineChars="200" w:firstLine="420"/>
        <w:rPr>
          <w:rFonts w:hAnsi="宋体"/>
          <w:szCs w:val="21"/>
        </w:rPr>
      </w:pPr>
      <w:r w:rsidRPr="000344B3">
        <w:rPr>
          <w:rFonts w:hAnsi="宋体" w:hint="eastAsia"/>
          <w:szCs w:val="21"/>
        </w:rPr>
        <w:t>6</w:t>
      </w:r>
      <w:r w:rsidRPr="000344B3">
        <w:rPr>
          <w:rFonts w:hAnsi="宋体" w:hint="eastAsia"/>
          <w:szCs w:val="21"/>
        </w:rPr>
        <w:t>月</w:t>
      </w:r>
      <w:r w:rsidR="00F8405A" w:rsidRPr="000344B3">
        <w:rPr>
          <w:rFonts w:hAnsi="宋体"/>
          <w:szCs w:val="21"/>
        </w:rPr>
        <w:t>份</w:t>
      </w:r>
      <w:r w:rsidR="00615373" w:rsidRPr="000344B3">
        <w:rPr>
          <w:rFonts w:hAnsi="宋体" w:hint="eastAsia"/>
          <w:szCs w:val="21"/>
        </w:rPr>
        <w:t>，</w:t>
      </w:r>
      <w:r w:rsidR="00F8405A" w:rsidRPr="000344B3">
        <w:rPr>
          <w:rFonts w:hAnsi="宋体"/>
          <w:szCs w:val="21"/>
        </w:rPr>
        <w:t>共有</w:t>
      </w:r>
      <w:r w:rsidR="00F37468" w:rsidRPr="000344B3">
        <w:rPr>
          <w:rFonts w:hAnsi="宋体" w:hint="eastAsia"/>
          <w:szCs w:val="21"/>
        </w:rPr>
        <w:t>7</w:t>
      </w:r>
      <w:r w:rsidRPr="000344B3">
        <w:rPr>
          <w:rFonts w:hAnsi="宋体" w:hint="eastAsia"/>
          <w:szCs w:val="21"/>
        </w:rPr>
        <w:t>12</w:t>
      </w:r>
      <w:r w:rsidR="00454C17" w:rsidRPr="000344B3">
        <w:rPr>
          <w:rFonts w:hAnsi="宋体" w:hint="eastAsia"/>
          <w:szCs w:val="21"/>
        </w:rPr>
        <w:t>支</w:t>
      </w:r>
      <w:r w:rsidR="00F8405A" w:rsidRPr="000344B3">
        <w:rPr>
          <w:rFonts w:hAnsi="宋体"/>
          <w:szCs w:val="21"/>
        </w:rPr>
        <w:t>私募基金参与好买一年期评级，</w:t>
      </w:r>
      <w:r w:rsidR="00073478" w:rsidRPr="000344B3">
        <w:rPr>
          <w:rFonts w:hAnsi="宋体" w:hint="eastAsia"/>
          <w:szCs w:val="21"/>
        </w:rPr>
        <w:t>较上月</w:t>
      </w:r>
      <w:r w:rsidRPr="000344B3">
        <w:rPr>
          <w:rFonts w:hAnsi="宋体" w:hint="eastAsia"/>
          <w:szCs w:val="21"/>
        </w:rPr>
        <w:t>减少</w:t>
      </w:r>
      <w:r w:rsidRPr="000344B3">
        <w:rPr>
          <w:rFonts w:hAnsi="宋体" w:hint="eastAsia"/>
          <w:szCs w:val="21"/>
        </w:rPr>
        <w:t>34</w:t>
      </w:r>
      <w:r w:rsidR="00454C17" w:rsidRPr="000344B3">
        <w:rPr>
          <w:rFonts w:hAnsi="宋体" w:hint="eastAsia"/>
          <w:szCs w:val="21"/>
        </w:rPr>
        <w:t>支</w:t>
      </w:r>
      <w:r w:rsidR="00F8405A" w:rsidRPr="000344B3">
        <w:rPr>
          <w:rFonts w:hAnsi="宋体" w:hint="eastAsia"/>
          <w:szCs w:val="21"/>
        </w:rPr>
        <w:t>，</w:t>
      </w:r>
      <w:r w:rsidR="00F8405A" w:rsidRPr="000344B3">
        <w:rPr>
          <w:rFonts w:hAnsi="宋体"/>
          <w:szCs w:val="21"/>
        </w:rPr>
        <w:t>其中获得</w:t>
      </w:r>
      <w:r w:rsidR="00935046" w:rsidRPr="000344B3">
        <w:rPr>
          <w:rFonts w:hAnsi="宋体"/>
          <w:szCs w:val="21"/>
        </w:rPr>
        <w:t>好买一年期</w:t>
      </w:r>
      <w:r w:rsidR="00F8405A" w:rsidRPr="000344B3">
        <w:rPr>
          <w:rFonts w:hAnsi="宋体" w:hint="eastAsia"/>
          <w:szCs w:val="21"/>
        </w:rPr>
        <w:t>“</w:t>
      </w:r>
      <w:r w:rsidR="00F8405A" w:rsidRPr="000344B3">
        <w:rPr>
          <w:rFonts w:hAnsi="宋体"/>
          <w:szCs w:val="21"/>
        </w:rPr>
        <w:t>5</w:t>
      </w:r>
      <w:r w:rsidR="00F8405A" w:rsidRPr="000344B3">
        <w:rPr>
          <w:rFonts w:hAnsi="宋体"/>
          <w:szCs w:val="21"/>
        </w:rPr>
        <w:t>星</w:t>
      </w:r>
      <w:r w:rsidR="00F8405A" w:rsidRPr="000344B3">
        <w:rPr>
          <w:rFonts w:hAnsi="宋体" w:hint="eastAsia"/>
          <w:szCs w:val="21"/>
        </w:rPr>
        <w:t>”</w:t>
      </w:r>
      <w:r w:rsidR="00F8405A" w:rsidRPr="000344B3">
        <w:rPr>
          <w:rFonts w:hAnsi="宋体"/>
          <w:szCs w:val="21"/>
        </w:rPr>
        <w:t>评级的私募产品</w:t>
      </w:r>
      <w:r w:rsidR="00F8405A" w:rsidRPr="000344B3">
        <w:rPr>
          <w:rFonts w:hAnsi="宋体" w:hint="eastAsia"/>
          <w:szCs w:val="21"/>
        </w:rPr>
        <w:t>共</w:t>
      </w:r>
      <w:r w:rsidR="004C6BB6" w:rsidRPr="000344B3">
        <w:rPr>
          <w:rFonts w:hAnsi="宋体" w:hint="eastAsia"/>
          <w:szCs w:val="21"/>
        </w:rPr>
        <w:t>7</w:t>
      </w:r>
      <w:r w:rsidRPr="000344B3">
        <w:rPr>
          <w:rFonts w:hAnsi="宋体" w:hint="eastAsia"/>
          <w:szCs w:val="21"/>
        </w:rPr>
        <w:t>1</w:t>
      </w:r>
      <w:r w:rsidR="00454C17" w:rsidRPr="000344B3">
        <w:rPr>
          <w:rFonts w:hAnsi="宋体" w:hint="eastAsia"/>
          <w:szCs w:val="21"/>
        </w:rPr>
        <w:t>支</w:t>
      </w:r>
      <w:r w:rsidR="00F8405A" w:rsidRPr="000344B3">
        <w:rPr>
          <w:rFonts w:hAnsi="宋体" w:hint="eastAsia"/>
          <w:szCs w:val="21"/>
        </w:rPr>
        <w:t>，</w:t>
      </w:r>
      <w:r w:rsidR="00F8405A" w:rsidRPr="000344B3">
        <w:rPr>
          <w:rFonts w:hAnsi="宋体"/>
          <w:szCs w:val="21"/>
        </w:rPr>
        <w:t>包括</w:t>
      </w:r>
      <w:r w:rsidR="00F8405A" w:rsidRPr="000344B3">
        <w:rPr>
          <w:rFonts w:hAnsi="宋体" w:hint="eastAsia"/>
          <w:szCs w:val="21"/>
        </w:rPr>
        <w:t>：</w:t>
      </w:r>
      <w:r w:rsidRPr="000344B3">
        <w:rPr>
          <w:rFonts w:hAnsi="宋体" w:hint="eastAsia"/>
          <w:szCs w:val="21"/>
        </w:rPr>
        <w:t>新价值</w:t>
      </w:r>
      <w:r w:rsidRPr="000344B3">
        <w:rPr>
          <w:rFonts w:hAnsi="宋体" w:hint="eastAsia"/>
          <w:szCs w:val="21"/>
        </w:rPr>
        <w:t>15</w:t>
      </w:r>
      <w:r w:rsidRPr="000344B3">
        <w:rPr>
          <w:rFonts w:hAnsi="宋体" w:hint="eastAsia"/>
          <w:szCs w:val="21"/>
        </w:rPr>
        <w:t>期</w:t>
      </w:r>
      <w:r w:rsidR="00F5551B" w:rsidRPr="000344B3">
        <w:rPr>
          <w:rFonts w:hAnsi="宋体" w:hint="eastAsia"/>
          <w:szCs w:val="21"/>
        </w:rPr>
        <w:t>、银帆</w:t>
      </w:r>
      <w:r w:rsidR="00F5551B" w:rsidRPr="000344B3">
        <w:rPr>
          <w:rFonts w:hAnsi="宋体" w:hint="eastAsia"/>
          <w:szCs w:val="21"/>
        </w:rPr>
        <w:t>3</w:t>
      </w:r>
      <w:r w:rsidR="00F5551B" w:rsidRPr="000344B3">
        <w:rPr>
          <w:rFonts w:hAnsi="宋体" w:hint="eastAsia"/>
          <w:szCs w:val="21"/>
        </w:rPr>
        <w:t>期、</w:t>
      </w:r>
      <w:r w:rsidRPr="000344B3">
        <w:rPr>
          <w:rFonts w:hAnsi="宋体" w:hint="eastAsia"/>
          <w:szCs w:val="21"/>
        </w:rPr>
        <w:t>鼎锋</w:t>
      </w:r>
      <w:r w:rsidRPr="000344B3">
        <w:rPr>
          <w:rFonts w:hAnsi="宋体" w:hint="eastAsia"/>
          <w:szCs w:val="21"/>
        </w:rPr>
        <w:t>5</w:t>
      </w:r>
      <w:r w:rsidRPr="000344B3">
        <w:rPr>
          <w:rFonts w:hAnsi="宋体" w:hint="eastAsia"/>
          <w:szCs w:val="21"/>
        </w:rPr>
        <w:t>期</w:t>
      </w:r>
      <w:r w:rsidR="00F5551B" w:rsidRPr="000344B3">
        <w:rPr>
          <w:rFonts w:hAnsi="宋体" w:hint="eastAsia"/>
          <w:szCs w:val="21"/>
        </w:rPr>
        <w:t>、</w:t>
      </w:r>
      <w:r w:rsidRPr="000344B3">
        <w:rPr>
          <w:rFonts w:hAnsi="宋体" w:hint="eastAsia"/>
          <w:szCs w:val="21"/>
        </w:rPr>
        <w:t>理成风景</w:t>
      </w:r>
      <w:r w:rsidRPr="000344B3">
        <w:rPr>
          <w:rFonts w:hAnsi="宋体" w:hint="eastAsia"/>
          <w:szCs w:val="21"/>
        </w:rPr>
        <w:t>2</w:t>
      </w:r>
      <w:r w:rsidRPr="000344B3">
        <w:rPr>
          <w:rFonts w:hAnsi="宋体" w:hint="eastAsia"/>
          <w:szCs w:val="21"/>
        </w:rPr>
        <w:t>号</w:t>
      </w:r>
      <w:r w:rsidR="00F5551B" w:rsidRPr="000344B3">
        <w:rPr>
          <w:rFonts w:hAnsi="宋体" w:hint="eastAsia"/>
          <w:szCs w:val="21"/>
        </w:rPr>
        <w:t>、</w:t>
      </w:r>
      <w:r w:rsidRPr="000344B3">
        <w:rPr>
          <w:rFonts w:hAnsi="宋体" w:hint="eastAsia"/>
          <w:szCs w:val="21"/>
        </w:rPr>
        <w:t>和聚</w:t>
      </w:r>
      <w:r w:rsidRPr="000344B3">
        <w:rPr>
          <w:rFonts w:hAnsi="宋体" w:hint="eastAsia"/>
          <w:szCs w:val="21"/>
        </w:rPr>
        <w:t>7</w:t>
      </w:r>
      <w:r w:rsidRPr="000344B3">
        <w:rPr>
          <w:rFonts w:hAnsi="宋体" w:hint="eastAsia"/>
          <w:szCs w:val="21"/>
        </w:rPr>
        <w:t>期</w:t>
      </w:r>
      <w:r w:rsidR="00F5551B" w:rsidRPr="000344B3">
        <w:rPr>
          <w:rFonts w:hAnsi="宋体" w:hint="eastAsia"/>
          <w:szCs w:val="21"/>
        </w:rPr>
        <w:t>、</w:t>
      </w:r>
      <w:r w:rsidRPr="000344B3">
        <w:rPr>
          <w:rFonts w:hAnsi="宋体" w:hint="eastAsia"/>
          <w:szCs w:val="21"/>
        </w:rPr>
        <w:t>鼎锋</w:t>
      </w:r>
      <w:r w:rsidRPr="000344B3">
        <w:rPr>
          <w:rFonts w:hAnsi="宋体" w:hint="eastAsia"/>
          <w:szCs w:val="21"/>
        </w:rPr>
        <w:t>12</w:t>
      </w:r>
      <w:r w:rsidRPr="000344B3">
        <w:rPr>
          <w:rFonts w:hAnsi="宋体" w:hint="eastAsia"/>
          <w:szCs w:val="21"/>
        </w:rPr>
        <w:t>期</w:t>
      </w:r>
      <w:r w:rsidR="00F5551B" w:rsidRPr="000344B3">
        <w:rPr>
          <w:rFonts w:hAnsi="宋体" w:hint="eastAsia"/>
          <w:szCs w:val="21"/>
        </w:rPr>
        <w:t>、</w:t>
      </w:r>
      <w:r w:rsidRPr="000344B3">
        <w:rPr>
          <w:rFonts w:hAnsi="宋体" w:hint="eastAsia"/>
          <w:szCs w:val="21"/>
        </w:rPr>
        <w:t>和聚</w:t>
      </w:r>
      <w:r w:rsidRPr="000344B3">
        <w:rPr>
          <w:rFonts w:hAnsi="宋体" w:hint="eastAsia"/>
          <w:szCs w:val="21"/>
        </w:rPr>
        <w:t>4</w:t>
      </w:r>
      <w:r w:rsidRPr="000344B3">
        <w:rPr>
          <w:rFonts w:hAnsi="宋体" w:hint="eastAsia"/>
          <w:szCs w:val="21"/>
        </w:rPr>
        <w:t>期</w:t>
      </w:r>
      <w:r w:rsidR="00F5551B" w:rsidRPr="000344B3">
        <w:rPr>
          <w:rFonts w:hAnsi="宋体" w:hint="eastAsia"/>
          <w:szCs w:val="21"/>
        </w:rPr>
        <w:t>、</w:t>
      </w:r>
      <w:r w:rsidRPr="000344B3">
        <w:rPr>
          <w:rFonts w:hAnsi="宋体" w:hint="eastAsia"/>
          <w:szCs w:val="21"/>
        </w:rPr>
        <w:t>朴道一期</w:t>
      </w:r>
      <w:r w:rsidR="00F5551B" w:rsidRPr="000344B3">
        <w:rPr>
          <w:rFonts w:hAnsi="宋体" w:hint="eastAsia"/>
          <w:szCs w:val="21"/>
        </w:rPr>
        <w:t>、</w:t>
      </w:r>
      <w:r w:rsidRPr="000344B3">
        <w:rPr>
          <w:rFonts w:hAnsi="宋体" w:hint="eastAsia"/>
          <w:szCs w:val="21"/>
        </w:rPr>
        <w:t>和聚</w:t>
      </w:r>
      <w:r w:rsidRPr="000344B3">
        <w:rPr>
          <w:rFonts w:hAnsi="宋体" w:hint="eastAsia"/>
          <w:szCs w:val="21"/>
        </w:rPr>
        <w:t>3</w:t>
      </w:r>
      <w:r w:rsidRPr="000344B3">
        <w:rPr>
          <w:rFonts w:hAnsi="宋体" w:hint="eastAsia"/>
          <w:szCs w:val="21"/>
        </w:rPr>
        <w:t>期</w:t>
      </w:r>
      <w:r w:rsidR="00F5551B" w:rsidRPr="000344B3">
        <w:rPr>
          <w:rFonts w:hAnsi="宋体" w:hint="eastAsia"/>
          <w:szCs w:val="21"/>
        </w:rPr>
        <w:t>、</w:t>
      </w:r>
      <w:r w:rsidRPr="000344B3">
        <w:rPr>
          <w:rFonts w:hAnsi="宋体" w:hint="eastAsia"/>
          <w:szCs w:val="21"/>
        </w:rPr>
        <w:t>创势翔</w:t>
      </w:r>
      <w:r w:rsidRPr="000344B3">
        <w:rPr>
          <w:rFonts w:hAnsi="宋体" w:hint="eastAsia"/>
          <w:szCs w:val="21"/>
        </w:rPr>
        <w:t>1</w:t>
      </w:r>
      <w:r w:rsidRPr="000344B3">
        <w:rPr>
          <w:rFonts w:hAnsi="宋体" w:hint="eastAsia"/>
          <w:szCs w:val="21"/>
        </w:rPr>
        <w:t>号</w:t>
      </w:r>
      <w:r w:rsidR="00F5551B" w:rsidRPr="000344B3">
        <w:rPr>
          <w:rFonts w:hAnsi="宋体" w:hint="eastAsia"/>
          <w:szCs w:val="21"/>
        </w:rPr>
        <w:t>等。</w:t>
      </w:r>
    </w:p>
    <w:p w:rsidR="00F8405A" w:rsidRPr="000344B3" w:rsidRDefault="00F8405A" w:rsidP="00AC77B7">
      <w:pPr>
        <w:numPr>
          <w:ilvl w:val="0"/>
          <w:numId w:val="1"/>
        </w:numPr>
        <w:spacing w:line="360" w:lineRule="auto"/>
        <w:rPr>
          <w:b/>
          <w:szCs w:val="21"/>
        </w:rPr>
      </w:pPr>
      <w:r w:rsidRPr="000344B3">
        <w:rPr>
          <w:b/>
          <w:szCs w:val="21"/>
        </w:rPr>
        <w:t>好买</w:t>
      </w:r>
      <w:r w:rsidR="003C0A2B" w:rsidRPr="000344B3">
        <w:rPr>
          <w:rFonts w:hint="eastAsia"/>
          <w:b/>
          <w:szCs w:val="21"/>
        </w:rPr>
        <w:t>6</w:t>
      </w:r>
      <w:r w:rsidR="003C0A2B" w:rsidRPr="000344B3">
        <w:rPr>
          <w:rFonts w:hint="eastAsia"/>
          <w:b/>
          <w:szCs w:val="21"/>
        </w:rPr>
        <w:t>月</w:t>
      </w:r>
      <w:r w:rsidRPr="000344B3">
        <w:rPr>
          <w:b/>
          <w:szCs w:val="21"/>
        </w:rPr>
        <w:t>份私募基金两年期评级结果</w:t>
      </w:r>
    </w:p>
    <w:p w:rsidR="00C32602" w:rsidRPr="000344B3" w:rsidRDefault="003C0A2B" w:rsidP="00C32602">
      <w:pPr>
        <w:spacing w:beforeLines="50" w:before="156" w:afterLines="50" w:after="156" w:line="360" w:lineRule="auto"/>
        <w:ind w:rightChars="-13" w:right="-27" w:firstLineChars="200" w:firstLine="420"/>
        <w:rPr>
          <w:rFonts w:hAnsi="宋体"/>
          <w:szCs w:val="21"/>
        </w:rPr>
      </w:pPr>
      <w:r w:rsidRPr="000344B3">
        <w:rPr>
          <w:rFonts w:hAnsi="宋体" w:hint="eastAsia"/>
          <w:szCs w:val="21"/>
        </w:rPr>
        <w:t>6</w:t>
      </w:r>
      <w:r w:rsidRPr="000344B3">
        <w:rPr>
          <w:rFonts w:hAnsi="宋体" w:hint="eastAsia"/>
          <w:szCs w:val="21"/>
        </w:rPr>
        <w:t>月</w:t>
      </w:r>
      <w:r w:rsidR="00F8405A" w:rsidRPr="000344B3">
        <w:rPr>
          <w:rFonts w:hAnsi="宋体"/>
          <w:szCs w:val="21"/>
        </w:rPr>
        <w:t>份，运行满两年且满足评级条件的私募产品共</w:t>
      </w:r>
      <w:r w:rsidR="00C26458" w:rsidRPr="000344B3">
        <w:rPr>
          <w:rFonts w:hAnsi="宋体" w:hint="eastAsia"/>
          <w:szCs w:val="21"/>
        </w:rPr>
        <w:t>605</w:t>
      </w:r>
      <w:r w:rsidR="00454C17" w:rsidRPr="000344B3">
        <w:rPr>
          <w:rFonts w:hAnsi="宋体" w:hint="eastAsia"/>
          <w:szCs w:val="21"/>
        </w:rPr>
        <w:t>支</w:t>
      </w:r>
      <w:r w:rsidR="00F8405A" w:rsidRPr="000344B3">
        <w:rPr>
          <w:rFonts w:hAnsi="宋体"/>
          <w:szCs w:val="21"/>
        </w:rPr>
        <w:t>，</w:t>
      </w:r>
      <w:r w:rsidR="00F8405A" w:rsidRPr="000344B3">
        <w:rPr>
          <w:rFonts w:hAnsi="宋体" w:hint="eastAsia"/>
          <w:szCs w:val="21"/>
        </w:rPr>
        <w:t>较上月</w:t>
      </w:r>
      <w:r w:rsidR="00C26458" w:rsidRPr="000344B3">
        <w:rPr>
          <w:rFonts w:hAnsi="宋体" w:hint="eastAsia"/>
          <w:szCs w:val="21"/>
        </w:rPr>
        <w:t>减少</w:t>
      </w:r>
      <w:r w:rsidR="00C26458" w:rsidRPr="000344B3">
        <w:rPr>
          <w:rFonts w:hAnsi="宋体" w:hint="eastAsia"/>
          <w:szCs w:val="21"/>
        </w:rPr>
        <w:t>14</w:t>
      </w:r>
      <w:r w:rsidR="00454C17" w:rsidRPr="000344B3">
        <w:rPr>
          <w:rFonts w:hAnsi="宋体" w:hint="eastAsia"/>
          <w:szCs w:val="21"/>
        </w:rPr>
        <w:t>支</w:t>
      </w:r>
      <w:r w:rsidR="00F8405A" w:rsidRPr="000344B3">
        <w:rPr>
          <w:rFonts w:hAnsi="宋体" w:hint="eastAsia"/>
          <w:szCs w:val="21"/>
        </w:rPr>
        <w:t>，</w:t>
      </w:r>
      <w:r w:rsidR="00F8405A" w:rsidRPr="000344B3">
        <w:rPr>
          <w:rFonts w:hAnsi="宋体"/>
          <w:szCs w:val="21"/>
        </w:rPr>
        <w:t>其中获得好买两年期</w:t>
      </w:r>
      <w:r w:rsidR="00F8405A" w:rsidRPr="000344B3">
        <w:rPr>
          <w:rFonts w:hAnsi="宋体" w:hint="eastAsia"/>
          <w:szCs w:val="21"/>
        </w:rPr>
        <w:t>“</w:t>
      </w:r>
      <w:r w:rsidR="00F8405A" w:rsidRPr="000344B3">
        <w:rPr>
          <w:rFonts w:hAnsi="宋体"/>
          <w:szCs w:val="21"/>
        </w:rPr>
        <w:t>5</w:t>
      </w:r>
      <w:r w:rsidR="00F8405A" w:rsidRPr="000344B3">
        <w:rPr>
          <w:rFonts w:hAnsi="宋体"/>
          <w:szCs w:val="21"/>
        </w:rPr>
        <w:t>星</w:t>
      </w:r>
      <w:r w:rsidR="00F8405A" w:rsidRPr="000344B3">
        <w:rPr>
          <w:rFonts w:hAnsi="宋体" w:hint="eastAsia"/>
          <w:szCs w:val="21"/>
        </w:rPr>
        <w:t>”</w:t>
      </w:r>
      <w:r w:rsidR="00F8405A" w:rsidRPr="000344B3">
        <w:rPr>
          <w:rFonts w:hAnsi="宋体"/>
          <w:szCs w:val="21"/>
        </w:rPr>
        <w:t>评级的产品</w:t>
      </w:r>
      <w:r w:rsidR="00F8405A" w:rsidRPr="000344B3">
        <w:rPr>
          <w:rFonts w:hAnsi="宋体" w:hint="eastAsia"/>
          <w:szCs w:val="21"/>
        </w:rPr>
        <w:t>共</w:t>
      </w:r>
      <w:r w:rsidR="00C53DC0" w:rsidRPr="000344B3">
        <w:rPr>
          <w:rFonts w:hAnsi="宋体" w:hint="eastAsia"/>
          <w:szCs w:val="21"/>
        </w:rPr>
        <w:t>6</w:t>
      </w:r>
      <w:r w:rsidR="00C26458" w:rsidRPr="000344B3">
        <w:rPr>
          <w:rFonts w:hAnsi="宋体" w:hint="eastAsia"/>
          <w:szCs w:val="21"/>
        </w:rPr>
        <w:t>1</w:t>
      </w:r>
      <w:r w:rsidR="00454C17" w:rsidRPr="000344B3">
        <w:rPr>
          <w:rFonts w:hAnsi="宋体" w:hint="eastAsia"/>
          <w:szCs w:val="21"/>
        </w:rPr>
        <w:t>支</w:t>
      </w:r>
      <w:r w:rsidR="00F8405A" w:rsidRPr="000344B3">
        <w:rPr>
          <w:rFonts w:hAnsi="宋体" w:hint="eastAsia"/>
          <w:szCs w:val="21"/>
        </w:rPr>
        <w:t>，</w:t>
      </w:r>
      <w:r w:rsidR="00664E91" w:rsidRPr="000344B3">
        <w:rPr>
          <w:rFonts w:hAnsi="宋体"/>
          <w:szCs w:val="21"/>
        </w:rPr>
        <w:t>包括</w:t>
      </w:r>
      <w:r w:rsidR="00664E91" w:rsidRPr="000344B3">
        <w:rPr>
          <w:rFonts w:hAnsi="宋体" w:hint="eastAsia"/>
          <w:szCs w:val="21"/>
        </w:rPr>
        <w:t>：</w:t>
      </w:r>
      <w:r w:rsidR="00C32602" w:rsidRPr="000344B3">
        <w:rPr>
          <w:rFonts w:hAnsi="宋体" w:hint="eastAsia"/>
          <w:szCs w:val="21"/>
        </w:rPr>
        <w:t xml:space="preserve"> </w:t>
      </w:r>
      <w:r w:rsidR="00C26458" w:rsidRPr="000344B3">
        <w:rPr>
          <w:rFonts w:hAnsi="宋体" w:hint="eastAsia"/>
          <w:szCs w:val="21"/>
        </w:rPr>
        <w:t>新价值</w:t>
      </w:r>
      <w:r w:rsidR="00C26458" w:rsidRPr="000344B3">
        <w:rPr>
          <w:rFonts w:hAnsi="宋体" w:hint="eastAsia"/>
          <w:szCs w:val="21"/>
        </w:rPr>
        <w:t>15</w:t>
      </w:r>
      <w:r w:rsidR="00C26458" w:rsidRPr="000344B3">
        <w:rPr>
          <w:rFonts w:hAnsi="宋体" w:hint="eastAsia"/>
          <w:szCs w:val="21"/>
        </w:rPr>
        <w:t>期</w:t>
      </w:r>
      <w:r w:rsidR="00C32602" w:rsidRPr="000344B3">
        <w:rPr>
          <w:rFonts w:hAnsi="宋体" w:hint="eastAsia"/>
          <w:szCs w:val="21"/>
        </w:rPr>
        <w:t>、</w:t>
      </w:r>
      <w:r w:rsidR="00C26458" w:rsidRPr="000344B3">
        <w:rPr>
          <w:rFonts w:hAnsi="宋体" w:hint="eastAsia"/>
          <w:szCs w:val="21"/>
        </w:rPr>
        <w:t>鼎锋</w:t>
      </w:r>
      <w:r w:rsidR="00C26458" w:rsidRPr="000344B3">
        <w:rPr>
          <w:rFonts w:hAnsi="宋体" w:hint="eastAsia"/>
          <w:szCs w:val="21"/>
        </w:rPr>
        <w:t>8</w:t>
      </w:r>
      <w:r w:rsidR="00C26458" w:rsidRPr="000344B3">
        <w:rPr>
          <w:rFonts w:hAnsi="宋体" w:hint="eastAsia"/>
          <w:szCs w:val="21"/>
        </w:rPr>
        <w:t>期</w:t>
      </w:r>
      <w:r w:rsidR="00C32602" w:rsidRPr="000344B3">
        <w:rPr>
          <w:rFonts w:hAnsi="宋体" w:hint="eastAsia"/>
          <w:szCs w:val="21"/>
        </w:rPr>
        <w:t>、鼎锋</w:t>
      </w:r>
      <w:r w:rsidR="00C32602" w:rsidRPr="000344B3">
        <w:rPr>
          <w:rFonts w:hAnsi="宋体" w:hint="eastAsia"/>
          <w:szCs w:val="21"/>
        </w:rPr>
        <w:t>4</w:t>
      </w:r>
      <w:r w:rsidR="00C32602" w:rsidRPr="000344B3">
        <w:rPr>
          <w:rFonts w:hAnsi="宋体" w:hint="eastAsia"/>
          <w:szCs w:val="21"/>
        </w:rPr>
        <w:t>号、</w:t>
      </w:r>
      <w:r w:rsidR="00C26458" w:rsidRPr="000344B3">
        <w:rPr>
          <w:rFonts w:hAnsi="宋体" w:hint="eastAsia"/>
          <w:szCs w:val="21"/>
        </w:rPr>
        <w:t>呈瑞</w:t>
      </w:r>
      <w:r w:rsidR="00C26458" w:rsidRPr="000344B3">
        <w:rPr>
          <w:rFonts w:hAnsi="宋体" w:hint="eastAsia"/>
          <w:szCs w:val="21"/>
        </w:rPr>
        <w:t>1</w:t>
      </w:r>
      <w:r w:rsidR="00C26458" w:rsidRPr="000344B3">
        <w:rPr>
          <w:rFonts w:hAnsi="宋体" w:hint="eastAsia"/>
          <w:szCs w:val="21"/>
        </w:rPr>
        <w:t>期</w:t>
      </w:r>
      <w:r w:rsidR="00C32602" w:rsidRPr="000344B3">
        <w:rPr>
          <w:rFonts w:hAnsi="宋体" w:hint="eastAsia"/>
          <w:szCs w:val="21"/>
        </w:rPr>
        <w:t>、</w:t>
      </w:r>
      <w:r w:rsidR="00C26458" w:rsidRPr="000344B3">
        <w:rPr>
          <w:rFonts w:hAnsi="宋体" w:hint="eastAsia"/>
          <w:szCs w:val="21"/>
        </w:rPr>
        <w:t>扬子三号</w:t>
      </w:r>
      <w:r w:rsidR="00C32602" w:rsidRPr="000344B3">
        <w:rPr>
          <w:rFonts w:hAnsi="宋体" w:hint="eastAsia"/>
          <w:szCs w:val="21"/>
        </w:rPr>
        <w:t>、</w:t>
      </w:r>
      <w:r w:rsidR="00C26458" w:rsidRPr="000344B3">
        <w:rPr>
          <w:rFonts w:hAnsi="宋体" w:hint="eastAsia"/>
          <w:szCs w:val="21"/>
        </w:rPr>
        <w:t>鼎锋</w:t>
      </w:r>
      <w:r w:rsidR="00C26458" w:rsidRPr="000344B3">
        <w:rPr>
          <w:rFonts w:hAnsi="宋体" w:hint="eastAsia"/>
          <w:szCs w:val="21"/>
        </w:rPr>
        <w:t>2</w:t>
      </w:r>
      <w:r w:rsidR="00C26458" w:rsidRPr="000344B3">
        <w:rPr>
          <w:rFonts w:hAnsi="宋体" w:hint="eastAsia"/>
          <w:szCs w:val="21"/>
        </w:rPr>
        <w:t>期</w:t>
      </w:r>
      <w:r w:rsidR="00C32602" w:rsidRPr="000344B3">
        <w:rPr>
          <w:rFonts w:hAnsi="宋体" w:hint="eastAsia"/>
          <w:szCs w:val="21"/>
        </w:rPr>
        <w:t>、</w:t>
      </w:r>
      <w:r w:rsidR="00C26458" w:rsidRPr="000344B3">
        <w:rPr>
          <w:rFonts w:hAnsi="宋体" w:hint="eastAsia"/>
          <w:szCs w:val="21"/>
        </w:rPr>
        <w:t>鼎锋</w:t>
      </w:r>
      <w:r w:rsidR="00C26458" w:rsidRPr="000344B3">
        <w:rPr>
          <w:rFonts w:hAnsi="宋体" w:hint="eastAsia"/>
          <w:szCs w:val="21"/>
        </w:rPr>
        <w:t>5</w:t>
      </w:r>
      <w:r w:rsidR="00C26458" w:rsidRPr="000344B3">
        <w:rPr>
          <w:rFonts w:hAnsi="宋体" w:hint="eastAsia"/>
          <w:szCs w:val="21"/>
        </w:rPr>
        <w:t>期</w:t>
      </w:r>
      <w:r w:rsidR="00C32602" w:rsidRPr="000344B3">
        <w:rPr>
          <w:rFonts w:hAnsi="宋体" w:hint="eastAsia"/>
          <w:szCs w:val="21"/>
        </w:rPr>
        <w:t>、</w:t>
      </w:r>
      <w:r w:rsidR="00C26458" w:rsidRPr="000344B3">
        <w:rPr>
          <w:rFonts w:hAnsi="宋体" w:hint="eastAsia"/>
          <w:szCs w:val="21"/>
        </w:rPr>
        <w:t>展博</w:t>
      </w:r>
      <w:r w:rsidR="00C26458" w:rsidRPr="000344B3">
        <w:rPr>
          <w:rFonts w:hAnsi="宋体" w:hint="eastAsia"/>
          <w:szCs w:val="21"/>
        </w:rPr>
        <w:t>1</w:t>
      </w:r>
      <w:r w:rsidR="00C26458" w:rsidRPr="000344B3">
        <w:rPr>
          <w:rFonts w:hAnsi="宋体" w:hint="eastAsia"/>
          <w:szCs w:val="21"/>
        </w:rPr>
        <w:t>期</w:t>
      </w:r>
      <w:r w:rsidR="00C32602" w:rsidRPr="000344B3">
        <w:rPr>
          <w:rFonts w:hAnsi="宋体" w:hint="eastAsia"/>
          <w:szCs w:val="21"/>
        </w:rPr>
        <w:t>、</w:t>
      </w:r>
      <w:r w:rsidR="00C26458" w:rsidRPr="000344B3">
        <w:rPr>
          <w:rFonts w:hAnsi="宋体" w:hint="eastAsia"/>
          <w:szCs w:val="21"/>
        </w:rPr>
        <w:t>鼎锋成长一期</w:t>
      </w:r>
      <w:r w:rsidR="00C32602" w:rsidRPr="000344B3">
        <w:rPr>
          <w:rFonts w:hAnsi="宋体" w:hint="eastAsia"/>
          <w:szCs w:val="21"/>
        </w:rPr>
        <w:t>、</w:t>
      </w:r>
      <w:r w:rsidR="00C26458" w:rsidRPr="000344B3">
        <w:rPr>
          <w:rFonts w:hAnsi="宋体" w:hint="eastAsia"/>
          <w:szCs w:val="21"/>
        </w:rPr>
        <w:t>展博精选</w:t>
      </w:r>
      <w:r w:rsidR="00C26458" w:rsidRPr="000344B3">
        <w:rPr>
          <w:rFonts w:hAnsi="宋体" w:hint="eastAsia"/>
          <w:szCs w:val="21"/>
        </w:rPr>
        <w:t>C</w:t>
      </w:r>
      <w:r w:rsidR="00C26458" w:rsidRPr="000344B3">
        <w:rPr>
          <w:rFonts w:hAnsi="宋体" w:hint="eastAsia"/>
          <w:szCs w:val="21"/>
        </w:rPr>
        <w:t>号</w:t>
      </w:r>
      <w:r w:rsidR="00C32602" w:rsidRPr="000344B3">
        <w:rPr>
          <w:rFonts w:hAnsi="宋体" w:hint="eastAsia"/>
          <w:szCs w:val="21"/>
        </w:rPr>
        <w:t>等。</w:t>
      </w:r>
    </w:p>
    <w:p w:rsidR="00631E98" w:rsidRPr="000344B3" w:rsidRDefault="00631E98" w:rsidP="00631E98">
      <w:pPr>
        <w:numPr>
          <w:ilvl w:val="0"/>
          <w:numId w:val="1"/>
        </w:numPr>
        <w:spacing w:line="360" w:lineRule="auto"/>
        <w:rPr>
          <w:b/>
          <w:szCs w:val="21"/>
        </w:rPr>
      </w:pPr>
      <w:r w:rsidRPr="000344B3">
        <w:rPr>
          <w:b/>
          <w:szCs w:val="21"/>
        </w:rPr>
        <w:t>好买</w:t>
      </w:r>
      <w:r w:rsidR="003C0A2B" w:rsidRPr="000344B3">
        <w:rPr>
          <w:rFonts w:hint="eastAsia"/>
          <w:b/>
          <w:szCs w:val="21"/>
        </w:rPr>
        <w:t>6</w:t>
      </w:r>
      <w:r w:rsidR="003C0A2B" w:rsidRPr="000344B3">
        <w:rPr>
          <w:rFonts w:hint="eastAsia"/>
          <w:b/>
          <w:szCs w:val="21"/>
        </w:rPr>
        <w:t>月</w:t>
      </w:r>
      <w:r w:rsidRPr="000344B3">
        <w:rPr>
          <w:b/>
          <w:szCs w:val="21"/>
        </w:rPr>
        <w:t>份私募基金</w:t>
      </w:r>
      <w:r w:rsidRPr="000344B3">
        <w:rPr>
          <w:rFonts w:hint="eastAsia"/>
          <w:b/>
          <w:szCs w:val="21"/>
        </w:rPr>
        <w:t>三</w:t>
      </w:r>
      <w:r w:rsidRPr="000344B3">
        <w:rPr>
          <w:b/>
          <w:szCs w:val="21"/>
        </w:rPr>
        <w:t>年期评级结果</w:t>
      </w:r>
    </w:p>
    <w:p w:rsidR="0035113C" w:rsidRPr="000344B3" w:rsidRDefault="003C0A2B" w:rsidP="0035113C">
      <w:pPr>
        <w:spacing w:beforeLines="50" w:before="156" w:afterLines="50" w:after="156" w:line="360" w:lineRule="auto"/>
        <w:ind w:rightChars="-13" w:right="-27" w:firstLineChars="200" w:firstLine="420"/>
        <w:rPr>
          <w:rFonts w:hAnsi="宋体"/>
          <w:szCs w:val="21"/>
        </w:rPr>
      </w:pPr>
      <w:r w:rsidRPr="000344B3">
        <w:rPr>
          <w:rFonts w:hAnsi="宋体" w:hint="eastAsia"/>
          <w:szCs w:val="21"/>
        </w:rPr>
        <w:t>6</w:t>
      </w:r>
      <w:r w:rsidRPr="000344B3">
        <w:rPr>
          <w:rFonts w:hAnsi="宋体" w:hint="eastAsia"/>
          <w:szCs w:val="21"/>
        </w:rPr>
        <w:t>月</w:t>
      </w:r>
      <w:r w:rsidR="00631E98" w:rsidRPr="000344B3">
        <w:rPr>
          <w:rFonts w:hAnsi="宋体"/>
          <w:szCs w:val="21"/>
        </w:rPr>
        <w:t>份，运行满</w:t>
      </w:r>
      <w:r w:rsidR="00631E98" w:rsidRPr="000344B3">
        <w:rPr>
          <w:rFonts w:hAnsi="宋体" w:hint="eastAsia"/>
          <w:szCs w:val="21"/>
        </w:rPr>
        <w:t>三</w:t>
      </w:r>
      <w:r w:rsidR="00631E98" w:rsidRPr="000344B3">
        <w:rPr>
          <w:rFonts w:hAnsi="宋体"/>
          <w:szCs w:val="21"/>
        </w:rPr>
        <w:t>年且满足评级条件的私募产品共</w:t>
      </w:r>
      <w:r w:rsidR="00C26458" w:rsidRPr="000344B3">
        <w:rPr>
          <w:rFonts w:hAnsi="宋体" w:hint="eastAsia"/>
          <w:szCs w:val="21"/>
        </w:rPr>
        <w:t>333</w:t>
      </w:r>
      <w:r w:rsidR="00454C17" w:rsidRPr="000344B3">
        <w:rPr>
          <w:rFonts w:hAnsi="宋体" w:hint="eastAsia"/>
          <w:szCs w:val="21"/>
        </w:rPr>
        <w:t>支</w:t>
      </w:r>
      <w:r w:rsidR="00631E98" w:rsidRPr="000344B3">
        <w:rPr>
          <w:rFonts w:hAnsi="宋体" w:hint="eastAsia"/>
          <w:szCs w:val="21"/>
        </w:rPr>
        <w:t>，</w:t>
      </w:r>
      <w:r w:rsidR="00C26458" w:rsidRPr="000344B3">
        <w:rPr>
          <w:rFonts w:hAnsi="宋体" w:hint="eastAsia"/>
          <w:szCs w:val="21"/>
        </w:rPr>
        <w:t>较上月减少</w:t>
      </w:r>
      <w:r w:rsidR="00C26458" w:rsidRPr="000344B3">
        <w:rPr>
          <w:rFonts w:hAnsi="宋体" w:hint="eastAsia"/>
          <w:szCs w:val="21"/>
        </w:rPr>
        <w:t>9</w:t>
      </w:r>
      <w:r w:rsidR="00454C17" w:rsidRPr="000344B3">
        <w:rPr>
          <w:rFonts w:hAnsi="宋体" w:hint="eastAsia"/>
          <w:szCs w:val="21"/>
        </w:rPr>
        <w:t>支</w:t>
      </w:r>
      <w:r w:rsidR="00C26458" w:rsidRPr="000344B3">
        <w:rPr>
          <w:rFonts w:hAnsi="宋体" w:hint="eastAsia"/>
          <w:szCs w:val="21"/>
        </w:rPr>
        <w:t>，</w:t>
      </w:r>
      <w:r w:rsidR="00935046" w:rsidRPr="000344B3">
        <w:rPr>
          <w:rFonts w:hAnsi="宋体"/>
          <w:szCs w:val="21"/>
        </w:rPr>
        <w:t>其中获得好买</w:t>
      </w:r>
      <w:r w:rsidR="00935046" w:rsidRPr="000344B3">
        <w:rPr>
          <w:rFonts w:hAnsi="宋体" w:hint="eastAsia"/>
          <w:szCs w:val="21"/>
        </w:rPr>
        <w:t>三</w:t>
      </w:r>
      <w:r w:rsidR="00631E98" w:rsidRPr="000344B3">
        <w:rPr>
          <w:rFonts w:hAnsi="宋体"/>
          <w:szCs w:val="21"/>
        </w:rPr>
        <w:t>年期</w:t>
      </w:r>
      <w:r w:rsidR="00631E98" w:rsidRPr="000344B3">
        <w:rPr>
          <w:rFonts w:hAnsi="宋体" w:hint="eastAsia"/>
          <w:szCs w:val="21"/>
        </w:rPr>
        <w:t>“</w:t>
      </w:r>
      <w:r w:rsidR="00631E98" w:rsidRPr="000344B3">
        <w:rPr>
          <w:rFonts w:hAnsi="宋体"/>
          <w:szCs w:val="21"/>
        </w:rPr>
        <w:t>5</w:t>
      </w:r>
      <w:r w:rsidR="00631E98" w:rsidRPr="000344B3">
        <w:rPr>
          <w:rFonts w:hAnsi="宋体"/>
          <w:szCs w:val="21"/>
        </w:rPr>
        <w:t>星</w:t>
      </w:r>
      <w:r w:rsidR="00631E98" w:rsidRPr="000344B3">
        <w:rPr>
          <w:rFonts w:hAnsi="宋体" w:hint="eastAsia"/>
          <w:szCs w:val="21"/>
        </w:rPr>
        <w:t>”</w:t>
      </w:r>
      <w:r w:rsidR="00631E98" w:rsidRPr="000344B3">
        <w:rPr>
          <w:rFonts w:hAnsi="宋体"/>
          <w:szCs w:val="21"/>
        </w:rPr>
        <w:t>评级的产品</w:t>
      </w:r>
      <w:r w:rsidR="00631E98" w:rsidRPr="000344B3">
        <w:rPr>
          <w:rFonts w:hAnsi="宋体" w:hint="eastAsia"/>
          <w:szCs w:val="21"/>
        </w:rPr>
        <w:t>共</w:t>
      </w:r>
      <w:r w:rsidR="00C26458" w:rsidRPr="000344B3">
        <w:rPr>
          <w:rFonts w:hAnsi="宋体" w:hint="eastAsia"/>
          <w:szCs w:val="21"/>
        </w:rPr>
        <w:t>33</w:t>
      </w:r>
      <w:r w:rsidR="00454C17" w:rsidRPr="000344B3">
        <w:rPr>
          <w:rFonts w:hAnsi="宋体" w:hint="eastAsia"/>
          <w:szCs w:val="21"/>
        </w:rPr>
        <w:t>支</w:t>
      </w:r>
      <w:r w:rsidR="00631E98" w:rsidRPr="000344B3">
        <w:rPr>
          <w:rFonts w:hAnsi="宋体" w:hint="eastAsia"/>
          <w:szCs w:val="21"/>
        </w:rPr>
        <w:t>，</w:t>
      </w:r>
      <w:r w:rsidR="00631E98" w:rsidRPr="000344B3">
        <w:rPr>
          <w:rFonts w:hAnsi="宋体"/>
          <w:szCs w:val="21"/>
        </w:rPr>
        <w:t>包括</w:t>
      </w:r>
      <w:r w:rsidR="00631E98" w:rsidRPr="000344B3">
        <w:rPr>
          <w:rFonts w:hAnsi="宋体" w:hint="eastAsia"/>
          <w:szCs w:val="21"/>
        </w:rPr>
        <w:t>：</w:t>
      </w:r>
      <w:r w:rsidR="0035113C" w:rsidRPr="000344B3">
        <w:rPr>
          <w:rFonts w:hAnsi="宋体" w:hint="eastAsia"/>
          <w:szCs w:val="21"/>
        </w:rPr>
        <w:t>展博</w:t>
      </w:r>
      <w:r w:rsidR="0035113C" w:rsidRPr="000344B3">
        <w:rPr>
          <w:rFonts w:hAnsi="宋体" w:hint="eastAsia"/>
          <w:szCs w:val="21"/>
        </w:rPr>
        <w:t>1</w:t>
      </w:r>
      <w:r w:rsidR="0035113C" w:rsidRPr="000344B3">
        <w:rPr>
          <w:rFonts w:hAnsi="宋体" w:hint="eastAsia"/>
          <w:szCs w:val="21"/>
        </w:rPr>
        <w:t>期、</w:t>
      </w:r>
      <w:r w:rsidR="00C26458" w:rsidRPr="000344B3">
        <w:rPr>
          <w:rFonts w:hAnsi="宋体" w:hint="eastAsia"/>
          <w:szCs w:val="21"/>
        </w:rPr>
        <w:t>精熙</w:t>
      </w:r>
      <w:r w:rsidR="00C26458" w:rsidRPr="000344B3">
        <w:rPr>
          <w:rFonts w:hAnsi="宋体" w:hint="eastAsia"/>
          <w:szCs w:val="21"/>
        </w:rPr>
        <w:t>1</w:t>
      </w:r>
      <w:r w:rsidR="00C26458" w:rsidRPr="000344B3">
        <w:rPr>
          <w:rFonts w:hAnsi="宋体" w:hint="eastAsia"/>
          <w:szCs w:val="21"/>
        </w:rPr>
        <w:t>期</w:t>
      </w:r>
      <w:r w:rsidR="0035113C" w:rsidRPr="000344B3">
        <w:rPr>
          <w:rFonts w:hAnsi="宋体" w:hint="eastAsia"/>
          <w:szCs w:val="21"/>
        </w:rPr>
        <w:t>、</w:t>
      </w:r>
      <w:r w:rsidR="00C26458" w:rsidRPr="000344B3">
        <w:rPr>
          <w:rFonts w:hAnsi="宋体" w:hint="eastAsia"/>
          <w:szCs w:val="21"/>
        </w:rPr>
        <w:t>泽熙</w:t>
      </w:r>
      <w:r w:rsidR="00C26458" w:rsidRPr="000344B3">
        <w:rPr>
          <w:rFonts w:hAnsi="宋体" w:hint="eastAsia"/>
          <w:szCs w:val="21"/>
        </w:rPr>
        <w:t>2</w:t>
      </w:r>
      <w:r w:rsidR="00C26458" w:rsidRPr="000344B3">
        <w:rPr>
          <w:rFonts w:hAnsi="宋体" w:hint="eastAsia"/>
          <w:szCs w:val="21"/>
        </w:rPr>
        <w:t>期</w:t>
      </w:r>
      <w:r w:rsidR="0035113C" w:rsidRPr="000344B3">
        <w:rPr>
          <w:rFonts w:hAnsi="宋体" w:hint="eastAsia"/>
          <w:szCs w:val="21"/>
        </w:rPr>
        <w:t>、</w:t>
      </w:r>
      <w:r w:rsidR="00C26458" w:rsidRPr="000344B3">
        <w:rPr>
          <w:rFonts w:hAnsi="宋体" w:hint="eastAsia"/>
          <w:szCs w:val="21"/>
        </w:rPr>
        <w:t>民森</w:t>
      </w:r>
      <w:r w:rsidR="00C26458" w:rsidRPr="000344B3">
        <w:rPr>
          <w:rFonts w:hAnsi="宋体" w:hint="eastAsia"/>
          <w:szCs w:val="21"/>
        </w:rPr>
        <w:t>F</w:t>
      </w:r>
      <w:r w:rsidR="00C26458" w:rsidRPr="000344B3">
        <w:rPr>
          <w:rFonts w:hAnsi="宋体" w:hint="eastAsia"/>
          <w:szCs w:val="21"/>
        </w:rPr>
        <w:t>号</w:t>
      </w:r>
      <w:r w:rsidR="0035113C" w:rsidRPr="000344B3">
        <w:rPr>
          <w:rFonts w:hAnsi="宋体" w:hint="eastAsia"/>
          <w:szCs w:val="21"/>
        </w:rPr>
        <w:t>、</w:t>
      </w:r>
      <w:r w:rsidR="00C26458" w:rsidRPr="000344B3">
        <w:rPr>
          <w:rFonts w:hAnsi="宋体" w:hint="eastAsia"/>
          <w:szCs w:val="21"/>
        </w:rPr>
        <w:t>民森</w:t>
      </w:r>
      <w:r w:rsidR="00C26458" w:rsidRPr="000344B3">
        <w:rPr>
          <w:rFonts w:hAnsi="宋体" w:hint="eastAsia"/>
          <w:szCs w:val="21"/>
        </w:rPr>
        <w:t>E</w:t>
      </w:r>
      <w:r w:rsidR="00C26458" w:rsidRPr="000344B3">
        <w:rPr>
          <w:rFonts w:hAnsi="宋体" w:hint="eastAsia"/>
          <w:szCs w:val="21"/>
        </w:rPr>
        <w:t>号</w:t>
      </w:r>
      <w:r w:rsidR="0035113C" w:rsidRPr="000344B3">
        <w:rPr>
          <w:rFonts w:hAnsi="宋体" w:hint="eastAsia"/>
          <w:szCs w:val="21"/>
        </w:rPr>
        <w:t>、民森</w:t>
      </w:r>
      <w:r w:rsidR="0035113C" w:rsidRPr="000344B3">
        <w:rPr>
          <w:rFonts w:hAnsi="宋体" w:hint="eastAsia"/>
          <w:szCs w:val="21"/>
        </w:rPr>
        <w:t>G</w:t>
      </w:r>
      <w:r w:rsidR="0035113C" w:rsidRPr="000344B3">
        <w:rPr>
          <w:rFonts w:hAnsi="宋体" w:hint="eastAsia"/>
          <w:szCs w:val="21"/>
        </w:rPr>
        <w:t>号、</w:t>
      </w:r>
      <w:r w:rsidR="00C26458" w:rsidRPr="000344B3">
        <w:rPr>
          <w:rFonts w:hAnsi="宋体" w:hint="eastAsia"/>
          <w:szCs w:val="21"/>
        </w:rPr>
        <w:t>扬子二号</w:t>
      </w:r>
      <w:r w:rsidR="0035113C" w:rsidRPr="000344B3">
        <w:rPr>
          <w:rFonts w:hAnsi="宋体" w:hint="eastAsia"/>
          <w:szCs w:val="21"/>
        </w:rPr>
        <w:t>、</w:t>
      </w:r>
      <w:r w:rsidR="00C26458" w:rsidRPr="000344B3">
        <w:rPr>
          <w:rFonts w:hAnsi="宋体" w:hint="eastAsia"/>
          <w:szCs w:val="21"/>
        </w:rPr>
        <w:t>理成风景</w:t>
      </w:r>
      <w:r w:rsidR="00C26458" w:rsidRPr="000344B3">
        <w:rPr>
          <w:rFonts w:hAnsi="宋体" w:hint="eastAsia"/>
          <w:szCs w:val="21"/>
        </w:rPr>
        <w:t>1</w:t>
      </w:r>
      <w:r w:rsidR="00C26458" w:rsidRPr="000344B3">
        <w:rPr>
          <w:rFonts w:hAnsi="宋体" w:hint="eastAsia"/>
          <w:szCs w:val="21"/>
        </w:rPr>
        <w:t>号</w:t>
      </w:r>
      <w:r w:rsidR="0035113C" w:rsidRPr="000344B3">
        <w:rPr>
          <w:rFonts w:hAnsi="宋体" w:hint="eastAsia"/>
          <w:szCs w:val="21"/>
        </w:rPr>
        <w:t>、民森</w:t>
      </w:r>
      <w:r w:rsidR="00C26458" w:rsidRPr="000344B3">
        <w:rPr>
          <w:rFonts w:hAnsi="宋体" w:hint="eastAsia"/>
          <w:szCs w:val="21"/>
        </w:rPr>
        <w:t>A</w:t>
      </w:r>
      <w:r w:rsidR="0035113C" w:rsidRPr="000344B3">
        <w:rPr>
          <w:rFonts w:hAnsi="宋体" w:hint="eastAsia"/>
          <w:szCs w:val="21"/>
        </w:rPr>
        <w:t>号、鼎锋成长一期等。</w:t>
      </w:r>
    </w:p>
    <w:p w:rsidR="00631E98" w:rsidRPr="000344B3" w:rsidRDefault="00631E98" w:rsidP="00631E98">
      <w:pPr>
        <w:numPr>
          <w:ilvl w:val="0"/>
          <w:numId w:val="1"/>
        </w:numPr>
        <w:spacing w:line="360" w:lineRule="auto"/>
        <w:rPr>
          <w:b/>
          <w:szCs w:val="21"/>
        </w:rPr>
      </w:pPr>
      <w:r w:rsidRPr="000344B3">
        <w:rPr>
          <w:b/>
          <w:szCs w:val="21"/>
        </w:rPr>
        <w:lastRenderedPageBreak/>
        <w:t>好买</w:t>
      </w:r>
      <w:r w:rsidR="003C0A2B" w:rsidRPr="000344B3">
        <w:rPr>
          <w:rFonts w:hint="eastAsia"/>
          <w:b/>
          <w:szCs w:val="21"/>
        </w:rPr>
        <w:t>6</w:t>
      </w:r>
      <w:r w:rsidR="003C0A2B" w:rsidRPr="000344B3">
        <w:rPr>
          <w:rFonts w:hint="eastAsia"/>
          <w:b/>
          <w:szCs w:val="21"/>
        </w:rPr>
        <w:t>月</w:t>
      </w:r>
      <w:r w:rsidRPr="000344B3">
        <w:rPr>
          <w:b/>
          <w:szCs w:val="21"/>
        </w:rPr>
        <w:t>份私募基金</w:t>
      </w:r>
      <w:r w:rsidRPr="000344B3">
        <w:rPr>
          <w:rFonts w:hint="eastAsia"/>
          <w:b/>
          <w:szCs w:val="21"/>
        </w:rPr>
        <w:t>五</w:t>
      </w:r>
      <w:r w:rsidRPr="000344B3">
        <w:rPr>
          <w:b/>
          <w:szCs w:val="21"/>
        </w:rPr>
        <w:t>年期评级结果</w:t>
      </w:r>
    </w:p>
    <w:p w:rsidR="0022773A" w:rsidRPr="000344B3" w:rsidRDefault="003C0A2B" w:rsidP="00C26458">
      <w:pPr>
        <w:spacing w:beforeLines="50" w:before="156" w:afterLines="50" w:after="156" w:line="360" w:lineRule="auto"/>
        <w:ind w:rightChars="-13" w:right="-27" w:firstLineChars="200" w:firstLine="420"/>
        <w:rPr>
          <w:rFonts w:hAnsi="宋体"/>
          <w:szCs w:val="21"/>
        </w:rPr>
      </w:pPr>
      <w:r w:rsidRPr="000344B3">
        <w:rPr>
          <w:rFonts w:hAnsi="宋体" w:hint="eastAsia"/>
          <w:szCs w:val="21"/>
        </w:rPr>
        <w:t>6</w:t>
      </w:r>
      <w:r w:rsidRPr="000344B3">
        <w:rPr>
          <w:rFonts w:hAnsi="宋体" w:hint="eastAsia"/>
          <w:szCs w:val="21"/>
        </w:rPr>
        <w:t>月</w:t>
      </w:r>
      <w:r w:rsidR="00631E98" w:rsidRPr="000344B3">
        <w:rPr>
          <w:rFonts w:hAnsi="宋体"/>
          <w:szCs w:val="21"/>
        </w:rPr>
        <w:t>份，运行满</w:t>
      </w:r>
      <w:r w:rsidR="00631E98" w:rsidRPr="000344B3">
        <w:rPr>
          <w:rFonts w:hAnsi="宋体" w:hint="eastAsia"/>
          <w:szCs w:val="21"/>
        </w:rPr>
        <w:t>五</w:t>
      </w:r>
      <w:r w:rsidR="00631E98" w:rsidRPr="000344B3">
        <w:rPr>
          <w:rFonts w:hAnsi="宋体"/>
          <w:szCs w:val="21"/>
        </w:rPr>
        <w:t>年且满足评级条件的私募产品共</w:t>
      </w:r>
      <w:r w:rsidR="00C26458" w:rsidRPr="000344B3">
        <w:rPr>
          <w:rFonts w:hAnsi="宋体" w:hint="eastAsia"/>
          <w:szCs w:val="21"/>
        </w:rPr>
        <w:t>87</w:t>
      </w:r>
      <w:r w:rsidR="00454C17" w:rsidRPr="000344B3">
        <w:rPr>
          <w:rFonts w:hAnsi="宋体" w:hint="eastAsia"/>
          <w:szCs w:val="21"/>
        </w:rPr>
        <w:t>支</w:t>
      </w:r>
      <w:r w:rsidR="00935046" w:rsidRPr="000344B3">
        <w:rPr>
          <w:rFonts w:hAnsi="宋体"/>
          <w:szCs w:val="21"/>
        </w:rPr>
        <w:t>，</w:t>
      </w:r>
      <w:r w:rsidR="00C26458" w:rsidRPr="000344B3">
        <w:rPr>
          <w:rFonts w:hAnsi="宋体" w:hint="eastAsia"/>
          <w:szCs w:val="21"/>
        </w:rPr>
        <w:t>较上月减少</w:t>
      </w:r>
      <w:r w:rsidR="00C26458" w:rsidRPr="000344B3">
        <w:rPr>
          <w:rFonts w:hAnsi="宋体" w:hint="eastAsia"/>
          <w:szCs w:val="21"/>
        </w:rPr>
        <w:t>7</w:t>
      </w:r>
      <w:r w:rsidR="00454C17" w:rsidRPr="000344B3">
        <w:rPr>
          <w:rFonts w:hAnsi="宋体" w:hint="eastAsia"/>
          <w:szCs w:val="21"/>
        </w:rPr>
        <w:t>支</w:t>
      </w:r>
      <w:r w:rsidR="00C26458" w:rsidRPr="000344B3">
        <w:rPr>
          <w:rFonts w:hAnsi="宋体" w:hint="eastAsia"/>
          <w:szCs w:val="21"/>
        </w:rPr>
        <w:t>，</w:t>
      </w:r>
      <w:r w:rsidR="00935046" w:rsidRPr="000344B3">
        <w:rPr>
          <w:rFonts w:hAnsi="宋体"/>
          <w:szCs w:val="21"/>
        </w:rPr>
        <w:t>其中获得好买</w:t>
      </w:r>
      <w:r w:rsidR="00935046" w:rsidRPr="000344B3">
        <w:rPr>
          <w:rFonts w:hAnsi="宋体" w:hint="eastAsia"/>
          <w:szCs w:val="21"/>
        </w:rPr>
        <w:t>五</w:t>
      </w:r>
      <w:r w:rsidR="00631E98" w:rsidRPr="000344B3">
        <w:rPr>
          <w:rFonts w:hAnsi="宋体"/>
          <w:szCs w:val="21"/>
        </w:rPr>
        <w:t>年期</w:t>
      </w:r>
      <w:r w:rsidR="00631E98" w:rsidRPr="000344B3">
        <w:rPr>
          <w:rFonts w:hAnsi="宋体" w:hint="eastAsia"/>
          <w:szCs w:val="21"/>
        </w:rPr>
        <w:t>“</w:t>
      </w:r>
      <w:r w:rsidR="00631E98" w:rsidRPr="000344B3">
        <w:rPr>
          <w:rFonts w:hAnsi="宋体"/>
          <w:szCs w:val="21"/>
        </w:rPr>
        <w:t>5</w:t>
      </w:r>
      <w:r w:rsidR="00631E98" w:rsidRPr="000344B3">
        <w:rPr>
          <w:rFonts w:hAnsi="宋体"/>
          <w:szCs w:val="21"/>
        </w:rPr>
        <w:t>星</w:t>
      </w:r>
      <w:r w:rsidR="00631E98" w:rsidRPr="000344B3">
        <w:rPr>
          <w:rFonts w:hAnsi="宋体" w:hint="eastAsia"/>
          <w:szCs w:val="21"/>
        </w:rPr>
        <w:t>”</w:t>
      </w:r>
      <w:r w:rsidR="00631E98" w:rsidRPr="000344B3">
        <w:rPr>
          <w:rFonts w:hAnsi="宋体"/>
          <w:szCs w:val="21"/>
        </w:rPr>
        <w:t>评级的产品</w:t>
      </w:r>
      <w:r w:rsidR="00631E98" w:rsidRPr="000344B3">
        <w:rPr>
          <w:rFonts w:hAnsi="宋体" w:hint="eastAsia"/>
          <w:szCs w:val="21"/>
        </w:rPr>
        <w:t>共</w:t>
      </w:r>
      <w:r w:rsidR="00EA542E" w:rsidRPr="000344B3">
        <w:rPr>
          <w:rFonts w:hAnsi="宋体" w:hint="eastAsia"/>
          <w:szCs w:val="21"/>
        </w:rPr>
        <w:t>9</w:t>
      </w:r>
      <w:r w:rsidR="00454C17" w:rsidRPr="000344B3">
        <w:rPr>
          <w:rFonts w:hAnsi="宋体" w:hint="eastAsia"/>
          <w:szCs w:val="21"/>
        </w:rPr>
        <w:t>支</w:t>
      </w:r>
      <w:r w:rsidR="00631E98" w:rsidRPr="000344B3">
        <w:rPr>
          <w:rFonts w:hAnsi="宋体" w:hint="eastAsia"/>
          <w:szCs w:val="21"/>
        </w:rPr>
        <w:t>，</w:t>
      </w:r>
      <w:r w:rsidR="00631E98" w:rsidRPr="000344B3">
        <w:rPr>
          <w:rFonts w:hAnsi="宋体"/>
          <w:szCs w:val="21"/>
        </w:rPr>
        <w:t>包括</w:t>
      </w:r>
      <w:r w:rsidR="00631E98" w:rsidRPr="000344B3">
        <w:rPr>
          <w:rFonts w:hAnsi="宋体" w:hint="eastAsia"/>
          <w:szCs w:val="21"/>
        </w:rPr>
        <w:t>：</w:t>
      </w:r>
      <w:r w:rsidR="00C26458" w:rsidRPr="000344B3">
        <w:rPr>
          <w:rFonts w:hAnsi="宋体" w:hint="eastAsia"/>
          <w:szCs w:val="21"/>
        </w:rPr>
        <w:t>乐晟股票精选</w:t>
      </w:r>
      <w:r w:rsidR="0022773A" w:rsidRPr="000344B3">
        <w:rPr>
          <w:rFonts w:hAnsi="宋体" w:hint="eastAsia"/>
          <w:szCs w:val="21"/>
        </w:rPr>
        <w:t>、朱雀</w:t>
      </w:r>
      <w:r w:rsidR="0022773A" w:rsidRPr="000344B3">
        <w:rPr>
          <w:rFonts w:hAnsi="宋体" w:hint="eastAsia"/>
          <w:szCs w:val="21"/>
        </w:rPr>
        <w:t>2</w:t>
      </w:r>
      <w:r w:rsidR="0022773A" w:rsidRPr="000344B3">
        <w:rPr>
          <w:rFonts w:hAnsi="宋体" w:hint="eastAsia"/>
          <w:szCs w:val="21"/>
        </w:rPr>
        <w:t>期、朱雀</w:t>
      </w:r>
      <w:r w:rsidR="0022773A" w:rsidRPr="000344B3">
        <w:rPr>
          <w:rFonts w:hAnsi="宋体" w:hint="eastAsia"/>
          <w:szCs w:val="21"/>
        </w:rPr>
        <w:t>1</w:t>
      </w:r>
      <w:r w:rsidR="0022773A" w:rsidRPr="000344B3">
        <w:rPr>
          <w:rFonts w:hAnsi="宋体" w:hint="eastAsia"/>
          <w:szCs w:val="21"/>
        </w:rPr>
        <w:t>期、</w:t>
      </w:r>
      <w:r w:rsidR="00C26458" w:rsidRPr="000344B3">
        <w:rPr>
          <w:rFonts w:hAnsi="宋体" w:hint="eastAsia"/>
          <w:szCs w:val="21"/>
        </w:rPr>
        <w:t>博颐精选</w:t>
      </w:r>
      <w:r w:rsidR="0022773A" w:rsidRPr="000344B3">
        <w:rPr>
          <w:rFonts w:hAnsi="宋体" w:hint="eastAsia"/>
          <w:szCs w:val="21"/>
        </w:rPr>
        <w:t>、</w:t>
      </w:r>
      <w:r w:rsidR="00C26458" w:rsidRPr="000344B3">
        <w:rPr>
          <w:rFonts w:hAnsi="宋体" w:hint="eastAsia"/>
          <w:szCs w:val="21"/>
        </w:rPr>
        <w:t>粤财合赢</w:t>
      </w:r>
      <w:r w:rsidR="0022773A" w:rsidRPr="000344B3">
        <w:rPr>
          <w:rFonts w:hAnsi="宋体" w:hint="eastAsia"/>
          <w:szCs w:val="21"/>
        </w:rPr>
        <w:t>、</w:t>
      </w:r>
      <w:r w:rsidR="00C26458" w:rsidRPr="000344B3">
        <w:rPr>
          <w:rFonts w:hAnsi="宋体" w:hint="eastAsia"/>
          <w:szCs w:val="21"/>
        </w:rPr>
        <w:t>智德持续增长</w:t>
      </w:r>
      <w:r w:rsidR="0022773A" w:rsidRPr="000344B3">
        <w:rPr>
          <w:rFonts w:hAnsi="宋体" w:hint="eastAsia"/>
          <w:szCs w:val="21"/>
        </w:rPr>
        <w:t>、</w:t>
      </w:r>
      <w:r w:rsidR="00C26458" w:rsidRPr="000344B3">
        <w:rPr>
          <w:rFonts w:hAnsi="宋体" w:hint="eastAsia"/>
          <w:szCs w:val="21"/>
        </w:rPr>
        <w:t>淡水泉成长、扬子二号</w:t>
      </w:r>
      <w:r w:rsidR="0022773A" w:rsidRPr="000344B3">
        <w:rPr>
          <w:rFonts w:hAnsi="宋体" w:hint="eastAsia"/>
          <w:szCs w:val="21"/>
        </w:rPr>
        <w:t>、</w:t>
      </w:r>
      <w:r w:rsidR="00C26458" w:rsidRPr="000344B3">
        <w:rPr>
          <w:rFonts w:hAnsi="宋体" w:hint="eastAsia"/>
          <w:szCs w:val="21"/>
        </w:rPr>
        <w:t>淡水泉</w:t>
      </w:r>
      <w:r w:rsidR="00C26458" w:rsidRPr="000344B3">
        <w:rPr>
          <w:rFonts w:hAnsi="宋体" w:hint="eastAsia"/>
          <w:szCs w:val="21"/>
        </w:rPr>
        <w:t>2008</w:t>
      </w:r>
      <w:r w:rsidR="0022773A" w:rsidRPr="000344B3">
        <w:rPr>
          <w:rFonts w:hAnsi="宋体" w:hint="eastAsia"/>
          <w:szCs w:val="21"/>
        </w:rPr>
        <w:t>。</w:t>
      </w:r>
    </w:p>
    <w:p w:rsidR="00F8405A" w:rsidRPr="000344B3" w:rsidRDefault="00F8405A" w:rsidP="00F8405A">
      <w:pPr>
        <w:spacing w:beforeLines="50" w:before="156" w:afterLines="50" w:after="156" w:line="360" w:lineRule="auto"/>
        <w:rPr>
          <w:b/>
          <w:color w:val="D80012"/>
          <w:sz w:val="24"/>
        </w:rPr>
      </w:pPr>
      <w:r w:rsidRPr="000344B3">
        <w:rPr>
          <w:rFonts w:hAnsi="宋体" w:hint="eastAsia"/>
          <w:b/>
          <w:color w:val="D80012"/>
          <w:sz w:val="24"/>
        </w:rPr>
        <w:t>二</w:t>
      </w:r>
      <w:r w:rsidRPr="000344B3">
        <w:rPr>
          <w:rFonts w:hAnsi="宋体"/>
          <w:b/>
          <w:color w:val="D80012"/>
          <w:sz w:val="24"/>
        </w:rPr>
        <w:t>、</w:t>
      </w:r>
      <w:r w:rsidRPr="000344B3">
        <w:rPr>
          <w:rFonts w:hAnsi="宋体" w:hint="eastAsia"/>
          <w:b/>
          <w:color w:val="D80012"/>
          <w:sz w:val="24"/>
        </w:rPr>
        <w:t>好买私募基金评级介绍</w:t>
      </w:r>
    </w:p>
    <w:p w:rsidR="00F8405A" w:rsidRPr="000344B3" w:rsidRDefault="00F8405A" w:rsidP="00215C18">
      <w:pPr>
        <w:spacing w:beforeLines="50" w:before="156" w:afterLines="50" w:after="156" w:line="360" w:lineRule="auto"/>
        <w:ind w:rightChars="-13" w:right="-27" w:firstLineChars="200" w:firstLine="420"/>
        <w:rPr>
          <w:rFonts w:hAnsi="宋体"/>
          <w:szCs w:val="21"/>
        </w:rPr>
      </w:pPr>
      <w:r w:rsidRPr="000344B3">
        <w:rPr>
          <w:rFonts w:hAnsi="宋体" w:hint="eastAsia"/>
          <w:szCs w:val="21"/>
        </w:rPr>
        <w:t>（一）评级目的</w:t>
      </w:r>
    </w:p>
    <w:p w:rsidR="00F8405A" w:rsidRPr="000344B3" w:rsidRDefault="00F8405A" w:rsidP="00F8405A">
      <w:pPr>
        <w:spacing w:beforeLines="50" w:before="156" w:afterLines="50" w:after="156" w:line="360" w:lineRule="auto"/>
        <w:ind w:rightChars="-13" w:right="-27" w:firstLineChars="200" w:firstLine="420"/>
        <w:rPr>
          <w:rFonts w:hAnsi="宋体"/>
          <w:szCs w:val="21"/>
        </w:rPr>
      </w:pPr>
      <w:r w:rsidRPr="000344B3">
        <w:rPr>
          <w:rFonts w:hAnsi="宋体"/>
          <w:szCs w:val="21"/>
        </w:rPr>
        <w:t>好买私募基金评级是以基金过往业绩为基础的定量评价，不包含定性考察及主观判断，旨在为私募投资人揭示各产品过去一段时间的风险收益特征。投资人选择私募基金时，可将该评级结果作为对基金进一步了解的起点，而不是选择依据，最终的投资决策还应结合对私募管理人的公司平台、投研团队、投资理念与风格、风控流程等方面的综合考量。</w:t>
      </w:r>
    </w:p>
    <w:p w:rsidR="00310BFF" w:rsidRPr="000344B3" w:rsidRDefault="00F8405A" w:rsidP="00310BFF">
      <w:pPr>
        <w:spacing w:beforeLines="50" w:before="156" w:afterLines="50" w:after="156" w:line="360" w:lineRule="auto"/>
        <w:ind w:rightChars="-13" w:right="-27" w:firstLineChars="200" w:firstLine="420"/>
        <w:rPr>
          <w:rFonts w:hAnsi="宋体"/>
          <w:szCs w:val="21"/>
        </w:rPr>
      </w:pPr>
      <w:r w:rsidRPr="000344B3">
        <w:rPr>
          <w:rFonts w:hAnsi="宋体"/>
          <w:szCs w:val="21"/>
        </w:rPr>
        <w:t>据好买基金研究中心的不完全统计，截至</w:t>
      </w:r>
      <w:r w:rsidR="00F02D8B" w:rsidRPr="000344B3">
        <w:rPr>
          <w:rFonts w:hAnsi="宋体"/>
          <w:szCs w:val="21"/>
        </w:rPr>
        <w:t>2013</w:t>
      </w:r>
      <w:r w:rsidR="00F02D8B" w:rsidRPr="000344B3">
        <w:rPr>
          <w:rFonts w:hAnsi="宋体"/>
          <w:szCs w:val="21"/>
        </w:rPr>
        <w:t>年</w:t>
      </w:r>
      <w:r w:rsidR="003C0A2B" w:rsidRPr="000344B3">
        <w:rPr>
          <w:rFonts w:hAnsi="宋体"/>
          <w:szCs w:val="21"/>
        </w:rPr>
        <w:t>6</w:t>
      </w:r>
      <w:r w:rsidR="003C0A2B" w:rsidRPr="000344B3">
        <w:rPr>
          <w:rFonts w:hAnsi="宋体"/>
          <w:szCs w:val="21"/>
        </w:rPr>
        <w:t>月</w:t>
      </w:r>
      <w:r w:rsidR="003C0A2B" w:rsidRPr="000344B3">
        <w:rPr>
          <w:rFonts w:hAnsi="宋体"/>
          <w:szCs w:val="21"/>
        </w:rPr>
        <w:t>30</w:t>
      </w:r>
      <w:r w:rsidR="003C0A2B" w:rsidRPr="000344B3">
        <w:rPr>
          <w:rFonts w:hAnsi="宋体"/>
          <w:szCs w:val="21"/>
        </w:rPr>
        <w:t>日</w:t>
      </w:r>
      <w:r w:rsidRPr="000344B3">
        <w:rPr>
          <w:rFonts w:hAnsi="宋体"/>
          <w:szCs w:val="21"/>
        </w:rPr>
        <w:t>，</w:t>
      </w:r>
      <w:r w:rsidR="00454C17" w:rsidRPr="000344B3">
        <w:rPr>
          <w:rFonts w:hAnsi="宋体" w:hint="eastAsia"/>
          <w:szCs w:val="21"/>
        </w:rPr>
        <w:t>剔除当前未存续产品，</w:t>
      </w:r>
      <w:r w:rsidRPr="000344B3">
        <w:rPr>
          <w:rFonts w:hAnsi="宋体"/>
          <w:szCs w:val="21"/>
        </w:rPr>
        <w:t>国内通过信托平台发行的</w:t>
      </w:r>
      <w:r w:rsidRPr="000344B3">
        <w:rPr>
          <w:rFonts w:hAnsi="宋体" w:hint="eastAsia"/>
          <w:szCs w:val="21"/>
        </w:rPr>
        <w:t>且尚在存续的</w:t>
      </w:r>
      <w:r w:rsidRPr="000344B3">
        <w:rPr>
          <w:rFonts w:hAnsi="宋体"/>
          <w:szCs w:val="21"/>
        </w:rPr>
        <w:t>证券投资类阳光私募基金已达</w:t>
      </w:r>
      <w:r w:rsidR="00454C17" w:rsidRPr="000344B3">
        <w:rPr>
          <w:rFonts w:hAnsi="宋体" w:hint="eastAsia"/>
          <w:szCs w:val="21"/>
        </w:rPr>
        <w:t>897</w:t>
      </w:r>
      <w:r w:rsidR="00454C17" w:rsidRPr="000344B3">
        <w:rPr>
          <w:rFonts w:hAnsi="宋体" w:hint="eastAsia"/>
          <w:szCs w:val="21"/>
        </w:rPr>
        <w:t>支</w:t>
      </w:r>
      <w:r w:rsidRPr="000344B3">
        <w:rPr>
          <w:rFonts w:hAnsi="宋体"/>
          <w:szCs w:val="21"/>
        </w:rPr>
        <w:t>，</w:t>
      </w:r>
      <w:r w:rsidR="00454C17" w:rsidRPr="000344B3">
        <w:rPr>
          <w:rFonts w:hAnsi="宋体"/>
          <w:szCs w:val="21"/>
        </w:rPr>
        <w:t xml:space="preserve"> </w:t>
      </w:r>
      <w:r w:rsidRPr="000344B3">
        <w:rPr>
          <w:rFonts w:hAnsi="宋体"/>
          <w:szCs w:val="21"/>
        </w:rPr>
        <w:t>07</w:t>
      </w:r>
      <w:r w:rsidRPr="000344B3">
        <w:rPr>
          <w:rFonts w:hAnsi="宋体"/>
          <w:szCs w:val="21"/>
        </w:rPr>
        <w:t>年之前成立的基金仅</w:t>
      </w:r>
      <w:r w:rsidRPr="000344B3">
        <w:rPr>
          <w:rFonts w:hAnsi="宋体"/>
          <w:szCs w:val="21"/>
        </w:rPr>
        <w:t>1</w:t>
      </w:r>
      <w:r w:rsidR="00454C17" w:rsidRPr="000344B3">
        <w:rPr>
          <w:rFonts w:hAnsi="宋体" w:hint="eastAsia"/>
          <w:szCs w:val="21"/>
        </w:rPr>
        <w:t>0</w:t>
      </w:r>
      <w:r w:rsidR="00454C17" w:rsidRPr="000344B3">
        <w:rPr>
          <w:rFonts w:hAnsi="宋体"/>
          <w:szCs w:val="21"/>
        </w:rPr>
        <w:t>支</w:t>
      </w:r>
      <w:r w:rsidRPr="000344B3">
        <w:rPr>
          <w:rFonts w:hAnsi="宋体"/>
          <w:szCs w:val="21"/>
        </w:rPr>
        <w:t>，</w:t>
      </w:r>
      <w:r w:rsidRPr="000344B3">
        <w:rPr>
          <w:rFonts w:hAnsi="宋体"/>
          <w:szCs w:val="21"/>
        </w:rPr>
        <w:t>07</w:t>
      </w:r>
      <w:r w:rsidRPr="000344B3">
        <w:rPr>
          <w:rFonts w:hAnsi="宋体"/>
          <w:szCs w:val="21"/>
        </w:rPr>
        <w:t>、</w:t>
      </w:r>
      <w:r w:rsidRPr="000344B3">
        <w:rPr>
          <w:rFonts w:hAnsi="宋体"/>
          <w:szCs w:val="21"/>
        </w:rPr>
        <w:t>08</w:t>
      </w:r>
      <w:r w:rsidRPr="000344B3">
        <w:rPr>
          <w:rFonts w:hAnsi="宋体"/>
          <w:szCs w:val="21"/>
        </w:rPr>
        <w:t>、</w:t>
      </w:r>
      <w:r w:rsidRPr="000344B3">
        <w:rPr>
          <w:rFonts w:hAnsi="宋体"/>
          <w:szCs w:val="21"/>
        </w:rPr>
        <w:t>09</w:t>
      </w:r>
      <w:r w:rsidRPr="000344B3">
        <w:rPr>
          <w:rFonts w:hAnsi="宋体" w:hint="eastAsia"/>
          <w:szCs w:val="21"/>
        </w:rPr>
        <w:t>、</w:t>
      </w:r>
      <w:r w:rsidRPr="000344B3">
        <w:rPr>
          <w:rFonts w:hAnsi="宋体" w:hint="eastAsia"/>
          <w:szCs w:val="21"/>
        </w:rPr>
        <w:t>10</w:t>
      </w:r>
      <w:r w:rsidR="00D7192B" w:rsidRPr="000344B3">
        <w:rPr>
          <w:rFonts w:hAnsi="宋体" w:hint="eastAsia"/>
          <w:szCs w:val="21"/>
        </w:rPr>
        <w:t>、</w:t>
      </w:r>
      <w:r w:rsidR="00D7192B" w:rsidRPr="000344B3">
        <w:rPr>
          <w:rFonts w:hAnsi="宋体" w:hint="eastAsia"/>
          <w:szCs w:val="21"/>
        </w:rPr>
        <w:t>11</w:t>
      </w:r>
      <w:r w:rsidR="00C61F5F" w:rsidRPr="000344B3">
        <w:rPr>
          <w:rFonts w:hAnsi="宋体" w:hint="eastAsia"/>
          <w:szCs w:val="21"/>
        </w:rPr>
        <w:t>、</w:t>
      </w:r>
      <w:r w:rsidR="00C61F5F" w:rsidRPr="000344B3">
        <w:rPr>
          <w:rFonts w:hAnsi="宋体" w:hint="eastAsia"/>
          <w:szCs w:val="21"/>
        </w:rPr>
        <w:t>12</w:t>
      </w:r>
      <w:r w:rsidRPr="000344B3">
        <w:rPr>
          <w:rFonts w:hAnsi="宋体"/>
          <w:szCs w:val="21"/>
        </w:rPr>
        <w:t>年</w:t>
      </w:r>
      <w:r w:rsidR="004C0D05" w:rsidRPr="000344B3">
        <w:rPr>
          <w:rFonts w:hAnsi="宋体" w:hint="eastAsia"/>
          <w:szCs w:val="21"/>
        </w:rPr>
        <w:t>发行并存续的</w:t>
      </w:r>
      <w:r w:rsidRPr="000344B3">
        <w:rPr>
          <w:rFonts w:hAnsi="宋体"/>
          <w:szCs w:val="21"/>
        </w:rPr>
        <w:t>基金的数量分别为</w:t>
      </w:r>
      <w:r w:rsidR="00454C17" w:rsidRPr="000344B3">
        <w:rPr>
          <w:rFonts w:hAnsi="宋体" w:hint="eastAsia"/>
          <w:szCs w:val="21"/>
        </w:rPr>
        <w:t>59</w:t>
      </w:r>
      <w:r w:rsidR="00310BFF" w:rsidRPr="000344B3">
        <w:rPr>
          <w:rFonts w:hAnsi="宋体" w:hint="eastAsia"/>
          <w:szCs w:val="21"/>
        </w:rPr>
        <w:t>、</w:t>
      </w:r>
      <w:r w:rsidR="00D41AF0" w:rsidRPr="000344B3">
        <w:rPr>
          <w:rFonts w:hAnsi="宋体" w:hint="eastAsia"/>
          <w:szCs w:val="21"/>
        </w:rPr>
        <w:t>7</w:t>
      </w:r>
      <w:r w:rsidR="00454C17" w:rsidRPr="000344B3">
        <w:rPr>
          <w:rFonts w:hAnsi="宋体" w:hint="eastAsia"/>
          <w:szCs w:val="21"/>
        </w:rPr>
        <w:t>3</w:t>
      </w:r>
      <w:r w:rsidR="00310BFF" w:rsidRPr="000344B3">
        <w:rPr>
          <w:rFonts w:hAnsi="宋体" w:hint="eastAsia"/>
          <w:szCs w:val="21"/>
        </w:rPr>
        <w:t>、</w:t>
      </w:r>
      <w:r w:rsidR="00310BFF" w:rsidRPr="000344B3">
        <w:rPr>
          <w:rFonts w:hAnsi="宋体"/>
          <w:szCs w:val="21"/>
        </w:rPr>
        <w:t>1</w:t>
      </w:r>
      <w:r w:rsidR="00454C17" w:rsidRPr="000344B3">
        <w:rPr>
          <w:rFonts w:hAnsi="宋体" w:hint="eastAsia"/>
          <w:szCs w:val="21"/>
        </w:rPr>
        <w:t>48</w:t>
      </w:r>
      <w:r w:rsidR="00310BFF" w:rsidRPr="000344B3">
        <w:rPr>
          <w:rFonts w:hAnsi="宋体" w:hint="eastAsia"/>
          <w:szCs w:val="21"/>
        </w:rPr>
        <w:t>、</w:t>
      </w:r>
      <w:r w:rsidR="002609DB" w:rsidRPr="000344B3">
        <w:rPr>
          <w:rFonts w:hAnsi="宋体" w:hint="eastAsia"/>
          <w:szCs w:val="21"/>
        </w:rPr>
        <w:t>2</w:t>
      </w:r>
      <w:r w:rsidR="00454C17" w:rsidRPr="000344B3">
        <w:rPr>
          <w:rFonts w:hAnsi="宋体" w:hint="eastAsia"/>
          <w:szCs w:val="21"/>
        </w:rPr>
        <w:t>73</w:t>
      </w:r>
      <w:r w:rsidR="00C61F5F" w:rsidRPr="000344B3">
        <w:rPr>
          <w:rFonts w:hAnsi="宋体" w:hint="eastAsia"/>
          <w:szCs w:val="21"/>
        </w:rPr>
        <w:t>、</w:t>
      </w:r>
      <w:r w:rsidR="00310BFF" w:rsidRPr="000344B3">
        <w:rPr>
          <w:rFonts w:hAnsi="宋体"/>
          <w:szCs w:val="21"/>
        </w:rPr>
        <w:t>2</w:t>
      </w:r>
      <w:r w:rsidR="00454C17" w:rsidRPr="000344B3">
        <w:rPr>
          <w:rFonts w:hAnsi="宋体" w:hint="eastAsia"/>
          <w:szCs w:val="21"/>
        </w:rPr>
        <w:t>14</w:t>
      </w:r>
      <w:r w:rsidR="00C61F5F" w:rsidRPr="000344B3">
        <w:rPr>
          <w:rFonts w:hAnsi="宋体" w:hint="eastAsia"/>
          <w:szCs w:val="21"/>
        </w:rPr>
        <w:t>和</w:t>
      </w:r>
      <w:r w:rsidR="00454C17" w:rsidRPr="000344B3">
        <w:rPr>
          <w:rFonts w:hAnsi="宋体" w:hint="eastAsia"/>
          <w:szCs w:val="21"/>
        </w:rPr>
        <w:t>85</w:t>
      </w:r>
      <w:r w:rsidR="00454C17" w:rsidRPr="000344B3">
        <w:rPr>
          <w:rFonts w:hAnsi="宋体"/>
          <w:szCs w:val="21"/>
        </w:rPr>
        <w:t>支</w:t>
      </w:r>
      <w:r w:rsidRPr="000344B3">
        <w:rPr>
          <w:rFonts w:hAnsi="宋体"/>
          <w:szCs w:val="21"/>
        </w:rPr>
        <w:t>。</w:t>
      </w:r>
      <w:r w:rsidR="002B1862" w:rsidRPr="000344B3">
        <w:rPr>
          <w:rFonts w:hAnsi="宋体" w:hint="eastAsia"/>
          <w:szCs w:val="21"/>
        </w:rPr>
        <w:t>2013</w:t>
      </w:r>
      <w:r w:rsidR="002B1862" w:rsidRPr="000344B3">
        <w:rPr>
          <w:rFonts w:hAnsi="宋体" w:hint="eastAsia"/>
          <w:szCs w:val="21"/>
        </w:rPr>
        <w:t>年</w:t>
      </w:r>
      <w:r w:rsidR="00454C17" w:rsidRPr="000344B3">
        <w:rPr>
          <w:rFonts w:hAnsi="宋体" w:hint="eastAsia"/>
          <w:szCs w:val="21"/>
        </w:rPr>
        <w:t>截止至</w:t>
      </w:r>
      <w:r w:rsidR="003C0A2B" w:rsidRPr="000344B3">
        <w:rPr>
          <w:rFonts w:hAnsi="宋体" w:hint="eastAsia"/>
          <w:szCs w:val="21"/>
        </w:rPr>
        <w:t>6</w:t>
      </w:r>
      <w:r w:rsidR="003C0A2B" w:rsidRPr="000344B3">
        <w:rPr>
          <w:rFonts w:hAnsi="宋体" w:hint="eastAsia"/>
          <w:szCs w:val="21"/>
        </w:rPr>
        <w:t>月</w:t>
      </w:r>
      <w:r w:rsidR="002B1862" w:rsidRPr="000344B3">
        <w:rPr>
          <w:rFonts w:hAnsi="宋体" w:hint="eastAsia"/>
          <w:szCs w:val="21"/>
        </w:rPr>
        <w:t>，</w:t>
      </w:r>
      <w:r w:rsidR="00292A0A" w:rsidRPr="000344B3">
        <w:rPr>
          <w:rFonts w:hAnsi="宋体" w:hint="eastAsia"/>
          <w:szCs w:val="21"/>
        </w:rPr>
        <w:t>共新发</w:t>
      </w:r>
      <w:r w:rsidR="00454C17" w:rsidRPr="000344B3">
        <w:rPr>
          <w:rFonts w:hAnsi="宋体" w:hint="eastAsia"/>
          <w:szCs w:val="21"/>
        </w:rPr>
        <w:t>35</w:t>
      </w:r>
      <w:r w:rsidR="00454C17" w:rsidRPr="000344B3">
        <w:rPr>
          <w:rFonts w:hAnsi="宋体" w:hint="eastAsia"/>
          <w:szCs w:val="21"/>
        </w:rPr>
        <w:t>支</w:t>
      </w:r>
      <w:r w:rsidRPr="000344B3">
        <w:rPr>
          <w:rFonts w:hAnsi="宋体" w:hint="eastAsia"/>
          <w:szCs w:val="21"/>
        </w:rPr>
        <w:t>产品。</w:t>
      </w:r>
    </w:p>
    <w:tbl>
      <w:tblPr>
        <w:tblW w:w="0" w:type="auto"/>
        <w:tblInd w:w="108" w:type="dxa"/>
        <w:shd w:val="clear" w:color="auto" w:fill="C0C0C0"/>
        <w:tblLook w:val="01E0" w:firstRow="1" w:lastRow="1" w:firstColumn="1" w:lastColumn="1" w:noHBand="0" w:noVBand="0"/>
      </w:tblPr>
      <w:tblGrid>
        <w:gridCol w:w="8080"/>
      </w:tblGrid>
      <w:tr w:rsidR="00F8405A" w:rsidRPr="000344B3" w:rsidTr="004613AB">
        <w:trPr>
          <w:trHeight w:val="333"/>
        </w:trPr>
        <w:tc>
          <w:tcPr>
            <w:tcW w:w="8080" w:type="dxa"/>
            <w:shd w:val="clear" w:color="auto" w:fill="C0C0C0"/>
          </w:tcPr>
          <w:p w:rsidR="00F8405A" w:rsidRPr="000344B3" w:rsidRDefault="00F8405A" w:rsidP="00F8405A">
            <w:r w:rsidRPr="000344B3">
              <w:t>私募产品发行数量统计</w:t>
            </w:r>
          </w:p>
        </w:tc>
      </w:tr>
    </w:tbl>
    <w:p w:rsidR="00F8405A" w:rsidRPr="000344B3" w:rsidRDefault="00007338" w:rsidP="00F8405A">
      <w:pPr>
        <w:spacing w:line="360" w:lineRule="auto"/>
      </w:pPr>
      <w:r>
        <w:rPr>
          <w:noProof/>
        </w:rPr>
        <w:drawing>
          <wp:inline distT="0" distB="0" distL="0" distR="0">
            <wp:extent cx="5229225" cy="2743200"/>
            <wp:effectExtent l="0" t="0" r="952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225" cy="2743200"/>
                    </a:xfrm>
                    <a:prstGeom prst="rect">
                      <a:avLst/>
                    </a:prstGeom>
                    <a:noFill/>
                    <a:ln>
                      <a:noFill/>
                    </a:ln>
                  </pic:spPr>
                </pic:pic>
              </a:graphicData>
            </a:graphic>
          </wp:inline>
        </w:drawing>
      </w:r>
    </w:p>
    <w:p w:rsidR="00F8405A" w:rsidRPr="000344B3" w:rsidRDefault="00F8405A" w:rsidP="000472B6">
      <w:pPr>
        <w:spacing w:line="360" w:lineRule="auto"/>
        <w:ind w:rightChars="22" w:right="46"/>
        <w:rPr>
          <w:sz w:val="18"/>
          <w:szCs w:val="18"/>
        </w:rPr>
      </w:pPr>
      <w:r w:rsidRPr="000344B3">
        <w:rPr>
          <w:sz w:val="18"/>
          <w:szCs w:val="18"/>
        </w:rPr>
        <w:t>数据来源：好买基金研究中心</w:t>
      </w:r>
      <w:r w:rsidRPr="000344B3">
        <w:rPr>
          <w:rFonts w:hint="eastAsia"/>
          <w:sz w:val="18"/>
          <w:szCs w:val="18"/>
        </w:rPr>
        <w:t>，数据截止日：</w:t>
      </w:r>
      <w:r w:rsidR="00B966FE" w:rsidRPr="000344B3">
        <w:rPr>
          <w:rFonts w:hint="eastAsia"/>
          <w:sz w:val="18"/>
          <w:szCs w:val="18"/>
        </w:rPr>
        <w:t>2013-0</w:t>
      </w:r>
      <w:r w:rsidR="00C26458" w:rsidRPr="000344B3">
        <w:rPr>
          <w:rFonts w:hint="eastAsia"/>
          <w:sz w:val="18"/>
          <w:szCs w:val="18"/>
        </w:rPr>
        <w:t>6-30</w:t>
      </w:r>
    </w:p>
    <w:p w:rsidR="00F8405A" w:rsidRPr="000344B3" w:rsidRDefault="00F8405A" w:rsidP="00215C18">
      <w:pPr>
        <w:spacing w:beforeLines="50" w:before="156" w:afterLines="50" w:after="156" w:line="360" w:lineRule="auto"/>
        <w:ind w:rightChars="-13" w:right="-27" w:firstLineChars="200" w:firstLine="420"/>
        <w:rPr>
          <w:rFonts w:hAnsi="宋体"/>
          <w:szCs w:val="21"/>
        </w:rPr>
      </w:pPr>
      <w:r w:rsidRPr="000344B3">
        <w:rPr>
          <w:rFonts w:hAnsi="宋体" w:hint="eastAsia"/>
          <w:szCs w:val="21"/>
        </w:rPr>
        <w:t>（二）评级对象</w:t>
      </w:r>
    </w:p>
    <w:p w:rsidR="00F8405A" w:rsidRPr="000344B3" w:rsidRDefault="00F8405A" w:rsidP="00F8405A">
      <w:pPr>
        <w:spacing w:beforeLines="50" w:before="156" w:afterLines="50" w:after="156" w:line="360" w:lineRule="auto"/>
        <w:ind w:rightChars="-13" w:right="-27" w:firstLineChars="200" w:firstLine="420"/>
        <w:rPr>
          <w:rFonts w:hAnsi="宋体"/>
          <w:szCs w:val="21"/>
        </w:rPr>
      </w:pPr>
      <w:r w:rsidRPr="000344B3">
        <w:rPr>
          <w:rFonts w:hAnsi="宋体" w:hint="eastAsia"/>
          <w:szCs w:val="21"/>
        </w:rPr>
        <w:t>好买私募基金评级的对象：运行满一年的管理型证券投资类阳光私募基金，并剔除统计区间内发生私募管理人更换、私募管理人接受监管部门调查或由于投资行为以外的因素导致基金净值剧烈波动（例如，私募管理人放</w:t>
      </w:r>
      <w:r w:rsidRPr="000344B3">
        <w:rPr>
          <w:rFonts w:hAnsi="宋体" w:hint="eastAsia"/>
          <w:szCs w:val="21"/>
        </w:rPr>
        <w:lastRenderedPageBreak/>
        <w:t>弃自有信托份额补偿信托计划等）的产品。</w:t>
      </w:r>
    </w:p>
    <w:p w:rsidR="00F8405A" w:rsidRPr="000344B3" w:rsidRDefault="00F8405A" w:rsidP="00215C18">
      <w:pPr>
        <w:spacing w:beforeLines="50" w:before="156" w:afterLines="50" w:after="156" w:line="360" w:lineRule="auto"/>
        <w:ind w:rightChars="-13" w:right="-27" w:firstLineChars="200" w:firstLine="420"/>
        <w:rPr>
          <w:rFonts w:hAnsi="宋体"/>
          <w:szCs w:val="21"/>
        </w:rPr>
      </w:pPr>
      <w:r w:rsidRPr="000344B3">
        <w:rPr>
          <w:rFonts w:hAnsi="宋体" w:hint="eastAsia"/>
          <w:szCs w:val="21"/>
        </w:rPr>
        <w:t>（三）理论基础</w:t>
      </w:r>
    </w:p>
    <w:p w:rsidR="00F8405A" w:rsidRPr="000344B3" w:rsidRDefault="00F8405A" w:rsidP="00F8405A">
      <w:pPr>
        <w:spacing w:beforeLines="50" w:before="156" w:afterLines="50" w:after="156" w:line="360" w:lineRule="auto"/>
        <w:ind w:rightChars="-13" w:right="-27" w:firstLineChars="200" w:firstLine="420"/>
        <w:rPr>
          <w:rFonts w:hAnsi="宋体"/>
          <w:szCs w:val="21"/>
        </w:rPr>
      </w:pPr>
      <w:r w:rsidRPr="000344B3">
        <w:rPr>
          <w:rFonts w:hAnsi="宋体"/>
          <w:szCs w:val="21"/>
        </w:rPr>
        <w:t>期望效用理论是好买私募基金评级的理论基础，该理论认为对业绩的评价应建立在惩罚风险的基础上，即采用风险调整后收益评价投资绩效，反映在投资决策行为上则表现为</w:t>
      </w:r>
      <w:r w:rsidRPr="000344B3">
        <w:rPr>
          <w:rFonts w:hAnsi="宋体" w:hint="eastAsia"/>
          <w:szCs w:val="21"/>
        </w:rPr>
        <w:t>“</w:t>
      </w:r>
      <w:r w:rsidRPr="000344B3">
        <w:rPr>
          <w:rFonts w:hAnsi="宋体"/>
          <w:szCs w:val="21"/>
        </w:rPr>
        <w:t>比起无法预期的高收益，更倾向于可预见的低收益；愿意放弃一部分预期收益来换取确定性较强的收益</w:t>
      </w:r>
      <w:r w:rsidRPr="000344B3">
        <w:rPr>
          <w:rFonts w:hAnsi="宋体" w:hint="eastAsia"/>
          <w:szCs w:val="21"/>
        </w:rPr>
        <w:t>”</w:t>
      </w:r>
      <w:r w:rsidRPr="000344B3">
        <w:rPr>
          <w:rFonts w:hAnsi="宋体"/>
          <w:szCs w:val="21"/>
        </w:rPr>
        <w:t>。</w:t>
      </w:r>
    </w:p>
    <w:p w:rsidR="00F8405A" w:rsidRPr="000344B3" w:rsidRDefault="00F8405A" w:rsidP="00F8405A">
      <w:pPr>
        <w:spacing w:beforeLines="50" w:before="156" w:afterLines="50" w:after="156" w:line="360" w:lineRule="auto"/>
        <w:ind w:rightChars="-13" w:right="-27" w:firstLineChars="200" w:firstLine="420"/>
        <w:rPr>
          <w:rFonts w:hAnsi="宋体"/>
          <w:szCs w:val="21"/>
        </w:rPr>
      </w:pPr>
      <w:r w:rsidRPr="000344B3">
        <w:rPr>
          <w:rFonts w:hAnsi="宋体"/>
          <w:szCs w:val="21"/>
        </w:rPr>
        <w:t>因此，好买私募基金评级根据期望效用理论，构造符合私募投资群体风险偏好特征的函数式，使投资人可以通过单一的评价指标来考察基金的运作绩效和投资风格。</w:t>
      </w:r>
    </w:p>
    <w:p w:rsidR="00F8405A" w:rsidRPr="000344B3" w:rsidRDefault="00F8405A" w:rsidP="00215C18">
      <w:pPr>
        <w:spacing w:beforeLines="50" w:before="156" w:afterLines="50" w:after="156" w:line="360" w:lineRule="auto"/>
        <w:ind w:rightChars="-13" w:right="-27" w:firstLineChars="200" w:firstLine="420"/>
        <w:rPr>
          <w:rFonts w:hAnsi="宋体"/>
          <w:szCs w:val="21"/>
        </w:rPr>
      </w:pPr>
      <w:r w:rsidRPr="000344B3">
        <w:rPr>
          <w:rFonts w:hAnsi="宋体" w:hint="eastAsia"/>
          <w:szCs w:val="21"/>
        </w:rPr>
        <w:t>（四）评级思路</w:t>
      </w:r>
    </w:p>
    <w:p w:rsidR="00F8405A" w:rsidRPr="000344B3" w:rsidRDefault="00F8405A" w:rsidP="00F8405A">
      <w:pPr>
        <w:spacing w:beforeLines="50" w:before="156" w:afterLines="50" w:after="156" w:line="360" w:lineRule="auto"/>
        <w:ind w:rightChars="-13" w:right="-27" w:firstLineChars="200" w:firstLine="420"/>
        <w:rPr>
          <w:rFonts w:hAnsi="宋体"/>
          <w:szCs w:val="21"/>
        </w:rPr>
      </w:pPr>
      <w:r w:rsidRPr="000344B3">
        <w:rPr>
          <w:rFonts w:hAnsi="宋体" w:hint="eastAsia"/>
          <w:szCs w:val="21"/>
        </w:rPr>
        <w:t>1</w:t>
      </w:r>
      <w:r w:rsidRPr="000344B3">
        <w:rPr>
          <w:rFonts w:hAnsi="宋体" w:hint="eastAsia"/>
          <w:szCs w:val="21"/>
        </w:rPr>
        <w:t>、</w:t>
      </w:r>
      <w:r w:rsidRPr="000344B3">
        <w:rPr>
          <w:rFonts w:hAnsi="宋体"/>
          <w:szCs w:val="21"/>
        </w:rPr>
        <w:t>数据搜集：每月</w:t>
      </w:r>
      <w:r w:rsidRPr="000344B3">
        <w:rPr>
          <w:rFonts w:hAnsi="宋体"/>
          <w:szCs w:val="21"/>
        </w:rPr>
        <w:t>15</w:t>
      </w:r>
      <w:r w:rsidRPr="000344B3">
        <w:rPr>
          <w:rFonts w:hAnsi="宋体"/>
          <w:szCs w:val="21"/>
        </w:rPr>
        <w:t>号截止对上月数据的搜集工作，对周频率公布净值的私募选取离上月月底最近的净值公布日净值；对月频率公布的私募取最新净值公布日净值。数据来源于信托公司公布的私募净值及相关公告。</w:t>
      </w:r>
    </w:p>
    <w:p w:rsidR="00F8405A" w:rsidRPr="000344B3" w:rsidRDefault="00F8405A" w:rsidP="00F8405A">
      <w:pPr>
        <w:spacing w:beforeLines="50" w:before="156" w:afterLines="50" w:after="156" w:line="360" w:lineRule="auto"/>
        <w:ind w:rightChars="-13" w:right="-27" w:firstLineChars="200" w:firstLine="420"/>
        <w:rPr>
          <w:rFonts w:hAnsi="宋体"/>
          <w:szCs w:val="21"/>
        </w:rPr>
      </w:pPr>
      <w:r w:rsidRPr="000344B3">
        <w:rPr>
          <w:rFonts w:hAnsi="宋体" w:hint="eastAsia"/>
          <w:szCs w:val="21"/>
        </w:rPr>
        <w:t>2</w:t>
      </w:r>
      <w:r w:rsidRPr="000344B3">
        <w:rPr>
          <w:rFonts w:hAnsi="宋体" w:hint="eastAsia"/>
          <w:szCs w:val="21"/>
        </w:rPr>
        <w:t>、</w:t>
      </w:r>
      <w:r w:rsidRPr="000344B3">
        <w:rPr>
          <w:rFonts w:hAnsi="宋体"/>
          <w:szCs w:val="21"/>
        </w:rPr>
        <w:t>数据整理：将</w:t>
      </w:r>
      <w:r w:rsidRPr="000344B3">
        <w:rPr>
          <w:rFonts w:hAnsi="宋体" w:hint="eastAsia"/>
          <w:szCs w:val="21"/>
        </w:rPr>
        <w:t>净值在</w:t>
      </w:r>
      <w:r w:rsidRPr="000344B3">
        <w:rPr>
          <w:rFonts w:hAnsi="宋体"/>
          <w:szCs w:val="21"/>
        </w:rPr>
        <w:t>上月</w:t>
      </w:r>
      <w:r w:rsidRPr="000344B3">
        <w:rPr>
          <w:rFonts w:hAnsi="宋体"/>
          <w:szCs w:val="21"/>
        </w:rPr>
        <w:t>15</w:t>
      </w:r>
      <w:r w:rsidRPr="000344B3">
        <w:rPr>
          <w:rFonts w:hAnsi="宋体"/>
          <w:szCs w:val="21"/>
        </w:rPr>
        <w:t>号至当月</w:t>
      </w:r>
      <w:r w:rsidRPr="000344B3">
        <w:rPr>
          <w:rFonts w:hAnsi="宋体"/>
          <w:szCs w:val="21"/>
        </w:rPr>
        <w:t>1</w:t>
      </w:r>
      <w:r w:rsidRPr="000344B3">
        <w:rPr>
          <w:rFonts w:hAnsi="宋体" w:hint="eastAsia"/>
          <w:szCs w:val="21"/>
        </w:rPr>
        <w:t>4</w:t>
      </w:r>
      <w:r w:rsidRPr="000344B3">
        <w:rPr>
          <w:rFonts w:hAnsi="宋体"/>
          <w:szCs w:val="21"/>
        </w:rPr>
        <w:t>号之</w:t>
      </w:r>
      <w:r w:rsidRPr="000344B3">
        <w:rPr>
          <w:rFonts w:hAnsi="宋体" w:hint="eastAsia"/>
          <w:szCs w:val="21"/>
        </w:rPr>
        <w:t>间公布的作为</w:t>
      </w:r>
      <w:r w:rsidRPr="000344B3">
        <w:rPr>
          <w:rFonts w:hAnsi="宋体"/>
          <w:szCs w:val="21"/>
        </w:rPr>
        <w:t>上月数据，该区间内发生的基金分红、基金拆分均归属为上月。同时，剔除净值公布不规律或评级期间有净值缺失的产品。</w:t>
      </w:r>
    </w:p>
    <w:p w:rsidR="00F8405A" w:rsidRPr="000344B3" w:rsidRDefault="00F8405A" w:rsidP="00F8405A">
      <w:pPr>
        <w:spacing w:beforeLines="50" w:before="156" w:afterLines="50" w:after="156" w:line="360" w:lineRule="auto"/>
        <w:ind w:rightChars="-13" w:right="-27" w:firstLineChars="200" w:firstLine="420"/>
        <w:rPr>
          <w:rFonts w:hAnsi="宋体"/>
          <w:szCs w:val="21"/>
        </w:rPr>
      </w:pPr>
      <w:r w:rsidRPr="000344B3">
        <w:rPr>
          <w:rFonts w:hAnsi="宋体" w:hint="eastAsia"/>
          <w:szCs w:val="21"/>
        </w:rPr>
        <w:t>3</w:t>
      </w:r>
      <w:r w:rsidRPr="000344B3">
        <w:rPr>
          <w:rFonts w:hAnsi="宋体" w:hint="eastAsia"/>
          <w:szCs w:val="21"/>
        </w:rPr>
        <w:t>、</w:t>
      </w:r>
      <w:r w:rsidRPr="000344B3">
        <w:rPr>
          <w:rFonts w:hAnsi="宋体"/>
          <w:szCs w:val="21"/>
        </w:rPr>
        <w:t>指标计算：根据好买私募评级模型，由好买基金评级系统计算出评级区间内月度风险调整收益，并以此作为星级评价的依据。</w:t>
      </w:r>
    </w:p>
    <w:p w:rsidR="00F8405A" w:rsidRPr="000344B3" w:rsidRDefault="00F8405A" w:rsidP="00F8405A">
      <w:pPr>
        <w:spacing w:beforeLines="50" w:before="156" w:afterLines="50" w:after="156" w:line="360" w:lineRule="auto"/>
        <w:ind w:rightChars="-13" w:right="-27" w:firstLineChars="200" w:firstLine="420"/>
        <w:rPr>
          <w:rFonts w:hAnsi="宋体"/>
          <w:szCs w:val="21"/>
        </w:rPr>
      </w:pPr>
      <w:r w:rsidRPr="000344B3">
        <w:rPr>
          <w:rFonts w:hAnsi="宋体" w:hint="eastAsia"/>
          <w:szCs w:val="21"/>
        </w:rPr>
        <w:t>4</w:t>
      </w:r>
      <w:r w:rsidRPr="000344B3">
        <w:rPr>
          <w:rFonts w:hAnsi="宋体" w:hint="eastAsia"/>
          <w:szCs w:val="21"/>
        </w:rPr>
        <w:t>、</w:t>
      </w:r>
      <w:r w:rsidRPr="000344B3">
        <w:rPr>
          <w:rFonts w:hAnsi="宋体"/>
          <w:szCs w:val="21"/>
        </w:rPr>
        <w:t>等级划分：将参与评级的私募基金根据评价指标划分五个等级，以正态分布为星级划分原则：将风险调整后收益降序排列，前</w:t>
      </w:r>
      <w:r w:rsidRPr="000344B3">
        <w:rPr>
          <w:rFonts w:hAnsi="宋体"/>
          <w:szCs w:val="21"/>
        </w:rPr>
        <w:t>10%</w:t>
      </w:r>
      <w:r w:rsidRPr="000344B3">
        <w:rPr>
          <w:rFonts w:hAnsi="宋体"/>
          <w:szCs w:val="21"/>
        </w:rPr>
        <w:t>评价为</w:t>
      </w:r>
      <w:r w:rsidRPr="000344B3">
        <w:rPr>
          <w:rFonts w:hAnsi="宋体" w:hint="eastAsia"/>
          <w:szCs w:val="21"/>
        </w:rPr>
        <w:t>“</w:t>
      </w:r>
      <w:r w:rsidRPr="000344B3">
        <w:rPr>
          <w:rFonts w:hAnsi="宋体"/>
          <w:szCs w:val="21"/>
        </w:rPr>
        <w:t>5</w:t>
      </w:r>
      <w:r w:rsidRPr="000344B3">
        <w:rPr>
          <w:rFonts w:hAnsi="宋体"/>
          <w:szCs w:val="21"/>
        </w:rPr>
        <w:t>星</w:t>
      </w:r>
      <w:r w:rsidRPr="000344B3">
        <w:rPr>
          <w:rFonts w:hAnsi="宋体" w:hint="eastAsia"/>
          <w:szCs w:val="21"/>
        </w:rPr>
        <w:t>”</w:t>
      </w:r>
      <w:r w:rsidRPr="000344B3">
        <w:rPr>
          <w:rFonts w:hAnsi="宋体"/>
          <w:szCs w:val="21"/>
        </w:rPr>
        <w:t>，之后的</w:t>
      </w:r>
      <w:r w:rsidRPr="000344B3">
        <w:rPr>
          <w:rFonts w:hAnsi="宋体"/>
          <w:szCs w:val="21"/>
        </w:rPr>
        <w:t>22.5%</w:t>
      </w:r>
      <w:r w:rsidRPr="000344B3">
        <w:rPr>
          <w:rFonts w:hAnsi="宋体"/>
          <w:szCs w:val="21"/>
        </w:rPr>
        <w:t>、</w:t>
      </w:r>
      <w:r w:rsidRPr="000344B3">
        <w:rPr>
          <w:rFonts w:hAnsi="宋体"/>
          <w:szCs w:val="21"/>
        </w:rPr>
        <w:t>35%</w:t>
      </w:r>
      <w:r w:rsidRPr="000344B3">
        <w:rPr>
          <w:rFonts w:hAnsi="宋体"/>
          <w:szCs w:val="21"/>
        </w:rPr>
        <w:t>、</w:t>
      </w:r>
      <w:r w:rsidRPr="000344B3">
        <w:rPr>
          <w:rFonts w:hAnsi="宋体"/>
          <w:szCs w:val="21"/>
        </w:rPr>
        <w:t>22.5%</w:t>
      </w:r>
      <w:r w:rsidRPr="000344B3">
        <w:rPr>
          <w:rFonts w:hAnsi="宋体"/>
          <w:szCs w:val="21"/>
        </w:rPr>
        <w:t>、</w:t>
      </w:r>
      <w:r w:rsidRPr="000344B3">
        <w:rPr>
          <w:rFonts w:hAnsi="宋体"/>
          <w:szCs w:val="21"/>
        </w:rPr>
        <w:t>10%</w:t>
      </w:r>
      <w:r w:rsidRPr="000344B3">
        <w:rPr>
          <w:rFonts w:hAnsi="宋体"/>
          <w:szCs w:val="21"/>
        </w:rPr>
        <w:t>分别评价为</w:t>
      </w:r>
      <w:r w:rsidRPr="000344B3">
        <w:rPr>
          <w:rFonts w:hAnsi="宋体" w:hint="eastAsia"/>
          <w:szCs w:val="21"/>
        </w:rPr>
        <w:t>“</w:t>
      </w:r>
      <w:r w:rsidRPr="000344B3">
        <w:rPr>
          <w:rFonts w:hAnsi="宋体"/>
          <w:szCs w:val="21"/>
        </w:rPr>
        <w:t>4</w:t>
      </w:r>
      <w:r w:rsidRPr="000344B3">
        <w:rPr>
          <w:rFonts w:hAnsi="宋体"/>
          <w:szCs w:val="21"/>
        </w:rPr>
        <w:t>星</w:t>
      </w:r>
      <w:r w:rsidRPr="000344B3">
        <w:rPr>
          <w:rFonts w:hAnsi="宋体" w:hint="eastAsia"/>
          <w:szCs w:val="21"/>
        </w:rPr>
        <w:t>”</w:t>
      </w:r>
      <w:r w:rsidRPr="000344B3">
        <w:rPr>
          <w:rFonts w:hAnsi="宋体"/>
          <w:szCs w:val="21"/>
        </w:rPr>
        <w:t>、</w:t>
      </w:r>
      <w:r w:rsidRPr="000344B3">
        <w:rPr>
          <w:rFonts w:hAnsi="宋体" w:hint="eastAsia"/>
          <w:szCs w:val="21"/>
        </w:rPr>
        <w:t>“</w:t>
      </w:r>
      <w:r w:rsidRPr="000344B3">
        <w:rPr>
          <w:rFonts w:hAnsi="宋体"/>
          <w:szCs w:val="21"/>
        </w:rPr>
        <w:t>3</w:t>
      </w:r>
      <w:r w:rsidRPr="000344B3">
        <w:rPr>
          <w:rFonts w:hAnsi="宋体"/>
          <w:szCs w:val="21"/>
        </w:rPr>
        <w:t>星</w:t>
      </w:r>
      <w:r w:rsidRPr="000344B3">
        <w:rPr>
          <w:rFonts w:hAnsi="宋体" w:hint="eastAsia"/>
          <w:szCs w:val="21"/>
        </w:rPr>
        <w:t>”</w:t>
      </w:r>
      <w:r w:rsidRPr="000344B3">
        <w:rPr>
          <w:rFonts w:hAnsi="宋体"/>
          <w:szCs w:val="21"/>
        </w:rPr>
        <w:t>、</w:t>
      </w:r>
      <w:r w:rsidRPr="000344B3">
        <w:rPr>
          <w:rFonts w:hAnsi="宋体" w:hint="eastAsia"/>
          <w:szCs w:val="21"/>
        </w:rPr>
        <w:t>“</w:t>
      </w:r>
      <w:r w:rsidRPr="000344B3">
        <w:rPr>
          <w:rFonts w:hAnsi="宋体"/>
          <w:szCs w:val="21"/>
        </w:rPr>
        <w:t>2</w:t>
      </w:r>
      <w:r w:rsidRPr="000344B3">
        <w:rPr>
          <w:rFonts w:hAnsi="宋体"/>
          <w:szCs w:val="21"/>
        </w:rPr>
        <w:t>星</w:t>
      </w:r>
      <w:r w:rsidRPr="000344B3">
        <w:rPr>
          <w:rFonts w:hAnsi="宋体" w:hint="eastAsia"/>
          <w:szCs w:val="21"/>
        </w:rPr>
        <w:t>”</w:t>
      </w:r>
      <w:r w:rsidRPr="000344B3">
        <w:rPr>
          <w:rFonts w:hAnsi="宋体"/>
          <w:szCs w:val="21"/>
        </w:rPr>
        <w:t>和</w:t>
      </w:r>
      <w:r w:rsidRPr="000344B3">
        <w:rPr>
          <w:rFonts w:hAnsi="宋体" w:hint="eastAsia"/>
          <w:szCs w:val="21"/>
        </w:rPr>
        <w:t>“</w:t>
      </w:r>
      <w:r w:rsidRPr="000344B3">
        <w:rPr>
          <w:rFonts w:hAnsi="宋体"/>
          <w:szCs w:val="21"/>
        </w:rPr>
        <w:t>1</w:t>
      </w:r>
      <w:r w:rsidRPr="000344B3">
        <w:rPr>
          <w:rFonts w:hAnsi="宋体"/>
          <w:szCs w:val="21"/>
        </w:rPr>
        <w:t>星</w:t>
      </w:r>
      <w:r w:rsidRPr="000344B3">
        <w:rPr>
          <w:rFonts w:hAnsi="宋体" w:hint="eastAsia"/>
          <w:szCs w:val="21"/>
        </w:rPr>
        <w:t>”</w:t>
      </w:r>
      <w:r w:rsidRPr="000344B3">
        <w:rPr>
          <w:rFonts w:hAnsi="宋体"/>
          <w:szCs w:val="21"/>
        </w:rPr>
        <w:t>。高星级评价表示基金在评级期间有较高的风险调整后收益，即在承受单位风险时，为投资人获得了更高的超额收益。</w:t>
      </w:r>
    </w:p>
    <w:p w:rsidR="00F8405A" w:rsidRPr="000344B3" w:rsidRDefault="00F8405A" w:rsidP="00215C18">
      <w:pPr>
        <w:spacing w:beforeLines="50" w:before="156" w:afterLines="50" w:after="156" w:line="360" w:lineRule="auto"/>
        <w:ind w:rightChars="-13" w:right="-27" w:firstLineChars="200" w:firstLine="420"/>
        <w:rPr>
          <w:rFonts w:hAnsi="宋体"/>
          <w:szCs w:val="21"/>
        </w:rPr>
      </w:pPr>
      <w:r w:rsidRPr="000344B3">
        <w:rPr>
          <w:rFonts w:hAnsi="宋体" w:hint="eastAsia"/>
          <w:szCs w:val="21"/>
        </w:rPr>
        <w:t>（五）更新频率</w:t>
      </w:r>
    </w:p>
    <w:p w:rsidR="00410381" w:rsidRPr="000344B3" w:rsidRDefault="00F8405A" w:rsidP="00215C18">
      <w:pPr>
        <w:spacing w:beforeLines="50" w:before="156" w:afterLines="50" w:after="156" w:line="360" w:lineRule="auto"/>
        <w:ind w:rightChars="-13" w:right="-27" w:firstLineChars="200" w:firstLine="420"/>
        <w:rPr>
          <w:rFonts w:hAnsi="宋体"/>
          <w:szCs w:val="21"/>
        </w:rPr>
      </w:pPr>
      <w:r w:rsidRPr="000344B3">
        <w:rPr>
          <w:rFonts w:hAnsi="宋体" w:hint="eastAsia"/>
          <w:szCs w:val="21"/>
        </w:rPr>
        <w:t>好买私募基金评级每月中旬公布上月评级结果，以月频率滚动更新。</w:t>
      </w:r>
    </w:p>
    <w:p w:rsidR="00F8405A" w:rsidRPr="000344B3" w:rsidRDefault="00F8405A" w:rsidP="00215C18">
      <w:pPr>
        <w:spacing w:beforeLines="50" w:before="156" w:afterLines="50" w:after="156" w:line="360" w:lineRule="auto"/>
        <w:ind w:rightChars="-13" w:right="-27" w:firstLineChars="200" w:firstLine="420"/>
        <w:rPr>
          <w:rFonts w:hAnsi="宋体"/>
          <w:szCs w:val="21"/>
        </w:rPr>
      </w:pPr>
      <w:r w:rsidRPr="000344B3">
        <w:rPr>
          <w:rFonts w:hAnsi="宋体" w:hint="eastAsia"/>
          <w:szCs w:val="21"/>
        </w:rPr>
        <w:t>（六）评级结果的变化</w:t>
      </w:r>
    </w:p>
    <w:p w:rsidR="00F8405A" w:rsidRPr="000344B3" w:rsidRDefault="00F8405A" w:rsidP="00F8405A">
      <w:pPr>
        <w:spacing w:beforeLines="50" w:before="156" w:afterLines="50" w:after="156" w:line="360" w:lineRule="auto"/>
        <w:ind w:rightChars="-13" w:right="-27" w:firstLineChars="200" w:firstLine="420"/>
        <w:rPr>
          <w:rFonts w:hAnsi="宋体"/>
          <w:szCs w:val="21"/>
        </w:rPr>
      </w:pPr>
      <w:r w:rsidRPr="000344B3">
        <w:rPr>
          <w:rFonts w:hAnsi="宋体"/>
          <w:szCs w:val="21"/>
        </w:rPr>
        <w:t>基于好买评级的原理和特点，</w:t>
      </w:r>
      <w:r w:rsidRPr="000344B3">
        <w:rPr>
          <w:rFonts w:hAnsi="宋体" w:hint="eastAsia"/>
          <w:szCs w:val="21"/>
        </w:rPr>
        <w:t>同一</w:t>
      </w:r>
      <w:r w:rsidR="00454C17" w:rsidRPr="000344B3">
        <w:rPr>
          <w:rFonts w:hAnsi="宋体" w:hint="eastAsia"/>
          <w:szCs w:val="21"/>
        </w:rPr>
        <w:t>支</w:t>
      </w:r>
      <w:r w:rsidRPr="000344B3">
        <w:rPr>
          <w:rFonts w:hAnsi="宋体" w:hint="eastAsia"/>
          <w:szCs w:val="21"/>
        </w:rPr>
        <w:t>基金前后两期</w:t>
      </w:r>
      <w:r w:rsidRPr="000344B3">
        <w:rPr>
          <w:rFonts w:hAnsi="宋体"/>
          <w:szCs w:val="21"/>
        </w:rPr>
        <w:t>评级结果</w:t>
      </w:r>
      <w:r w:rsidRPr="000344B3">
        <w:rPr>
          <w:rFonts w:hAnsi="宋体" w:hint="eastAsia"/>
          <w:szCs w:val="21"/>
        </w:rPr>
        <w:t>可能不同，影响因素</w:t>
      </w:r>
      <w:r w:rsidRPr="000344B3">
        <w:rPr>
          <w:rFonts w:hAnsi="宋体"/>
          <w:szCs w:val="21"/>
        </w:rPr>
        <w:t>主要有以下两个：</w:t>
      </w:r>
    </w:p>
    <w:p w:rsidR="00F8405A" w:rsidRPr="000344B3" w:rsidRDefault="00F8405A" w:rsidP="00F8405A">
      <w:pPr>
        <w:spacing w:beforeLines="50" w:before="156" w:afterLines="50" w:after="156" w:line="360" w:lineRule="auto"/>
        <w:ind w:rightChars="-13" w:right="-27" w:firstLineChars="200" w:firstLine="420"/>
        <w:rPr>
          <w:rFonts w:hAnsi="宋体"/>
          <w:szCs w:val="21"/>
        </w:rPr>
      </w:pPr>
      <w:r w:rsidRPr="000344B3">
        <w:rPr>
          <w:rFonts w:hAnsi="宋体" w:hint="eastAsia"/>
          <w:szCs w:val="21"/>
        </w:rPr>
        <w:t>1</w:t>
      </w:r>
      <w:r w:rsidRPr="000344B3">
        <w:rPr>
          <w:rFonts w:hAnsi="宋体" w:hint="eastAsia"/>
          <w:szCs w:val="21"/>
        </w:rPr>
        <w:t>、</w:t>
      </w:r>
      <w:r w:rsidRPr="000344B3">
        <w:rPr>
          <w:rFonts w:hAnsi="宋体"/>
          <w:szCs w:val="21"/>
        </w:rPr>
        <w:t>参与评级</w:t>
      </w:r>
      <w:r w:rsidRPr="000344B3">
        <w:rPr>
          <w:rFonts w:hAnsi="宋体" w:hint="eastAsia"/>
          <w:szCs w:val="21"/>
        </w:rPr>
        <w:t>的</w:t>
      </w:r>
      <w:r w:rsidRPr="000344B3">
        <w:rPr>
          <w:rFonts w:hAnsi="宋体"/>
          <w:szCs w:val="21"/>
        </w:rPr>
        <w:t>基金个数</w:t>
      </w:r>
    </w:p>
    <w:p w:rsidR="00F8405A" w:rsidRPr="000344B3" w:rsidRDefault="00F8405A" w:rsidP="00F8405A">
      <w:pPr>
        <w:spacing w:beforeLines="50" w:before="156" w:afterLines="50" w:after="156" w:line="360" w:lineRule="auto"/>
        <w:ind w:rightChars="-13" w:right="-27" w:firstLineChars="200" w:firstLine="420"/>
        <w:rPr>
          <w:rFonts w:hAnsi="宋体"/>
          <w:szCs w:val="21"/>
        </w:rPr>
      </w:pPr>
      <w:r w:rsidRPr="000344B3">
        <w:rPr>
          <w:rFonts w:hAnsi="宋体"/>
          <w:szCs w:val="21"/>
        </w:rPr>
        <w:t>由于好买基金评级是根据评级指标的排名分布划分等级的，所以随着时间的推移和参与评级基金个数的增多，即便前后两期某基金评级指标相对排名不变，也可能由于其排名分布的变化</w:t>
      </w:r>
      <w:r w:rsidRPr="000344B3">
        <w:rPr>
          <w:rFonts w:hAnsi="宋体" w:hint="eastAsia"/>
          <w:szCs w:val="21"/>
        </w:rPr>
        <w:t>获得不同的</w:t>
      </w:r>
      <w:r w:rsidRPr="000344B3">
        <w:rPr>
          <w:rFonts w:hAnsi="宋体"/>
          <w:szCs w:val="21"/>
        </w:rPr>
        <w:t>星级评价。</w:t>
      </w:r>
    </w:p>
    <w:p w:rsidR="00F8405A" w:rsidRPr="000344B3" w:rsidRDefault="00F8405A" w:rsidP="00F8405A">
      <w:pPr>
        <w:spacing w:beforeLines="50" w:before="156" w:afterLines="50" w:after="156" w:line="360" w:lineRule="auto"/>
        <w:ind w:rightChars="-13" w:right="-27" w:firstLineChars="200" w:firstLine="420"/>
        <w:rPr>
          <w:rFonts w:hAnsi="宋体"/>
          <w:szCs w:val="21"/>
        </w:rPr>
      </w:pPr>
      <w:r w:rsidRPr="000344B3">
        <w:rPr>
          <w:rFonts w:hAnsi="宋体" w:hint="eastAsia"/>
          <w:szCs w:val="21"/>
        </w:rPr>
        <w:lastRenderedPageBreak/>
        <w:t>2</w:t>
      </w:r>
      <w:r w:rsidRPr="000344B3">
        <w:rPr>
          <w:rFonts w:hAnsi="宋体" w:hint="eastAsia"/>
          <w:szCs w:val="21"/>
        </w:rPr>
        <w:t>、</w:t>
      </w:r>
      <w:r w:rsidRPr="000344B3">
        <w:rPr>
          <w:rFonts w:hAnsi="宋体"/>
          <w:szCs w:val="21"/>
        </w:rPr>
        <w:t>基金</w:t>
      </w:r>
      <w:r w:rsidRPr="000344B3">
        <w:rPr>
          <w:rFonts w:hAnsi="宋体" w:hint="eastAsia"/>
          <w:szCs w:val="21"/>
        </w:rPr>
        <w:t>的</w:t>
      </w:r>
      <w:r w:rsidRPr="000344B3">
        <w:rPr>
          <w:rFonts w:hAnsi="宋体"/>
          <w:szCs w:val="21"/>
        </w:rPr>
        <w:t>滚动业绩</w:t>
      </w:r>
    </w:p>
    <w:p w:rsidR="00F8405A" w:rsidRPr="000344B3" w:rsidRDefault="00F8405A" w:rsidP="00215C18">
      <w:pPr>
        <w:spacing w:beforeLines="50" w:before="156" w:afterLines="50" w:after="156" w:line="360" w:lineRule="auto"/>
        <w:ind w:rightChars="-13" w:right="-27" w:firstLineChars="200" w:firstLine="420"/>
        <w:rPr>
          <w:rFonts w:hAnsi="宋体"/>
          <w:szCs w:val="21"/>
        </w:rPr>
      </w:pPr>
      <w:r w:rsidRPr="000344B3">
        <w:rPr>
          <w:rFonts w:hAnsi="宋体"/>
          <w:szCs w:val="21"/>
        </w:rPr>
        <w:t>由于好买评级是月度滚动更新，每次评级都会剔除一个最远月，加入一个最近月，因此，各基金首尾两个月的风险与收益特征会引起星级评价的波动。因此，投资者在关注好买私募评级时，要动态的分析评价结果</w:t>
      </w:r>
      <w:r w:rsidRPr="000344B3">
        <w:rPr>
          <w:rFonts w:hAnsi="宋体" w:hint="eastAsia"/>
          <w:szCs w:val="21"/>
        </w:rPr>
        <w:t>，在进行横向和纵向对比时，</w:t>
      </w:r>
      <w:r w:rsidRPr="000344B3">
        <w:rPr>
          <w:rFonts w:hAnsi="宋体"/>
          <w:szCs w:val="21"/>
        </w:rPr>
        <w:t>既要考虑基金本身业绩的变化，又要结合参与评级的其它基金同期的表现。</w:t>
      </w:r>
    </w:p>
    <w:p w:rsidR="00F8405A" w:rsidRPr="000344B3" w:rsidRDefault="00F8405A" w:rsidP="00F8405A">
      <w:pPr>
        <w:spacing w:beforeLines="50" w:before="156" w:afterLines="50" w:after="156" w:line="360" w:lineRule="auto"/>
        <w:rPr>
          <w:b/>
          <w:color w:val="D80012"/>
          <w:sz w:val="24"/>
        </w:rPr>
      </w:pPr>
      <w:r w:rsidRPr="000344B3">
        <w:rPr>
          <w:rFonts w:hAnsi="宋体" w:hint="eastAsia"/>
          <w:b/>
          <w:color w:val="D80012"/>
          <w:sz w:val="24"/>
        </w:rPr>
        <w:t>三</w:t>
      </w:r>
      <w:r w:rsidRPr="000344B3">
        <w:rPr>
          <w:rFonts w:hAnsi="宋体"/>
          <w:b/>
          <w:color w:val="D80012"/>
          <w:sz w:val="24"/>
        </w:rPr>
        <w:t>、</w:t>
      </w:r>
      <w:r w:rsidRPr="000344B3">
        <w:rPr>
          <w:rFonts w:hAnsi="宋体" w:hint="eastAsia"/>
          <w:b/>
          <w:color w:val="D80012"/>
          <w:sz w:val="24"/>
        </w:rPr>
        <w:t>好买</w:t>
      </w:r>
      <w:r w:rsidR="003C0A2B" w:rsidRPr="000344B3">
        <w:rPr>
          <w:rFonts w:hAnsi="宋体" w:hint="eastAsia"/>
          <w:b/>
          <w:color w:val="D80012"/>
          <w:sz w:val="24"/>
        </w:rPr>
        <w:t>6</w:t>
      </w:r>
      <w:r w:rsidR="003C0A2B" w:rsidRPr="000344B3">
        <w:rPr>
          <w:rFonts w:hAnsi="宋体" w:hint="eastAsia"/>
          <w:b/>
          <w:color w:val="D80012"/>
          <w:sz w:val="24"/>
        </w:rPr>
        <w:t>月</w:t>
      </w:r>
      <w:r w:rsidRPr="000344B3">
        <w:rPr>
          <w:rFonts w:hAnsi="宋体" w:hint="eastAsia"/>
          <w:b/>
          <w:color w:val="D80012"/>
          <w:sz w:val="24"/>
        </w:rPr>
        <w:t>份私募基金一年期评级结果</w:t>
      </w:r>
    </w:p>
    <w:p w:rsidR="00F8405A" w:rsidRPr="000344B3" w:rsidRDefault="00F8405A" w:rsidP="00215C18">
      <w:pPr>
        <w:spacing w:beforeLines="50" w:before="156" w:afterLines="50" w:after="156" w:line="360" w:lineRule="auto"/>
        <w:ind w:rightChars="-13" w:right="-27" w:firstLineChars="200" w:firstLine="420"/>
        <w:rPr>
          <w:rFonts w:hAnsi="宋体"/>
          <w:szCs w:val="21"/>
        </w:rPr>
      </w:pPr>
      <w:r w:rsidRPr="000344B3">
        <w:rPr>
          <w:rFonts w:hAnsi="宋体" w:hint="eastAsia"/>
          <w:szCs w:val="21"/>
        </w:rPr>
        <w:t>截至</w:t>
      </w:r>
      <w:r w:rsidR="00F02D8B" w:rsidRPr="000344B3">
        <w:rPr>
          <w:rFonts w:hAnsi="宋体" w:hint="eastAsia"/>
          <w:szCs w:val="21"/>
        </w:rPr>
        <w:t>2013</w:t>
      </w:r>
      <w:r w:rsidR="00F02D8B" w:rsidRPr="000344B3">
        <w:rPr>
          <w:rFonts w:hAnsi="宋体" w:hint="eastAsia"/>
          <w:szCs w:val="21"/>
        </w:rPr>
        <w:t>年</w:t>
      </w:r>
      <w:r w:rsidR="003C0A2B" w:rsidRPr="000344B3">
        <w:rPr>
          <w:rFonts w:hAnsi="宋体" w:hint="eastAsia"/>
          <w:szCs w:val="21"/>
        </w:rPr>
        <w:t>6</w:t>
      </w:r>
      <w:r w:rsidR="003C0A2B" w:rsidRPr="000344B3">
        <w:rPr>
          <w:rFonts w:hAnsi="宋体" w:hint="eastAsia"/>
          <w:szCs w:val="21"/>
        </w:rPr>
        <w:t>月</w:t>
      </w:r>
      <w:r w:rsidR="003C0A2B" w:rsidRPr="000344B3">
        <w:rPr>
          <w:rFonts w:hAnsi="宋体" w:hint="eastAsia"/>
          <w:szCs w:val="21"/>
        </w:rPr>
        <w:t>30</w:t>
      </w:r>
      <w:r w:rsidR="003C0A2B" w:rsidRPr="000344B3">
        <w:rPr>
          <w:rFonts w:hAnsi="宋体" w:hint="eastAsia"/>
          <w:szCs w:val="21"/>
        </w:rPr>
        <w:t>日</w:t>
      </w:r>
      <w:r w:rsidRPr="000344B3">
        <w:rPr>
          <w:rFonts w:hAnsi="宋体" w:hint="eastAsia"/>
          <w:szCs w:val="21"/>
        </w:rPr>
        <w:t>，纳入好买基金研究中心统计的私募基金总数为</w:t>
      </w:r>
      <w:r w:rsidR="00454C17" w:rsidRPr="000344B3">
        <w:rPr>
          <w:rFonts w:hAnsi="宋体"/>
          <w:szCs w:val="21"/>
        </w:rPr>
        <w:t>1027</w:t>
      </w:r>
      <w:r w:rsidR="00454C17" w:rsidRPr="000344B3">
        <w:rPr>
          <w:rFonts w:hAnsi="宋体" w:hint="eastAsia"/>
          <w:szCs w:val="21"/>
        </w:rPr>
        <w:t>支</w:t>
      </w:r>
      <w:r w:rsidRPr="000344B3">
        <w:rPr>
          <w:rFonts w:hAnsi="宋体" w:hint="eastAsia"/>
          <w:szCs w:val="21"/>
        </w:rPr>
        <w:t>，其中运行满一年且符合条件可参与</w:t>
      </w:r>
      <w:r w:rsidR="003C0A2B" w:rsidRPr="000344B3">
        <w:rPr>
          <w:rFonts w:hAnsi="宋体" w:hint="eastAsia"/>
          <w:szCs w:val="21"/>
        </w:rPr>
        <w:t>6</w:t>
      </w:r>
      <w:r w:rsidR="003C0A2B" w:rsidRPr="000344B3">
        <w:rPr>
          <w:rFonts w:hAnsi="宋体" w:hint="eastAsia"/>
          <w:szCs w:val="21"/>
        </w:rPr>
        <w:t>月</w:t>
      </w:r>
      <w:r w:rsidRPr="000344B3">
        <w:rPr>
          <w:rFonts w:hAnsi="宋体" w:hint="eastAsia"/>
          <w:szCs w:val="21"/>
        </w:rPr>
        <w:t>份好买私募基金评级的有</w:t>
      </w:r>
      <w:r w:rsidR="00F37468" w:rsidRPr="000344B3">
        <w:rPr>
          <w:rFonts w:hAnsi="宋体" w:hint="eastAsia"/>
          <w:szCs w:val="21"/>
        </w:rPr>
        <w:t>7</w:t>
      </w:r>
      <w:r w:rsidR="00454C17" w:rsidRPr="000344B3">
        <w:rPr>
          <w:rFonts w:hAnsi="宋体" w:hint="eastAsia"/>
          <w:szCs w:val="21"/>
        </w:rPr>
        <w:t>12</w:t>
      </w:r>
      <w:r w:rsidR="00454C17" w:rsidRPr="000344B3">
        <w:rPr>
          <w:rFonts w:hAnsi="宋体" w:hint="eastAsia"/>
          <w:szCs w:val="21"/>
        </w:rPr>
        <w:t>支</w:t>
      </w:r>
      <w:r w:rsidRPr="000344B3">
        <w:rPr>
          <w:rFonts w:hAnsi="宋体" w:hint="eastAsia"/>
          <w:szCs w:val="21"/>
        </w:rPr>
        <w:t>，占到统计总数的</w:t>
      </w:r>
      <w:r w:rsidR="00184A6C" w:rsidRPr="000344B3">
        <w:rPr>
          <w:rFonts w:hAnsi="宋体"/>
          <w:szCs w:val="21"/>
        </w:rPr>
        <w:t>6</w:t>
      </w:r>
      <w:r w:rsidR="00454C17" w:rsidRPr="000344B3">
        <w:rPr>
          <w:rFonts w:hAnsi="宋体" w:hint="eastAsia"/>
          <w:szCs w:val="21"/>
        </w:rPr>
        <w:t>9.3</w:t>
      </w:r>
      <w:r w:rsidR="00184A6C" w:rsidRPr="000344B3">
        <w:rPr>
          <w:rFonts w:hAnsi="宋体"/>
          <w:szCs w:val="21"/>
        </w:rPr>
        <w:t>3%</w:t>
      </w:r>
      <w:r w:rsidR="00104088" w:rsidRPr="000344B3">
        <w:rPr>
          <w:rFonts w:hAnsi="宋体" w:hint="eastAsia"/>
          <w:szCs w:val="21"/>
        </w:rPr>
        <w:t>。</w:t>
      </w:r>
    </w:p>
    <w:p w:rsidR="00F8405A" w:rsidRPr="000344B3" w:rsidRDefault="00F8405A" w:rsidP="00215C18">
      <w:pPr>
        <w:spacing w:beforeLines="50" w:before="156" w:afterLines="50" w:after="156" w:line="360" w:lineRule="auto"/>
        <w:ind w:rightChars="-13" w:right="-27" w:firstLineChars="200" w:firstLine="420"/>
        <w:rPr>
          <w:rFonts w:hAnsi="宋体"/>
          <w:szCs w:val="21"/>
        </w:rPr>
      </w:pPr>
      <w:r w:rsidRPr="000344B3">
        <w:rPr>
          <w:rFonts w:hAnsi="宋体" w:hint="eastAsia"/>
          <w:szCs w:val="21"/>
        </w:rPr>
        <w:t>（一）</w:t>
      </w:r>
      <w:r w:rsidR="003C0A2B" w:rsidRPr="000344B3">
        <w:rPr>
          <w:rFonts w:hAnsi="宋体" w:hint="eastAsia"/>
          <w:szCs w:val="21"/>
        </w:rPr>
        <w:t>6</w:t>
      </w:r>
      <w:r w:rsidR="003C0A2B" w:rsidRPr="000344B3">
        <w:rPr>
          <w:rFonts w:hAnsi="宋体" w:hint="eastAsia"/>
          <w:szCs w:val="21"/>
        </w:rPr>
        <w:t>月</w:t>
      </w:r>
      <w:r w:rsidRPr="000344B3">
        <w:rPr>
          <w:rFonts w:hAnsi="宋体" w:hint="eastAsia"/>
          <w:szCs w:val="21"/>
        </w:rPr>
        <w:t>份私募业绩统计数据分布</w:t>
      </w:r>
    </w:p>
    <w:p w:rsidR="00F8405A" w:rsidRPr="000344B3" w:rsidRDefault="00F8405A" w:rsidP="00F8405A">
      <w:pPr>
        <w:spacing w:beforeLines="50" w:before="156" w:afterLines="50" w:after="156" w:line="360" w:lineRule="auto"/>
        <w:ind w:rightChars="-13" w:right="-27" w:firstLineChars="200" w:firstLine="420"/>
        <w:rPr>
          <w:rFonts w:hAnsi="宋体"/>
          <w:szCs w:val="21"/>
        </w:rPr>
      </w:pPr>
      <w:r w:rsidRPr="000344B3">
        <w:rPr>
          <w:rFonts w:hAnsi="宋体" w:hint="eastAsia"/>
          <w:szCs w:val="21"/>
        </w:rPr>
        <w:t>下图包括了</w:t>
      </w:r>
      <w:r w:rsidR="00454C17" w:rsidRPr="000344B3">
        <w:rPr>
          <w:rFonts w:hAnsi="宋体" w:hint="eastAsia"/>
          <w:szCs w:val="21"/>
        </w:rPr>
        <w:t>712</w:t>
      </w:r>
      <w:r w:rsidR="00454C17" w:rsidRPr="000344B3">
        <w:rPr>
          <w:rFonts w:hAnsi="宋体" w:hint="eastAsia"/>
          <w:szCs w:val="21"/>
        </w:rPr>
        <w:t>支</w:t>
      </w:r>
      <w:r w:rsidRPr="000344B3">
        <w:rPr>
          <w:rFonts w:hAnsi="宋体" w:hint="eastAsia"/>
          <w:szCs w:val="21"/>
        </w:rPr>
        <w:t>参与一年期评级的私募基金，按照评级指标从左至右排序，图的上半部分和下半部分分别对应了各产品的近一年收益率和年化下行标准差。</w:t>
      </w:r>
    </w:p>
    <w:p w:rsidR="00F8405A" w:rsidRPr="000344B3" w:rsidRDefault="00F8405A" w:rsidP="00DE74CC">
      <w:pPr>
        <w:spacing w:beforeLines="50" w:before="156" w:afterLines="50" w:after="156" w:line="360" w:lineRule="auto"/>
        <w:ind w:rightChars="-13" w:right="-27" w:firstLineChars="200" w:firstLine="420"/>
        <w:rPr>
          <w:rFonts w:hAnsi="宋体"/>
          <w:szCs w:val="21"/>
        </w:rPr>
      </w:pPr>
      <w:r w:rsidRPr="000344B3">
        <w:rPr>
          <w:rFonts w:hAnsi="宋体" w:hint="eastAsia"/>
          <w:szCs w:val="21"/>
        </w:rPr>
        <w:t>从收益上看，纳入统计的</w:t>
      </w:r>
      <w:r w:rsidR="00454C17" w:rsidRPr="000344B3">
        <w:rPr>
          <w:rFonts w:hAnsi="宋体" w:hint="eastAsia"/>
          <w:szCs w:val="21"/>
        </w:rPr>
        <w:t>712</w:t>
      </w:r>
      <w:r w:rsidR="00454C17" w:rsidRPr="000344B3">
        <w:rPr>
          <w:rFonts w:hAnsi="宋体" w:hint="eastAsia"/>
          <w:szCs w:val="21"/>
        </w:rPr>
        <w:t>支</w:t>
      </w:r>
      <w:r w:rsidRPr="000344B3">
        <w:rPr>
          <w:rFonts w:hAnsi="宋体" w:hint="eastAsia"/>
          <w:szCs w:val="21"/>
        </w:rPr>
        <w:t>产品过去</w:t>
      </w:r>
      <w:r w:rsidRPr="000344B3">
        <w:rPr>
          <w:rFonts w:hAnsi="宋体" w:hint="eastAsia"/>
          <w:szCs w:val="21"/>
        </w:rPr>
        <w:t>12</w:t>
      </w:r>
      <w:r w:rsidRPr="000344B3">
        <w:rPr>
          <w:rFonts w:hAnsi="宋体" w:hint="eastAsia"/>
          <w:szCs w:val="21"/>
        </w:rPr>
        <w:t>个月净值平均</w:t>
      </w:r>
      <w:r w:rsidR="00C00292" w:rsidRPr="000344B3">
        <w:rPr>
          <w:rFonts w:hAnsi="宋体" w:hint="eastAsia"/>
          <w:szCs w:val="21"/>
        </w:rPr>
        <w:t>上涨</w:t>
      </w:r>
      <w:r w:rsidR="003F1924" w:rsidRPr="000344B3">
        <w:rPr>
          <w:rFonts w:hAnsi="宋体"/>
          <w:szCs w:val="21"/>
        </w:rPr>
        <w:t>3.67%</w:t>
      </w:r>
      <w:r w:rsidRPr="000344B3">
        <w:rPr>
          <w:rFonts w:hAnsi="宋体" w:hint="eastAsia"/>
          <w:szCs w:val="21"/>
        </w:rPr>
        <w:t>，</w:t>
      </w:r>
      <w:r w:rsidR="003F1924" w:rsidRPr="000344B3">
        <w:rPr>
          <w:rFonts w:hAnsi="宋体"/>
          <w:szCs w:val="21"/>
        </w:rPr>
        <w:t>64.19%</w:t>
      </w:r>
      <w:r w:rsidRPr="000344B3">
        <w:rPr>
          <w:rFonts w:hAnsi="宋体" w:hint="eastAsia"/>
          <w:szCs w:val="21"/>
        </w:rPr>
        <w:t>的产品取得正收益，获得“</w:t>
      </w:r>
      <w:r w:rsidRPr="000344B3">
        <w:rPr>
          <w:rFonts w:hAnsi="宋体" w:hint="eastAsia"/>
          <w:szCs w:val="21"/>
        </w:rPr>
        <w:t>5</w:t>
      </w:r>
      <w:r w:rsidRPr="000344B3">
        <w:rPr>
          <w:rFonts w:hAnsi="宋体" w:hint="eastAsia"/>
          <w:szCs w:val="21"/>
        </w:rPr>
        <w:t>星”评级的</w:t>
      </w:r>
      <w:r w:rsidR="002C482F" w:rsidRPr="000344B3">
        <w:rPr>
          <w:rFonts w:hAnsi="宋体" w:hint="eastAsia"/>
          <w:szCs w:val="21"/>
        </w:rPr>
        <w:t>7</w:t>
      </w:r>
      <w:r w:rsidR="003F1924" w:rsidRPr="000344B3">
        <w:rPr>
          <w:rFonts w:hAnsi="宋体" w:hint="eastAsia"/>
          <w:szCs w:val="21"/>
        </w:rPr>
        <w:t>1</w:t>
      </w:r>
      <w:r w:rsidR="00454C17" w:rsidRPr="000344B3">
        <w:rPr>
          <w:rFonts w:hAnsi="宋体" w:hint="eastAsia"/>
          <w:szCs w:val="21"/>
        </w:rPr>
        <w:t>支</w:t>
      </w:r>
      <w:r w:rsidRPr="000344B3">
        <w:rPr>
          <w:rFonts w:hAnsi="宋体" w:hint="eastAsia"/>
          <w:szCs w:val="21"/>
        </w:rPr>
        <w:t>产品的近</w:t>
      </w:r>
      <w:r w:rsidR="00542743" w:rsidRPr="000344B3">
        <w:rPr>
          <w:rFonts w:hAnsi="宋体" w:hint="eastAsia"/>
          <w:szCs w:val="21"/>
        </w:rPr>
        <w:t>1</w:t>
      </w:r>
      <w:r w:rsidR="00BE2404" w:rsidRPr="000344B3">
        <w:rPr>
          <w:rFonts w:hAnsi="宋体" w:hint="eastAsia"/>
          <w:szCs w:val="21"/>
        </w:rPr>
        <w:t>2</w:t>
      </w:r>
      <w:r w:rsidR="00BE2404" w:rsidRPr="000344B3">
        <w:rPr>
          <w:rFonts w:hAnsi="宋体" w:hint="eastAsia"/>
          <w:szCs w:val="21"/>
        </w:rPr>
        <w:t>个</w:t>
      </w:r>
      <w:r w:rsidR="00542743" w:rsidRPr="000344B3">
        <w:rPr>
          <w:rFonts w:hAnsi="宋体" w:hint="eastAsia"/>
          <w:szCs w:val="21"/>
        </w:rPr>
        <w:t>月</w:t>
      </w:r>
      <w:r w:rsidRPr="000344B3">
        <w:rPr>
          <w:rFonts w:hAnsi="宋体" w:hint="eastAsia"/>
          <w:szCs w:val="21"/>
        </w:rPr>
        <w:t>平均收益为</w:t>
      </w:r>
      <w:r w:rsidR="003F1924" w:rsidRPr="000344B3">
        <w:rPr>
          <w:rFonts w:hAnsi="宋体"/>
          <w:szCs w:val="21"/>
        </w:rPr>
        <w:t>25.83%</w:t>
      </w:r>
      <w:r w:rsidRPr="000344B3">
        <w:rPr>
          <w:rFonts w:hAnsi="宋体" w:hint="eastAsia"/>
          <w:szCs w:val="21"/>
        </w:rPr>
        <w:t>，</w:t>
      </w:r>
      <w:r w:rsidR="00C74213" w:rsidRPr="000344B3">
        <w:rPr>
          <w:rFonts w:hAnsi="宋体" w:hint="eastAsia"/>
          <w:szCs w:val="21"/>
        </w:rPr>
        <w:t>而获得“</w:t>
      </w:r>
      <w:r w:rsidR="00C74213" w:rsidRPr="000344B3">
        <w:rPr>
          <w:rFonts w:hAnsi="宋体" w:hint="eastAsia"/>
          <w:szCs w:val="21"/>
        </w:rPr>
        <w:t>4</w:t>
      </w:r>
      <w:r w:rsidR="00C74213" w:rsidRPr="000344B3">
        <w:rPr>
          <w:rFonts w:hAnsi="宋体" w:hint="eastAsia"/>
          <w:szCs w:val="21"/>
        </w:rPr>
        <w:t>星”、“</w:t>
      </w:r>
      <w:r w:rsidR="00C74213" w:rsidRPr="000344B3">
        <w:rPr>
          <w:rFonts w:hAnsi="宋体" w:hint="eastAsia"/>
          <w:szCs w:val="21"/>
        </w:rPr>
        <w:t>3</w:t>
      </w:r>
      <w:r w:rsidR="00C74213" w:rsidRPr="000344B3">
        <w:rPr>
          <w:rFonts w:hAnsi="宋体" w:hint="eastAsia"/>
          <w:szCs w:val="21"/>
        </w:rPr>
        <w:t>星”、“</w:t>
      </w:r>
      <w:r w:rsidR="00C74213" w:rsidRPr="000344B3">
        <w:rPr>
          <w:rFonts w:hAnsi="宋体" w:hint="eastAsia"/>
          <w:szCs w:val="21"/>
        </w:rPr>
        <w:t>2</w:t>
      </w:r>
      <w:r w:rsidR="00C74213" w:rsidRPr="000344B3">
        <w:rPr>
          <w:rFonts w:hAnsi="宋体" w:hint="eastAsia"/>
          <w:szCs w:val="21"/>
        </w:rPr>
        <w:t>星”和“</w:t>
      </w:r>
      <w:r w:rsidR="00C74213" w:rsidRPr="000344B3">
        <w:rPr>
          <w:rFonts w:hAnsi="宋体" w:hint="eastAsia"/>
          <w:szCs w:val="21"/>
        </w:rPr>
        <w:t>1</w:t>
      </w:r>
      <w:r w:rsidR="00C74213" w:rsidRPr="000344B3">
        <w:rPr>
          <w:rFonts w:hAnsi="宋体" w:hint="eastAsia"/>
          <w:szCs w:val="21"/>
        </w:rPr>
        <w:t>星”评价的基金的近</w:t>
      </w:r>
      <w:r w:rsidR="00C74213" w:rsidRPr="000344B3">
        <w:rPr>
          <w:rFonts w:hAnsi="宋体" w:hint="eastAsia"/>
          <w:szCs w:val="21"/>
        </w:rPr>
        <w:t>1</w:t>
      </w:r>
      <w:r w:rsidR="00C74213" w:rsidRPr="000344B3">
        <w:rPr>
          <w:rFonts w:hAnsi="宋体" w:hint="eastAsia"/>
          <w:szCs w:val="21"/>
        </w:rPr>
        <w:t>年平均收益</w:t>
      </w:r>
      <w:r w:rsidRPr="000344B3">
        <w:rPr>
          <w:rFonts w:hAnsi="宋体" w:hint="eastAsia"/>
          <w:szCs w:val="21"/>
        </w:rPr>
        <w:t>依次为：</w:t>
      </w:r>
      <w:r w:rsidR="003F1924" w:rsidRPr="000344B3">
        <w:rPr>
          <w:rFonts w:hAnsi="宋体"/>
          <w:szCs w:val="21"/>
        </w:rPr>
        <w:t>13.26%</w:t>
      </w:r>
      <w:r w:rsidR="00DE74CC" w:rsidRPr="000344B3">
        <w:rPr>
          <w:rFonts w:hAnsi="宋体" w:hint="eastAsia"/>
          <w:szCs w:val="21"/>
        </w:rPr>
        <w:t>、</w:t>
      </w:r>
      <w:r w:rsidR="003F1924" w:rsidRPr="000344B3">
        <w:rPr>
          <w:rFonts w:hAnsi="宋体"/>
          <w:szCs w:val="21"/>
        </w:rPr>
        <w:t>4.23%</w:t>
      </w:r>
      <w:r w:rsidR="00DE74CC" w:rsidRPr="000344B3">
        <w:rPr>
          <w:rFonts w:hAnsi="宋体" w:hint="eastAsia"/>
          <w:szCs w:val="21"/>
        </w:rPr>
        <w:t>、</w:t>
      </w:r>
      <w:r w:rsidR="003F1924" w:rsidRPr="000344B3">
        <w:rPr>
          <w:rFonts w:hAnsi="宋体"/>
          <w:szCs w:val="21"/>
        </w:rPr>
        <w:t>-6.15%</w:t>
      </w:r>
      <w:r w:rsidR="00DE74CC" w:rsidRPr="000344B3">
        <w:rPr>
          <w:rFonts w:hAnsi="宋体" w:hint="eastAsia"/>
          <w:szCs w:val="21"/>
        </w:rPr>
        <w:t>和</w:t>
      </w:r>
      <w:r w:rsidR="003F1924" w:rsidRPr="000344B3">
        <w:rPr>
          <w:rFonts w:hAnsi="宋体"/>
          <w:szCs w:val="21"/>
        </w:rPr>
        <w:t>-19.78%</w:t>
      </w:r>
      <w:r w:rsidR="006A5C69" w:rsidRPr="000344B3">
        <w:rPr>
          <w:rFonts w:hAnsi="宋体" w:hint="eastAsia"/>
          <w:szCs w:val="21"/>
        </w:rPr>
        <w:t>。</w:t>
      </w:r>
      <w:r w:rsidR="003C0A2B" w:rsidRPr="000344B3">
        <w:rPr>
          <w:rFonts w:hAnsi="宋体" w:hint="eastAsia"/>
          <w:szCs w:val="21"/>
        </w:rPr>
        <w:t>6</w:t>
      </w:r>
      <w:r w:rsidR="003C0A2B" w:rsidRPr="000344B3">
        <w:rPr>
          <w:rFonts w:hAnsi="宋体" w:hint="eastAsia"/>
          <w:szCs w:val="21"/>
        </w:rPr>
        <w:t>月</w:t>
      </w:r>
      <w:r w:rsidR="006D4736" w:rsidRPr="000344B3">
        <w:rPr>
          <w:rFonts w:hAnsi="宋体" w:hint="eastAsia"/>
          <w:szCs w:val="21"/>
        </w:rPr>
        <w:t>份，</w:t>
      </w:r>
      <w:r w:rsidR="003F1924" w:rsidRPr="000344B3">
        <w:rPr>
          <w:rFonts w:hAnsi="宋体" w:hint="eastAsia"/>
          <w:szCs w:val="21"/>
        </w:rPr>
        <w:t>新价值</w:t>
      </w:r>
      <w:r w:rsidR="003F1924" w:rsidRPr="000344B3">
        <w:rPr>
          <w:rFonts w:hAnsi="宋体" w:hint="eastAsia"/>
          <w:szCs w:val="21"/>
        </w:rPr>
        <w:t>15</w:t>
      </w:r>
      <w:r w:rsidR="003F1924" w:rsidRPr="000344B3">
        <w:rPr>
          <w:rFonts w:hAnsi="宋体" w:hint="eastAsia"/>
          <w:szCs w:val="21"/>
        </w:rPr>
        <w:t>期</w:t>
      </w:r>
      <w:r w:rsidR="008A62E7" w:rsidRPr="000344B3">
        <w:rPr>
          <w:rFonts w:hAnsi="宋体" w:hint="eastAsia"/>
          <w:szCs w:val="21"/>
        </w:rPr>
        <w:t>排名</w:t>
      </w:r>
      <w:r w:rsidR="00653AF7" w:rsidRPr="000344B3">
        <w:rPr>
          <w:rFonts w:hAnsi="宋体" w:hint="eastAsia"/>
          <w:szCs w:val="21"/>
        </w:rPr>
        <w:t>第一</w:t>
      </w:r>
      <w:r w:rsidR="00FC5A9D" w:rsidRPr="000344B3">
        <w:rPr>
          <w:rFonts w:hAnsi="宋体" w:hint="eastAsia"/>
          <w:szCs w:val="21"/>
        </w:rPr>
        <w:t>，其近一年收益率高达</w:t>
      </w:r>
      <w:r w:rsidR="003F1924" w:rsidRPr="000344B3">
        <w:rPr>
          <w:rFonts w:hAnsi="宋体"/>
          <w:szCs w:val="21"/>
        </w:rPr>
        <w:t>61.06</w:t>
      </w:r>
      <w:r w:rsidR="003F1924" w:rsidRPr="000344B3">
        <w:rPr>
          <w:rFonts w:hAnsi="宋体" w:hint="eastAsia"/>
          <w:szCs w:val="21"/>
        </w:rPr>
        <w:t>%</w:t>
      </w:r>
      <w:r w:rsidR="004E74F4" w:rsidRPr="000344B3">
        <w:rPr>
          <w:rFonts w:hAnsi="宋体" w:hint="eastAsia"/>
          <w:szCs w:val="21"/>
        </w:rPr>
        <w:t>。</w:t>
      </w:r>
      <w:r w:rsidR="00547C45" w:rsidRPr="000344B3">
        <w:rPr>
          <w:rFonts w:hAnsi="宋体" w:hint="eastAsia"/>
          <w:szCs w:val="21"/>
        </w:rPr>
        <w:t>银帆</w:t>
      </w:r>
      <w:r w:rsidR="00547C45" w:rsidRPr="000344B3">
        <w:rPr>
          <w:rFonts w:hAnsi="宋体" w:hint="eastAsia"/>
          <w:szCs w:val="21"/>
        </w:rPr>
        <w:t>3</w:t>
      </w:r>
      <w:r w:rsidR="00547C45" w:rsidRPr="000344B3">
        <w:rPr>
          <w:rFonts w:hAnsi="宋体" w:hint="eastAsia"/>
          <w:szCs w:val="21"/>
        </w:rPr>
        <w:t>期和</w:t>
      </w:r>
      <w:r w:rsidR="003F1924" w:rsidRPr="000344B3">
        <w:rPr>
          <w:rFonts w:hAnsi="宋体" w:hint="eastAsia"/>
          <w:szCs w:val="21"/>
        </w:rPr>
        <w:t>鼎锋</w:t>
      </w:r>
      <w:r w:rsidR="003F1924" w:rsidRPr="000344B3">
        <w:rPr>
          <w:rFonts w:hAnsi="宋体" w:hint="eastAsia"/>
          <w:szCs w:val="21"/>
        </w:rPr>
        <w:t>5</w:t>
      </w:r>
      <w:r w:rsidR="003F1924" w:rsidRPr="000344B3">
        <w:rPr>
          <w:rFonts w:hAnsi="宋体" w:hint="eastAsia"/>
          <w:szCs w:val="21"/>
        </w:rPr>
        <w:t>期</w:t>
      </w:r>
      <w:r w:rsidR="005F5B40" w:rsidRPr="000344B3">
        <w:rPr>
          <w:rFonts w:hAnsi="宋体" w:hint="eastAsia"/>
          <w:szCs w:val="21"/>
        </w:rPr>
        <w:t>位居其后</w:t>
      </w:r>
      <w:r w:rsidR="00C35212" w:rsidRPr="000344B3">
        <w:rPr>
          <w:rFonts w:hAnsi="宋体" w:hint="eastAsia"/>
          <w:szCs w:val="21"/>
        </w:rPr>
        <w:t>，过去十二个月</w:t>
      </w:r>
      <w:r w:rsidR="00D46199" w:rsidRPr="000344B3">
        <w:rPr>
          <w:rFonts w:hAnsi="宋体" w:hint="eastAsia"/>
          <w:szCs w:val="21"/>
        </w:rPr>
        <w:t>分别</w:t>
      </w:r>
      <w:r w:rsidR="00C35212" w:rsidRPr="000344B3">
        <w:rPr>
          <w:rFonts w:hAnsi="宋体" w:hint="eastAsia"/>
          <w:szCs w:val="21"/>
        </w:rPr>
        <w:t>取得了</w:t>
      </w:r>
      <w:r w:rsidR="003F1924" w:rsidRPr="000344B3">
        <w:rPr>
          <w:rFonts w:hAnsi="宋体"/>
          <w:szCs w:val="21"/>
        </w:rPr>
        <w:t xml:space="preserve">58.31 </w:t>
      </w:r>
      <w:r w:rsidR="00547C45" w:rsidRPr="000344B3">
        <w:rPr>
          <w:rFonts w:hAnsi="宋体" w:hint="eastAsia"/>
          <w:szCs w:val="21"/>
        </w:rPr>
        <w:t>%</w:t>
      </w:r>
      <w:r w:rsidR="002C482F" w:rsidRPr="000344B3">
        <w:rPr>
          <w:rFonts w:hAnsi="宋体" w:hint="eastAsia"/>
          <w:szCs w:val="21"/>
        </w:rPr>
        <w:t>和</w:t>
      </w:r>
      <w:r w:rsidR="003F1924" w:rsidRPr="000344B3">
        <w:rPr>
          <w:rFonts w:hAnsi="宋体"/>
          <w:szCs w:val="21"/>
        </w:rPr>
        <w:t xml:space="preserve">34.22 </w:t>
      </w:r>
      <w:r w:rsidR="00F10A04" w:rsidRPr="000344B3">
        <w:rPr>
          <w:rFonts w:hAnsi="宋体" w:hint="eastAsia"/>
          <w:szCs w:val="21"/>
        </w:rPr>
        <w:t>%</w:t>
      </w:r>
      <w:r w:rsidR="00C35212" w:rsidRPr="000344B3">
        <w:rPr>
          <w:rFonts w:hAnsi="宋体" w:hint="eastAsia"/>
          <w:szCs w:val="21"/>
        </w:rPr>
        <w:t>的</w:t>
      </w:r>
      <w:r w:rsidR="009E28D9" w:rsidRPr="000344B3">
        <w:rPr>
          <w:rFonts w:hAnsi="宋体" w:hint="eastAsia"/>
          <w:szCs w:val="21"/>
        </w:rPr>
        <w:t>正</w:t>
      </w:r>
      <w:r w:rsidR="00C35212" w:rsidRPr="000344B3">
        <w:rPr>
          <w:rFonts w:hAnsi="宋体" w:hint="eastAsia"/>
          <w:szCs w:val="21"/>
        </w:rPr>
        <w:t>收益。</w:t>
      </w:r>
    </w:p>
    <w:p w:rsidR="00CC1386" w:rsidRPr="000344B3" w:rsidRDefault="00F8405A" w:rsidP="00CC1386">
      <w:pPr>
        <w:spacing w:beforeLines="50" w:before="156" w:afterLines="50" w:after="156" w:line="360" w:lineRule="auto"/>
        <w:ind w:rightChars="-13" w:right="-27" w:firstLineChars="202" w:firstLine="424"/>
        <w:rPr>
          <w:rFonts w:hAnsi="宋体"/>
          <w:szCs w:val="21"/>
        </w:rPr>
      </w:pPr>
      <w:r w:rsidRPr="000344B3">
        <w:rPr>
          <w:rFonts w:hAnsi="宋体" w:hint="eastAsia"/>
          <w:szCs w:val="21"/>
        </w:rPr>
        <w:t>从风险指标来看，</w:t>
      </w:r>
      <w:r w:rsidR="00454C17" w:rsidRPr="000344B3">
        <w:rPr>
          <w:rFonts w:hAnsi="宋体" w:hint="eastAsia"/>
          <w:szCs w:val="21"/>
        </w:rPr>
        <w:t>712</w:t>
      </w:r>
      <w:r w:rsidR="00454C17" w:rsidRPr="000344B3">
        <w:rPr>
          <w:rFonts w:hAnsi="宋体" w:hint="eastAsia"/>
          <w:szCs w:val="21"/>
        </w:rPr>
        <w:t>支</w:t>
      </w:r>
      <w:r w:rsidRPr="000344B3">
        <w:rPr>
          <w:rFonts w:hAnsi="宋体" w:hint="eastAsia"/>
          <w:szCs w:val="21"/>
        </w:rPr>
        <w:t>产品的平均年化下行波动率为</w:t>
      </w:r>
      <w:r w:rsidR="003F1924" w:rsidRPr="000344B3">
        <w:rPr>
          <w:rFonts w:hAnsi="宋体"/>
          <w:szCs w:val="21"/>
        </w:rPr>
        <w:t>12.80%</w:t>
      </w:r>
      <w:r w:rsidR="00753A7B" w:rsidRPr="000344B3">
        <w:rPr>
          <w:rFonts w:hAnsi="宋体" w:hint="eastAsia"/>
          <w:szCs w:val="21"/>
        </w:rPr>
        <w:t>，较前期</w:t>
      </w:r>
      <w:r w:rsidR="003F1924" w:rsidRPr="000344B3">
        <w:rPr>
          <w:rFonts w:hAnsi="宋体" w:hint="eastAsia"/>
          <w:szCs w:val="21"/>
        </w:rPr>
        <w:t>上升了</w:t>
      </w:r>
      <w:r w:rsidR="003F1924" w:rsidRPr="000344B3">
        <w:rPr>
          <w:rFonts w:hAnsi="宋体" w:hint="eastAsia"/>
          <w:szCs w:val="21"/>
        </w:rPr>
        <w:t>2.91</w:t>
      </w:r>
      <w:r w:rsidR="00753A7B" w:rsidRPr="000344B3">
        <w:rPr>
          <w:rFonts w:hAnsi="宋体" w:hint="eastAsia"/>
          <w:szCs w:val="21"/>
        </w:rPr>
        <w:t>个百分点</w:t>
      </w:r>
      <w:r w:rsidR="00E86C2C" w:rsidRPr="000344B3">
        <w:rPr>
          <w:rFonts w:hAnsi="宋体" w:hint="eastAsia"/>
          <w:szCs w:val="21"/>
        </w:rPr>
        <w:t>，</w:t>
      </w:r>
      <w:r w:rsidRPr="000344B3">
        <w:rPr>
          <w:rFonts w:hAnsi="宋体" w:hint="eastAsia"/>
          <w:szCs w:val="21"/>
        </w:rPr>
        <w:t>其中获得“</w:t>
      </w:r>
      <w:r w:rsidRPr="000344B3">
        <w:rPr>
          <w:rFonts w:hAnsi="宋体" w:hint="eastAsia"/>
          <w:szCs w:val="21"/>
        </w:rPr>
        <w:t>5</w:t>
      </w:r>
      <w:r w:rsidRPr="000344B3">
        <w:rPr>
          <w:rFonts w:hAnsi="宋体" w:hint="eastAsia"/>
          <w:szCs w:val="21"/>
        </w:rPr>
        <w:t>星”评级的基金平均下行波动率为</w:t>
      </w:r>
      <w:r w:rsidR="003F1924" w:rsidRPr="000344B3">
        <w:rPr>
          <w:rFonts w:hAnsi="宋体"/>
          <w:szCs w:val="21"/>
        </w:rPr>
        <w:t>8.72%</w:t>
      </w:r>
      <w:r w:rsidRPr="000344B3">
        <w:rPr>
          <w:rFonts w:hAnsi="宋体" w:hint="eastAsia"/>
          <w:szCs w:val="21"/>
        </w:rPr>
        <w:t>。而获得“</w:t>
      </w:r>
      <w:r w:rsidRPr="000344B3">
        <w:rPr>
          <w:rFonts w:hAnsi="宋体" w:hint="eastAsia"/>
          <w:szCs w:val="21"/>
        </w:rPr>
        <w:t>4</w:t>
      </w:r>
      <w:r w:rsidRPr="000344B3">
        <w:rPr>
          <w:rFonts w:hAnsi="宋体" w:hint="eastAsia"/>
          <w:szCs w:val="21"/>
        </w:rPr>
        <w:t>星”、“</w:t>
      </w:r>
      <w:r w:rsidRPr="000344B3">
        <w:rPr>
          <w:rFonts w:hAnsi="宋体" w:hint="eastAsia"/>
          <w:szCs w:val="21"/>
        </w:rPr>
        <w:t>3</w:t>
      </w:r>
      <w:r w:rsidRPr="000344B3">
        <w:rPr>
          <w:rFonts w:hAnsi="宋体" w:hint="eastAsia"/>
          <w:szCs w:val="21"/>
        </w:rPr>
        <w:t>星”、“</w:t>
      </w:r>
      <w:r w:rsidRPr="000344B3">
        <w:rPr>
          <w:rFonts w:hAnsi="宋体" w:hint="eastAsia"/>
          <w:szCs w:val="21"/>
        </w:rPr>
        <w:t>2</w:t>
      </w:r>
      <w:r w:rsidRPr="000344B3">
        <w:rPr>
          <w:rFonts w:hAnsi="宋体" w:hint="eastAsia"/>
          <w:szCs w:val="21"/>
        </w:rPr>
        <w:t>星”和“</w:t>
      </w:r>
      <w:r w:rsidRPr="000344B3">
        <w:rPr>
          <w:rFonts w:hAnsi="宋体" w:hint="eastAsia"/>
          <w:szCs w:val="21"/>
        </w:rPr>
        <w:t>1</w:t>
      </w:r>
      <w:r w:rsidR="00C74213" w:rsidRPr="000344B3">
        <w:rPr>
          <w:rFonts w:hAnsi="宋体" w:hint="eastAsia"/>
          <w:szCs w:val="21"/>
        </w:rPr>
        <w:t>星”评价的基金的平均下行波动率依次</w:t>
      </w:r>
      <w:r w:rsidRPr="000344B3">
        <w:rPr>
          <w:rFonts w:hAnsi="宋体" w:hint="eastAsia"/>
          <w:szCs w:val="21"/>
        </w:rPr>
        <w:t>为</w:t>
      </w:r>
      <w:r w:rsidR="003F1924" w:rsidRPr="000344B3">
        <w:rPr>
          <w:rFonts w:hAnsi="宋体"/>
          <w:szCs w:val="21"/>
        </w:rPr>
        <w:t>9.63%</w:t>
      </w:r>
      <w:r w:rsidR="00CC1386" w:rsidRPr="000344B3">
        <w:rPr>
          <w:rFonts w:hAnsi="宋体" w:hint="eastAsia"/>
          <w:szCs w:val="21"/>
        </w:rPr>
        <w:t>、</w:t>
      </w:r>
      <w:r w:rsidR="003F1924" w:rsidRPr="000344B3">
        <w:rPr>
          <w:rFonts w:hAnsi="宋体"/>
          <w:szCs w:val="21"/>
        </w:rPr>
        <w:t>11.13%</w:t>
      </w:r>
      <w:r w:rsidR="00CC1386" w:rsidRPr="000344B3">
        <w:rPr>
          <w:rFonts w:hAnsi="宋体" w:hint="eastAsia"/>
          <w:szCs w:val="21"/>
        </w:rPr>
        <w:t>、</w:t>
      </w:r>
      <w:r w:rsidR="003F1924" w:rsidRPr="000344B3">
        <w:rPr>
          <w:rFonts w:hAnsi="宋体"/>
          <w:szCs w:val="21"/>
        </w:rPr>
        <w:t>15.55%</w:t>
      </w:r>
      <w:r w:rsidR="00CC1386" w:rsidRPr="000344B3">
        <w:rPr>
          <w:rFonts w:hAnsi="宋体" w:hint="eastAsia"/>
          <w:szCs w:val="21"/>
        </w:rPr>
        <w:t>和</w:t>
      </w:r>
      <w:r w:rsidR="003F1924" w:rsidRPr="000344B3">
        <w:rPr>
          <w:rFonts w:hAnsi="宋体"/>
          <w:szCs w:val="21"/>
        </w:rPr>
        <w:t>23.67%</w:t>
      </w:r>
      <w:r w:rsidR="00055456" w:rsidRPr="000344B3">
        <w:rPr>
          <w:rFonts w:hAnsi="宋体" w:hint="eastAsia"/>
          <w:szCs w:val="21"/>
        </w:rPr>
        <w:t>。</w:t>
      </w:r>
      <w:r w:rsidRPr="000344B3">
        <w:rPr>
          <w:rFonts w:hAnsi="宋体" w:hint="eastAsia"/>
          <w:szCs w:val="21"/>
        </w:rPr>
        <w:t>本月检测结果显示</w:t>
      </w:r>
      <w:r w:rsidR="005C4EC1" w:rsidRPr="000344B3">
        <w:rPr>
          <w:rFonts w:hAnsi="宋体" w:hint="eastAsia"/>
          <w:szCs w:val="21"/>
        </w:rPr>
        <w:t>，</w:t>
      </w:r>
      <w:r w:rsidRPr="000344B3">
        <w:rPr>
          <w:rFonts w:hAnsi="宋体" w:hint="eastAsia"/>
          <w:szCs w:val="21"/>
        </w:rPr>
        <w:t>最近</w:t>
      </w:r>
      <w:r w:rsidRPr="000344B3">
        <w:rPr>
          <w:rFonts w:hAnsi="宋体" w:hint="eastAsia"/>
          <w:szCs w:val="21"/>
        </w:rPr>
        <w:t>12</w:t>
      </w:r>
      <w:r w:rsidRPr="000344B3">
        <w:rPr>
          <w:rFonts w:hAnsi="宋体" w:hint="eastAsia"/>
          <w:szCs w:val="21"/>
        </w:rPr>
        <w:t>个月</w:t>
      </w:r>
      <w:r w:rsidR="0044322E" w:rsidRPr="000344B3">
        <w:rPr>
          <w:rFonts w:hAnsi="宋体" w:hint="eastAsia"/>
          <w:szCs w:val="21"/>
        </w:rPr>
        <w:t>的单月收益全部为</w:t>
      </w:r>
      <w:r w:rsidR="00E91108" w:rsidRPr="000344B3">
        <w:rPr>
          <w:rFonts w:hAnsi="宋体" w:hint="eastAsia"/>
          <w:szCs w:val="21"/>
        </w:rPr>
        <w:t>正</w:t>
      </w:r>
      <w:r w:rsidR="00255DD1" w:rsidRPr="000344B3">
        <w:rPr>
          <w:rFonts w:hAnsi="宋体" w:hint="eastAsia"/>
          <w:szCs w:val="21"/>
        </w:rPr>
        <w:t>的</w:t>
      </w:r>
      <w:r w:rsidR="00775198" w:rsidRPr="000344B3">
        <w:rPr>
          <w:rFonts w:hAnsi="宋体" w:hint="eastAsia"/>
          <w:szCs w:val="21"/>
        </w:rPr>
        <w:t>产品有</w:t>
      </w:r>
      <w:r w:rsidR="005C4EC1" w:rsidRPr="000344B3">
        <w:rPr>
          <w:rFonts w:hAnsi="宋体" w:hint="eastAsia"/>
          <w:szCs w:val="21"/>
        </w:rPr>
        <w:t>麦尔斯通二期</w:t>
      </w:r>
      <w:r w:rsidR="001D2321" w:rsidRPr="000344B3">
        <w:rPr>
          <w:rFonts w:hAnsi="宋体" w:hint="eastAsia"/>
          <w:szCs w:val="21"/>
        </w:rPr>
        <w:t>、冠俊</w:t>
      </w:r>
      <w:r w:rsidR="0057549D" w:rsidRPr="000344B3">
        <w:rPr>
          <w:rFonts w:hAnsi="宋体" w:hint="eastAsia"/>
          <w:szCs w:val="21"/>
        </w:rPr>
        <w:t>5</w:t>
      </w:r>
      <w:r w:rsidR="0057549D" w:rsidRPr="000344B3">
        <w:rPr>
          <w:rFonts w:hAnsi="宋体" w:hint="eastAsia"/>
          <w:szCs w:val="21"/>
        </w:rPr>
        <w:t>号</w:t>
      </w:r>
      <w:r w:rsidR="003F1924" w:rsidRPr="000344B3">
        <w:rPr>
          <w:rFonts w:hAnsi="宋体" w:hint="eastAsia"/>
          <w:szCs w:val="21"/>
        </w:rPr>
        <w:t>和</w:t>
      </w:r>
      <w:r w:rsidR="007A5A3A" w:rsidRPr="000344B3">
        <w:rPr>
          <w:rFonts w:hAnsi="宋体" w:hint="eastAsia"/>
          <w:szCs w:val="21"/>
        </w:rPr>
        <w:t>冠俊</w:t>
      </w:r>
      <w:r w:rsidR="007A5A3A" w:rsidRPr="000344B3">
        <w:rPr>
          <w:rFonts w:hAnsi="宋体" w:hint="eastAsia"/>
          <w:szCs w:val="21"/>
        </w:rPr>
        <w:t>6</w:t>
      </w:r>
      <w:r w:rsidR="007A5A3A" w:rsidRPr="000344B3">
        <w:rPr>
          <w:rFonts w:hAnsi="宋体" w:hint="eastAsia"/>
          <w:szCs w:val="21"/>
        </w:rPr>
        <w:t>号</w:t>
      </w:r>
      <w:r w:rsidR="00E91108" w:rsidRPr="000344B3">
        <w:rPr>
          <w:rFonts w:hAnsi="宋体" w:hint="eastAsia"/>
          <w:szCs w:val="21"/>
        </w:rPr>
        <w:t>；</w:t>
      </w:r>
      <w:r w:rsidRPr="000344B3">
        <w:rPr>
          <w:rFonts w:hAnsi="宋体" w:hint="eastAsia"/>
          <w:szCs w:val="21"/>
        </w:rPr>
        <w:t>下行波动率最大的产品</w:t>
      </w:r>
      <w:r w:rsidR="00413261" w:rsidRPr="000344B3">
        <w:rPr>
          <w:rFonts w:hAnsi="宋体" w:hint="eastAsia"/>
          <w:szCs w:val="21"/>
        </w:rPr>
        <w:t>为</w:t>
      </w:r>
      <w:r w:rsidR="003F1924" w:rsidRPr="000344B3">
        <w:rPr>
          <w:rFonts w:hAnsi="宋体" w:hint="eastAsia"/>
          <w:szCs w:val="21"/>
        </w:rPr>
        <w:t>海天二期</w:t>
      </w:r>
      <w:r w:rsidR="00E835F2" w:rsidRPr="000344B3">
        <w:rPr>
          <w:rFonts w:hAnsi="宋体" w:hint="eastAsia"/>
          <w:szCs w:val="21"/>
        </w:rPr>
        <w:t>，下行标准差为</w:t>
      </w:r>
      <w:r w:rsidR="003F1924" w:rsidRPr="000344B3">
        <w:rPr>
          <w:rFonts w:hAnsi="宋体"/>
          <w:szCs w:val="21"/>
        </w:rPr>
        <w:t>36.44</w:t>
      </w:r>
      <w:r w:rsidR="00767A5A">
        <w:rPr>
          <w:rFonts w:hAnsi="宋体" w:hint="eastAsia"/>
          <w:szCs w:val="21"/>
        </w:rPr>
        <w:t>%</w:t>
      </w:r>
      <w:r w:rsidRPr="000344B3">
        <w:rPr>
          <w:rFonts w:hAnsi="宋体" w:hint="eastAsia"/>
          <w:szCs w:val="21"/>
        </w:rPr>
        <w:t>。</w:t>
      </w:r>
    </w:p>
    <w:tbl>
      <w:tblPr>
        <w:tblW w:w="0" w:type="auto"/>
        <w:tblInd w:w="108" w:type="dxa"/>
        <w:shd w:val="clear" w:color="auto" w:fill="C0C0C0"/>
        <w:tblLook w:val="01E0" w:firstRow="1" w:lastRow="1" w:firstColumn="1" w:lastColumn="1" w:noHBand="0" w:noVBand="0"/>
      </w:tblPr>
      <w:tblGrid>
        <w:gridCol w:w="6946"/>
      </w:tblGrid>
      <w:tr w:rsidR="00F8405A" w:rsidRPr="000344B3" w:rsidTr="00413261">
        <w:trPr>
          <w:trHeight w:val="364"/>
        </w:trPr>
        <w:tc>
          <w:tcPr>
            <w:tcW w:w="6946" w:type="dxa"/>
            <w:shd w:val="clear" w:color="auto" w:fill="C0C0C0"/>
          </w:tcPr>
          <w:p w:rsidR="00F8405A" w:rsidRPr="000344B3" w:rsidRDefault="003C0A2B" w:rsidP="00F8405A">
            <w:pPr>
              <w:ind w:rightChars="22" w:right="46"/>
            </w:pPr>
            <w:r w:rsidRPr="000344B3">
              <w:rPr>
                <w:rFonts w:hint="eastAsia"/>
              </w:rPr>
              <w:t>6</w:t>
            </w:r>
            <w:r w:rsidRPr="000344B3">
              <w:rPr>
                <w:rFonts w:hint="eastAsia"/>
              </w:rPr>
              <w:t>月</w:t>
            </w:r>
            <w:r w:rsidR="00F8405A" w:rsidRPr="000344B3">
              <w:t>份私募业绩统计数据</w:t>
            </w:r>
          </w:p>
        </w:tc>
      </w:tr>
    </w:tbl>
    <w:p w:rsidR="00F8405A" w:rsidRPr="000344B3" w:rsidRDefault="00007338" w:rsidP="00F8405A">
      <w:pPr>
        <w:spacing w:line="360" w:lineRule="auto"/>
        <w:ind w:rightChars="22" w:right="46"/>
      </w:pPr>
      <w:r>
        <w:rPr>
          <w:noProof/>
        </w:rPr>
        <w:lastRenderedPageBreak/>
        <w:drawing>
          <wp:inline distT="0" distB="0" distL="0" distR="0">
            <wp:extent cx="4572000" cy="275272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2752725"/>
                    </a:xfrm>
                    <a:prstGeom prst="rect">
                      <a:avLst/>
                    </a:prstGeom>
                    <a:noFill/>
                    <a:ln>
                      <a:noFill/>
                    </a:ln>
                  </pic:spPr>
                </pic:pic>
              </a:graphicData>
            </a:graphic>
          </wp:inline>
        </w:drawing>
      </w:r>
    </w:p>
    <w:p w:rsidR="00F8405A" w:rsidRPr="000344B3" w:rsidRDefault="00F8405A" w:rsidP="008D4274">
      <w:pPr>
        <w:spacing w:line="360" w:lineRule="auto"/>
        <w:ind w:rightChars="22" w:right="46"/>
        <w:rPr>
          <w:szCs w:val="21"/>
        </w:rPr>
      </w:pPr>
      <w:r w:rsidRPr="000344B3">
        <w:rPr>
          <w:sz w:val="18"/>
          <w:szCs w:val="18"/>
        </w:rPr>
        <w:t>数据来源：好买基金研究中心</w:t>
      </w:r>
      <w:r w:rsidRPr="000344B3">
        <w:rPr>
          <w:rFonts w:hint="eastAsia"/>
          <w:sz w:val="18"/>
          <w:szCs w:val="18"/>
        </w:rPr>
        <w:t>，净值截止日：</w:t>
      </w:r>
      <w:r w:rsidR="00767A5A">
        <w:rPr>
          <w:rFonts w:hint="eastAsia"/>
          <w:sz w:val="18"/>
          <w:szCs w:val="18"/>
        </w:rPr>
        <w:t>2013-07-14</w:t>
      </w:r>
    </w:p>
    <w:p w:rsidR="0023104B" w:rsidRPr="000344B3" w:rsidRDefault="0023104B" w:rsidP="0023104B">
      <w:pPr>
        <w:spacing w:beforeLines="50" w:before="156" w:afterLines="50" w:after="156" w:line="360" w:lineRule="auto"/>
        <w:ind w:rightChars="-13" w:right="-27" w:firstLineChars="200" w:firstLine="420"/>
        <w:rPr>
          <w:rFonts w:hAnsi="宋体"/>
          <w:szCs w:val="21"/>
        </w:rPr>
      </w:pPr>
      <w:r w:rsidRPr="000344B3">
        <w:rPr>
          <w:rFonts w:hAnsi="宋体" w:hint="eastAsia"/>
          <w:szCs w:val="21"/>
        </w:rPr>
        <w:t>（二）好买</w:t>
      </w:r>
      <w:r w:rsidR="003C0A2B" w:rsidRPr="000344B3">
        <w:rPr>
          <w:rFonts w:hAnsi="宋体" w:hint="eastAsia"/>
          <w:szCs w:val="21"/>
        </w:rPr>
        <w:t>6</w:t>
      </w:r>
      <w:r w:rsidR="003C0A2B" w:rsidRPr="000344B3">
        <w:rPr>
          <w:rFonts w:hAnsi="宋体" w:hint="eastAsia"/>
          <w:szCs w:val="21"/>
        </w:rPr>
        <w:t>月</w:t>
      </w:r>
      <w:r w:rsidRPr="000344B3">
        <w:rPr>
          <w:rFonts w:hAnsi="宋体" w:hint="eastAsia"/>
          <w:szCs w:val="21"/>
        </w:rPr>
        <w:t>份热点私募基金点评</w:t>
      </w:r>
    </w:p>
    <w:p w:rsidR="0023104B" w:rsidRPr="000344B3" w:rsidRDefault="00055853" w:rsidP="0023104B">
      <w:pPr>
        <w:spacing w:beforeLines="50" w:before="156" w:afterLines="50" w:after="156" w:line="360" w:lineRule="auto"/>
        <w:ind w:rightChars="-13" w:right="-27" w:firstLineChars="200" w:firstLine="420"/>
        <w:rPr>
          <w:rFonts w:hAnsi="宋体"/>
          <w:szCs w:val="21"/>
        </w:rPr>
      </w:pPr>
      <w:r w:rsidRPr="000344B3">
        <w:rPr>
          <w:rFonts w:hAnsi="宋体" w:hint="eastAsia"/>
          <w:szCs w:val="21"/>
        </w:rPr>
        <w:t xml:space="preserve"> </w:t>
      </w:r>
      <w:r w:rsidR="0023104B" w:rsidRPr="000344B3">
        <w:rPr>
          <w:rFonts w:hAnsi="宋体" w:hint="eastAsia"/>
          <w:szCs w:val="21"/>
        </w:rPr>
        <w:t>（</w:t>
      </w:r>
      <w:r w:rsidR="0023104B" w:rsidRPr="000344B3">
        <w:rPr>
          <w:rFonts w:hAnsi="宋体" w:hint="eastAsia"/>
          <w:szCs w:val="21"/>
        </w:rPr>
        <w:t>1</w:t>
      </w:r>
      <w:r w:rsidR="0023104B" w:rsidRPr="000344B3">
        <w:rPr>
          <w:rFonts w:hAnsi="宋体" w:hint="eastAsia"/>
          <w:szCs w:val="21"/>
        </w:rPr>
        <w:t>）</w:t>
      </w:r>
      <w:r w:rsidR="000344B3" w:rsidRPr="000344B3">
        <w:rPr>
          <w:rFonts w:hAnsi="宋体" w:hint="eastAsia"/>
          <w:szCs w:val="21"/>
        </w:rPr>
        <w:t>和聚</w:t>
      </w:r>
      <w:r w:rsidR="00665CB1" w:rsidRPr="00665CB1">
        <w:rPr>
          <w:rFonts w:hAnsi="宋体" w:hint="eastAsia"/>
          <w:szCs w:val="21"/>
        </w:rPr>
        <w:t>7</w:t>
      </w:r>
      <w:r w:rsidR="00665CB1" w:rsidRPr="00665CB1">
        <w:rPr>
          <w:rFonts w:hAnsi="宋体" w:hint="eastAsia"/>
          <w:szCs w:val="21"/>
        </w:rPr>
        <w:t>期</w:t>
      </w:r>
    </w:p>
    <w:p w:rsidR="001F3BAA" w:rsidRPr="000344B3" w:rsidRDefault="000344B3" w:rsidP="0014603A">
      <w:pPr>
        <w:spacing w:beforeLines="50" w:before="156" w:afterLines="50" w:after="156" w:line="360" w:lineRule="auto"/>
        <w:ind w:rightChars="-13" w:right="-27" w:firstLineChars="200" w:firstLine="420"/>
        <w:rPr>
          <w:rFonts w:hAnsi="宋体"/>
          <w:szCs w:val="21"/>
        </w:rPr>
      </w:pPr>
      <w:r w:rsidRPr="000344B3">
        <w:rPr>
          <w:rFonts w:hAnsi="宋体" w:hint="eastAsia"/>
          <w:szCs w:val="21"/>
        </w:rPr>
        <w:t>和聚系列产品基金经理李泽刚擅长自下而上选股，偏好成长股、转机股、小盘股。李泽刚选股条件苛刻，对核心标的企业会全</w:t>
      </w:r>
      <w:r w:rsidRPr="000344B3">
        <w:rPr>
          <w:rFonts w:hAnsi="宋体" w:hint="eastAsia"/>
          <w:szCs w:val="21"/>
        </w:rPr>
        <w:t xml:space="preserve"> </w:t>
      </w:r>
      <w:r w:rsidRPr="000344B3">
        <w:rPr>
          <w:rFonts w:hAnsi="宋体" w:hint="eastAsia"/>
          <w:szCs w:val="21"/>
        </w:rPr>
        <w:t>方面研究。和聚重视调研，会与卖方及买方的专家、分析师交流，与企业家沟通。对于进入视野的标的，李泽刚会进一步调研企业上下游，并综合政策等因素做最终判断。过去一年，和聚重仓电力、军工等板块，在保持高仓位的同时成功的规避了市场的系统性风险，其出色的个股精选能力得到了充分验证。</w:t>
      </w:r>
    </w:p>
    <w:p w:rsidR="0023104B" w:rsidRPr="000344B3" w:rsidRDefault="00055853" w:rsidP="0023104B">
      <w:pPr>
        <w:spacing w:beforeLines="50" w:before="156" w:afterLines="50" w:after="156" w:line="360" w:lineRule="auto"/>
        <w:ind w:rightChars="-13" w:right="-27" w:firstLineChars="200" w:firstLine="420"/>
        <w:rPr>
          <w:rFonts w:hAnsi="宋体"/>
          <w:szCs w:val="21"/>
        </w:rPr>
      </w:pPr>
      <w:r w:rsidRPr="000344B3">
        <w:rPr>
          <w:rFonts w:hAnsi="宋体" w:hint="eastAsia"/>
          <w:szCs w:val="21"/>
        </w:rPr>
        <w:t xml:space="preserve"> </w:t>
      </w:r>
      <w:r w:rsidR="0023104B" w:rsidRPr="000344B3">
        <w:rPr>
          <w:rFonts w:hAnsi="宋体" w:hint="eastAsia"/>
          <w:szCs w:val="21"/>
        </w:rPr>
        <w:t>（</w:t>
      </w:r>
      <w:r w:rsidR="0023104B" w:rsidRPr="000344B3">
        <w:rPr>
          <w:rFonts w:hAnsi="宋体" w:hint="eastAsia"/>
          <w:szCs w:val="21"/>
        </w:rPr>
        <w:t>2</w:t>
      </w:r>
      <w:r w:rsidR="0023104B" w:rsidRPr="000344B3">
        <w:rPr>
          <w:rFonts w:hAnsi="宋体" w:hint="eastAsia"/>
          <w:szCs w:val="21"/>
        </w:rPr>
        <w:t>）</w:t>
      </w:r>
      <w:r w:rsidR="00665CB1" w:rsidRPr="00665CB1">
        <w:rPr>
          <w:rFonts w:ascii="宋体" w:hAnsi="宋体" w:hint="eastAsia"/>
        </w:rPr>
        <w:t>源乐晟5期</w:t>
      </w:r>
    </w:p>
    <w:p w:rsidR="005E3986" w:rsidRPr="000344B3" w:rsidRDefault="00665CB1" w:rsidP="00B470BA">
      <w:pPr>
        <w:spacing w:beforeLines="50" w:before="156" w:afterLines="50" w:after="156" w:line="360" w:lineRule="auto"/>
        <w:ind w:firstLineChars="200" w:firstLine="420"/>
      </w:pPr>
      <w:r w:rsidRPr="00665CB1">
        <w:rPr>
          <w:rFonts w:hint="eastAsia"/>
        </w:rPr>
        <w:t>源乐晟擅长行业配置，注重仓位控制，偏向绝对收益的投资理念和方法。源乐晟在二季度结合市场的变化积极的调节仓位和调换行业，展现出其一贯的灵活投资风格，并取得了不错的收益。在当前震荡偏大的市场环境中，源乐晟的投资方法有助于降低基金净值的波动。对于当前市场，源乐晟认为，经历</w:t>
      </w:r>
      <w:r w:rsidRPr="00665CB1">
        <w:rPr>
          <w:rFonts w:hint="eastAsia"/>
        </w:rPr>
        <w:t>6</w:t>
      </w:r>
      <w:r w:rsidRPr="00665CB1">
        <w:rPr>
          <w:rFonts w:hint="eastAsia"/>
        </w:rPr>
        <w:t>月份的急剧下滑后，市场会进入震荡的行情，前期表现较好的一些成长股在</w:t>
      </w:r>
      <w:r w:rsidRPr="00665CB1">
        <w:rPr>
          <w:rFonts w:hint="eastAsia"/>
        </w:rPr>
        <w:t>7</w:t>
      </w:r>
      <w:r w:rsidRPr="00665CB1">
        <w:rPr>
          <w:rFonts w:hint="eastAsia"/>
        </w:rPr>
        <w:t>月份也会维持一定强势表现，尤其是中报业绩可能超出预期的个股。</w:t>
      </w:r>
    </w:p>
    <w:p w:rsidR="00835F06" w:rsidRPr="000344B3" w:rsidRDefault="00D5544E" w:rsidP="00DD31BD">
      <w:pPr>
        <w:spacing w:beforeLines="50" w:before="156" w:afterLines="50" w:after="156" w:line="360" w:lineRule="auto"/>
        <w:ind w:firstLineChars="250" w:firstLine="525"/>
      </w:pPr>
      <w:r w:rsidRPr="000344B3">
        <w:rPr>
          <w:rFonts w:hAnsi="宋体" w:hint="eastAsia"/>
          <w:szCs w:val="21"/>
        </w:rPr>
        <w:t>（</w:t>
      </w:r>
      <w:r w:rsidRPr="000344B3">
        <w:rPr>
          <w:rFonts w:hAnsi="宋体" w:hint="eastAsia"/>
          <w:szCs w:val="21"/>
        </w:rPr>
        <w:t>3</w:t>
      </w:r>
      <w:r w:rsidRPr="000344B3">
        <w:rPr>
          <w:rFonts w:hAnsi="宋体" w:hint="eastAsia"/>
          <w:szCs w:val="21"/>
        </w:rPr>
        <w:t>）</w:t>
      </w:r>
      <w:r w:rsidR="00665CB1" w:rsidRPr="00665CB1">
        <w:rPr>
          <w:rFonts w:hint="eastAsia"/>
        </w:rPr>
        <w:t>展博</w:t>
      </w:r>
      <w:r w:rsidR="00665CB1" w:rsidRPr="00665CB1">
        <w:rPr>
          <w:rFonts w:hint="eastAsia"/>
        </w:rPr>
        <w:t>5</w:t>
      </w:r>
      <w:r w:rsidR="00665CB1" w:rsidRPr="00665CB1">
        <w:rPr>
          <w:rFonts w:hint="eastAsia"/>
        </w:rPr>
        <w:t>期</w:t>
      </w:r>
    </w:p>
    <w:p w:rsidR="00835F06" w:rsidRPr="000344B3" w:rsidRDefault="00665CB1" w:rsidP="00835F06">
      <w:pPr>
        <w:spacing w:beforeLines="50" w:before="156" w:afterLines="50" w:after="156" w:line="360" w:lineRule="auto"/>
        <w:ind w:firstLineChars="200" w:firstLine="420"/>
      </w:pPr>
      <w:r w:rsidRPr="00665CB1">
        <w:rPr>
          <w:rFonts w:hint="eastAsia"/>
        </w:rPr>
        <w:t>展博坚持“选美”的择股理念，以趋势性投资为主</w:t>
      </w:r>
      <w:r>
        <w:rPr>
          <w:rFonts w:hint="eastAsia"/>
        </w:rPr>
        <w:t>，同时</w:t>
      </w:r>
      <w:r w:rsidRPr="00665CB1">
        <w:rPr>
          <w:rFonts w:hint="eastAsia"/>
        </w:rPr>
        <w:t>善于通过灵活的波段操作获得绝对收益。基金经理陈锋对市场有较强的洞察和理解力，择时能力强。陈锋对所管基金均采用严格的风控体系，强调绝对收益与相对收益并重。当整个趋势不明朗或预判出现偏差时，会通过快速的纠错以及良好的仓位管理，降低大的系统性风险发生的概率，避免净值的大幅回撤。从一年期的下行标准差看，展博</w:t>
      </w:r>
      <w:r w:rsidRPr="00665CB1">
        <w:rPr>
          <w:rFonts w:hint="eastAsia"/>
        </w:rPr>
        <w:t>5</w:t>
      </w:r>
      <w:r w:rsidRPr="00665CB1">
        <w:rPr>
          <w:rFonts w:hint="eastAsia"/>
        </w:rPr>
        <w:t>期排名同类私募前</w:t>
      </w:r>
      <w:r w:rsidRPr="00665CB1">
        <w:rPr>
          <w:rFonts w:hint="eastAsia"/>
        </w:rPr>
        <w:t>6%</w:t>
      </w:r>
      <w:r w:rsidRPr="00665CB1">
        <w:rPr>
          <w:rFonts w:hint="eastAsia"/>
        </w:rPr>
        <w:t>。截至</w:t>
      </w:r>
      <w:r w:rsidRPr="00665CB1">
        <w:rPr>
          <w:rFonts w:hint="eastAsia"/>
        </w:rPr>
        <w:t>2013</w:t>
      </w:r>
      <w:r w:rsidRPr="00665CB1">
        <w:rPr>
          <w:rFonts w:hint="eastAsia"/>
        </w:rPr>
        <w:t>年</w:t>
      </w:r>
      <w:r w:rsidRPr="00665CB1">
        <w:rPr>
          <w:rFonts w:hint="eastAsia"/>
        </w:rPr>
        <w:t>6</w:t>
      </w:r>
      <w:r w:rsidRPr="00665CB1">
        <w:rPr>
          <w:rFonts w:hint="eastAsia"/>
        </w:rPr>
        <w:lastRenderedPageBreak/>
        <w:t>月</w:t>
      </w:r>
      <w:r w:rsidRPr="00665CB1">
        <w:rPr>
          <w:rFonts w:hint="eastAsia"/>
        </w:rPr>
        <w:t>28</w:t>
      </w:r>
      <w:r w:rsidRPr="00665CB1">
        <w:rPr>
          <w:rFonts w:hint="eastAsia"/>
        </w:rPr>
        <w:t>日，展博</w:t>
      </w:r>
      <w:r w:rsidRPr="00665CB1">
        <w:rPr>
          <w:rFonts w:hint="eastAsia"/>
        </w:rPr>
        <w:t>5</w:t>
      </w:r>
      <w:r w:rsidRPr="00665CB1">
        <w:rPr>
          <w:rFonts w:hint="eastAsia"/>
        </w:rPr>
        <w:t>期自成立以来的收益率为</w:t>
      </w:r>
      <w:r w:rsidRPr="00665CB1">
        <w:rPr>
          <w:rFonts w:hint="eastAsia"/>
        </w:rPr>
        <w:t>23.64%</w:t>
      </w:r>
      <w:r w:rsidRPr="00665CB1">
        <w:rPr>
          <w:rFonts w:hint="eastAsia"/>
        </w:rPr>
        <w:t>，近一年业绩排名同类私募前</w:t>
      </w:r>
      <w:r w:rsidRPr="00665CB1">
        <w:rPr>
          <w:rFonts w:hint="eastAsia"/>
        </w:rPr>
        <w:t>10%</w:t>
      </w:r>
      <w:r w:rsidRPr="00665CB1">
        <w:rPr>
          <w:rFonts w:hint="eastAsia"/>
        </w:rPr>
        <w:t>。</w:t>
      </w:r>
      <w:r w:rsidRPr="00665CB1">
        <w:rPr>
          <w:rFonts w:hint="eastAsia"/>
        </w:rPr>
        <w:t xml:space="preserve"> </w:t>
      </w:r>
      <w:r w:rsidRPr="00665CB1">
        <w:rPr>
          <w:rFonts w:hint="eastAsia"/>
        </w:rPr>
        <w:t>综合分析，展博在一致性、稳定性和有效性方面均表现出色，投资方法经得住中长期的业绩检验。</w:t>
      </w:r>
    </w:p>
    <w:p w:rsidR="00F8405A" w:rsidRPr="000344B3" w:rsidRDefault="00DC39E1" w:rsidP="00DC39E1">
      <w:pPr>
        <w:spacing w:beforeLines="50" w:before="156" w:afterLines="50" w:after="156" w:line="360" w:lineRule="auto"/>
        <w:ind w:rightChars="-13" w:right="-27"/>
        <w:rPr>
          <w:rFonts w:hAnsi="宋体"/>
          <w:szCs w:val="21"/>
        </w:rPr>
      </w:pPr>
      <w:r w:rsidRPr="000344B3">
        <w:rPr>
          <w:rFonts w:hAnsi="宋体" w:hint="eastAsia"/>
          <w:szCs w:val="21"/>
        </w:rPr>
        <w:t xml:space="preserve">    </w:t>
      </w:r>
      <w:r w:rsidR="00F8405A" w:rsidRPr="000344B3">
        <w:rPr>
          <w:rFonts w:hAnsi="宋体" w:hint="eastAsia"/>
          <w:szCs w:val="21"/>
        </w:rPr>
        <w:t>（</w:t>
      </w:r>
      <w:r w:rsidR="0023104B" w:rsidRPr="000344B3">
        <w:rPr>
          <w:rFonts w:hAnsi="宋体" w:hint="eastAsia"/>
          <w:szCs w:val="21"/>
        </w:rPr>
        <w:t>三</w:t>
      </w:r>
      <w:r w:rsidR="00F8405A" w:rsidRPr="000344B3">
        <w:rPr>
          <w:rFonts w:hAnsi="宋体" w:hint="eastAsia"/>
          <w:szCs w:val="21"/>
        </w:rPr>
        <w:t>）好买</w:t>
      </w:r>
      <w:r w:rsidR="003C0A2B" w:rsidRPr="000344B3">
        <w:rPr>
          <w:rFonts w:hAnsi="宋体" w:hint="eastAsia"/>
          <w:szCs w:val="21"/>
        </w:rPr>
        <w:t>6</w:t>
      </w:r>
      <w:r w:rsidR="003C0A2B" w:rsidRPr="000344B3">
        <w:rPr>
          <w:rFonts w:hAnsi="宋体" w:hint="eastAsia"/>
          <w:szCs w:val="21"/>
        </w:rPr>
        <w:t>月</w:t>
      </w:r>
      <w:r w:rsidR="00F8405A" w:rsidRPr="000344B3">
        <w:rPr>
          <w:rFonts w:hAnsi="宋体" w:hint="eastAsia"/>
          <w:szCs w:val="21"/>
        </w:rPr>
        <w:t>份私募基金一年期评级结果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296"/>
        <w:gridCol w:w="1386"/>
        <w:gridCol w:w="836"/>
        <w:gridCol w:w="836"/>
        <w:gridCol w:w="1001"/>
        <w:gridCol w:w="1001"/>
        <w:gridCol w:w="1111"/>
        <w:gridCol w:w="1116"/>
      </w:tblGrid>
      <w:tr w:rsidR="008E3C53" w:rsidRPr="000344B3" w:rsidTr="007A2ABC">
        <w:trPr>
          <w:trHeight w:val="225"/>
        </w:trPr>
        <w:tc>
          <w:tcPr>
            <w:tcW w:w="0" w:type="auto"/>
            <w:vMerge w:val="restart"/>
            <w:shd w:val="clear" w:color="auto" w:fill="auto"/>
            <w:noWrap/>
            <w:vAlign w:val="center"/>
            <w:hideMark/>
          </w:tcPr>
          <w:p w:rsidR="008E3C53" w:rsidRPr="000344B3" w:rsidRDefault="008E3C53" w:rsidP="008E3C53">
            <w:pPr>
              <w:jc w:val="left"/>
              <w:rPr>
                <w:color w:val="000000"/>
                <w:kern w:val="0"/>
                <w:sz w:val="18"/>
                <w:szCs w:val="18"/>
              </w:rPr>
            </w:pPr>
            <w:r w:rsidRPr="000344B3">
              <w:rPr>
                <w:rFonts w:hAnsi="宋体"/>
                <w:color w:val="000000"/>
                <w:kern w:val="0"/>
                <w:sz w:val="18"/>
                <w:szCs w:val="18"/>
              </w:rPr>
              <w:t>基金名称</w:t>
            </w:r>
          </w:p>
        </w:tc>
        <w:tc>
          <w:tcPr>
            <w:tcW w:w="0" w:type="auto"/>
            <w:vMerge w:val="restart"/>
            <w:shd w:val="clear" w:color="auto" w:fill="auto"/>
            <w:noWrap/>
            <w:vAlign w:val="center"/>
            <w:hideMark/>
          </w:tcPr>
          <w:p w:rsidR="008E3C53" w:rsidRPr="000344B3" w:rsidRDefault="008E3C53" w:rsidP="008E3C53">
            <w:pPr>
              <w:jc w:val="center"/>
              <w:rPr>
                <w:color w:val="000000"/>
                <w:kern w:val="0"/>
                <w:sz w:val="18"/>
                <w:szCs w:val="18"/>
              </w:rPr>
            </w:pPr>
            <w:r w:rsidRPr="000344B3">
              <w:rPr>
                <w:rFonts w:hAnsi="宋体"/>
                <w:color w:val="000000"/>
                <w:kern w:val="0"/>
                <w:sz w:val="18"/>
                <w:szCs w:val="18"/>
              </w:rPr>
              <w:t>管理人</w:t>
            </w:r>
          </w:p>
        </w:tc>
        <w:tc>
          <w:tcPr>
            <w:tcW w:w="0" w:type="auto"/>
            <w:vMerge w:val="restart"/>
            <w:shd w:val="clear" w:color="auto" w:fill="auto"/>
            <w:noWrap/>
            <w:vAlign w:val="center"/>
            <w:hideMark/>
          </w:tcPr>
          <w:p w:rsidR="008E3C53" w:rsidRPr="000344B3" w:rsidRDefault="008E3C53" w:rsidP="008E3C53">
            <w:pPr>
              <w:jc w:val="center"/>
              <w:rPr>
                <w:color w:val="000000"/>
                <w:kern w:val="0"/>
                <w:sz w:val="18"/>
                <w:szCs w:val="18"/>
              </w:rPr>
            </w:pPr>
            <w:r w:rsidRPr="000344B3">
              <w:rPr>
                <w:rFonts w:hAnsi="宋体"/>
                <w:color w:val="000000"/>
                <w:kern w:val="0"/>
                <w:sz w:val="18"/>
                <w:szCs w:val="18"/>
              </w:rPr>
              <w:t>基金经理</w:t>
            </w:r>
          </w:p>
        </w:tc>
        <w:tc>
          <w:tcPr>
            <w:tcW w:w="0" w:type="auto"/>
            <w:gridSpan w:val="2"/>
            <w:shd w:val="clear" w:color="auto" w:fill="auto"/>
            <w:noWrap/>
            <w:vAlign w:val="center"/>
            <w:hideMark/>
          </w:tcPr>
          <w:p w:rsidR="008E3C53" w:rsidRPr="000344B3" w:rsidRDefault="008E3C53" w:rsidP="008E3C53">
            <w:pPr>
              <w:widowControl/>
              <w:jc w:val="center"/>
              <w:rPr>
                <w:color w:val="000000"/>
                <w:kern w:val="0"/>
                <w:sz w:val="18"/>
                <w:szCs w:val="18"/>
              </w:rPr>
            </w:pPr>
            <w:r w:rsidRPr="000344B3">
              <w:rPr>
                <w:rFonts w:hAnsi="宋体"/>
                <w:color w:val="000000"/>
                <w:kern w:val="0"/>
                <w:sz w:val="18"/>
                <w:szCs w:val="18"/>
              </w:rPr>
              <w:t>近</w:t>
            </w:r>
            <w:r w:rsidRPr="000344B3">
              <w:rPr>
                <w:color w:val="000000"/>
                <w:kern w:val="0"/>
                <w:sz w:val="18"/>
                <w:szCs w:val="18"/>
              </w:rPr>
              <w:t>1</w:t>
            </w:r>
            <w:r w:rsidRPr="000344B3">
              <w:rPr>
                <w:rFonts w:hAnsi="宋体"/>
                <w:color w:val="000000"/>
                <w:kern w:val="0"/>
                <w:sz w:val="18"/>
                <w:szCs w:val="18"/>
              </w:rPr>
              <w:t>年收益率</w:t>
            </w:r>
          </w:p>
        </w:tc>
        <w:tc>
          <w:tcPr>
            <w:tcW w:w="0" w:type="auto"/>
            <w:gridSpan w:val="2"/>
            <w:shd w:val="clear" w:color="auto" w:fill="auto"/>
            <w:noWrap/>
            <w:vAlign w:val="center"/>
            <w:hideMark/>
          </w:tcPr>
          <w:p w:rsidR="008E3C53" w:rsidRPr="000344B3" w:rsidRDefault="008E3C53" w:rsidP="008E3C53">
            <w:pPr>
              <w:widowControl/>
              <w:jc w:val="center"/>
              <w:rPr>
                <w:color w:val="000000"/>
                <w:kern w:val="0"/>
                <w:sz w:val="18"/>
                <w:szCs w:val="18"/>
              </w:rPr>
            </w:pPr>
            <w:r w:rsidRPr="000344B3">
              <w:rPr>
                <w:rFonts w:hAnsi="宋体"/>
                <w:color w:val="000000"/>
                <w:kern w:val="0"/>
                <w:sz w:val="18"/>
                <w:szCs w:val="18"/>
              </w:rPr>
              <w:t>风险评估</w:t>
            </w:r>
          </w:p>
        </w:tc>
        <w:tc>
          <w:tcPr>
            <w:tcW w:w="0" w:type="auto"/>
            <w:gridSpan w:val="2"/>
            <w:shd w:val="clear" w:color="auto" w:fill="auto"/>
            <w:noWrap/>
            <w:vAlign w:val="center"/>
            <w:hideMark/>
          </w:tcPr>
          <w:p w:rsidR="008E3C53" w:rsidRPr="000344B3" w:rsidRDefault="008E3C53" w:rsidP="008E3C53">
            <w:pPr>
              <w:widowControl/>
              <w:jc w:val="center"/>
              <w:rPr>
                <w:color w:val="000000"/>
                <w:kern w:val="0"/>
                <w:sz w:val="18"/>
                <w:szCs w:val="18"/>
              </w:rPr>
            </w:pPr>
            <w:r w:rsidRPr="000344B3">
              <w:rPr>
                <w:rFonts w:hAnsi="宋体"/>
                <w:color w:val="000000"/>
                <w:kern w:val="0"/>
                <w:sz w:val="18"/>
                <w:szCs w:val="18"/>
              </w:rPr>
              <w:t>好买评级</w:t>
            </w:r>
          </w:p>
        </w:tc>
      </w:tr>
      <w:tr w:rsidR="008E3C53" w:rsidRPr="000344B3" w:rsidTr="007A2ABC">
        <w:trPr>
          <w:trHeight w:val="675"/>
        </w:trPr>
        <w:tc>
          <w:tcPr>
            <w:tcW w:w="0" w:type="auto"/>
            <w:vMerge/>
            <w:shd w:val="clear" w:color="auto" w:fill="auto"/>
            <w:noWrap/>
            <w:vAlign w:val="center"/>
            <w:hideMark/>
          </w:tcPr>
          <w:p w:rsidR="008E3C53" w:rsidRPr="000344B3" w:rsidRDefault="008E3C53" w:rsidP="008E3C53">
            <w:pPr>
              <w:widowControl/>
              <w:jc w:val="left"/>
              <w:rPr>
                <w:color w:val="000000"/>
                <w:kern w:val="0"/>
                <w:sz w:val="18"/>
                <w:szCs w:val="18"/>
              </w:rPr>
            </w:pPr>
          </w:p>
        </w:tc>
        <w:tc>
          <w:tcPr>
            <w:tcW w:w="0" w:type="auto"/>
            <w:vMerge/>
            <w:shd w:val="clear" w:color="auto" w:fill="auto"/>
            <w:noWrap/>
            <w:vAlign w:val="center"/>
            <w:hideMark/>
          </w:tcPr>
          <w:p w:rsidR="008E3C53" w:rsidRPr="000344B3" w:rsidRDefault="008E3C53" w:rsidP="008E3C53">
            <w:pPr>
              <w:widowControl/>
              <w:jc w:val="center"/>
              <w:rPr>
                <w:color w:val="000000"/>
                <w:kern w:val="0"/>
                <w:sz w:val="18"/>
                <w:szCs w:val="18"/>
              </w:rPr>
            </w:pPr>
          </w:p>
        </w:tc>
        <w:tc>
          <w:tcPr>
            <w:tcW w:w="0" w:type="auto"/>
            <w:vMerge/>
            <w:shd w:val="clear" w:color="auto" w:fill="auto"/>
            <w:noWrap/>
            <w:vAlign w:val="center"/>
            <w:hideMark/>
          </w:tcPr>
          <w:p w:rsidR="008E3C53" w:rsidRPr="000344B3" w:rsidRDefault="008E3C53" w:rsidP="008E3C53">
            <w:pPr>
              <w:widowControl/>
              <w:jc w:val="center"/>
              <w:rPr>
                <w:color w:val="000000"/>
                <w:kern w:val="0"/>
                <w:sz w:val="18"/>
                <w:szCs w:val="18"/>
              </w:rPr>
            </w:pPr>
          </w:p>
        </w:tc>
        <w:tc>
          <w:tcPr>
            <w:tcW w:w="0" w:type="auto"/>
            <w:shd w:val="clear" w:color="auto" w:fill="auto"/>
            <w:vAlign w:val="center"/>
            <w:hideMark/>
          </w:tcPr>
          <w:p w:rsidR="008E3C53" w:rsidRPr="000344B3" w:rsidRDefault="008E3C53" w:rsidP="008E3C53">
            <w:pPr>
              <w:widowControl/>
              <w:jc w:val="center"/>
              <w:rPr>
                <w:color w:val="000000"/>
                <w:kern w:val="0"/>
                <w:sz w:val="18"/>
                <w:szCs w:val="18"/>
              </w:rPr>
            </w:pPr>
            <w:r w:rsidRPr="000344B3">
              <w:rPr>
                <w:rFonts w:hAnsi="宋体"/>
                <w:color w:val="000000"/>
                <w:kern w:val="0"/>
                <w:sz w:val="18"/>
                <w:szCs w:val="18"/>
              </w:rPr>
              <w:t>绝对（</w:t>
            </w:r>
            <w:r w:rsidRPr="000344B3">
              <w:rPr>
                <w:color w:val="000000"/>
                <w:kern w:val="0"/>
                <w:sz w:val="18"/>
                <w:szCs w:val="18"/>
              </w:rPr>
              <w:t>%</w:t>
            </w:r>
            <w:r w:rsidRPr="000344B3">
              <w:rPr>
                <w:rFonts w:hAnsi="宋体"/>
                <w:color w:val="000000"/>
                <w:kern w:val="0"/>
                <w:sz w:val="18"/>
                <w:szCs w:val="18"/>
              </w:rPr>
              <w:t>）</w:t>
            </w:r>
          </w:p>
        </w:tc>
        <w:tc>
          <w:tcPr>
            <w:tcW w:w="0" w:type="auto"/>
            <w:shd w:val="clear" w:color="auto" w:fill="auto"/>
            <w:vAlign w:val="center"/>
            <w:hideMark/>
          </w:tcPr>
          <w:p w:rsidR="008E3C53" w:rsidRPr="000344B3" w:rsidRDefault="008E3C53" w:rsidP="008E3C53">
            <w:pPr>
              <w:widowControl/>
              <w:jc w:val="center"/>
              <w:rPr>
                <w:color w:val="000000"/>
                <w:kern w:val="0"/>
                <w:sz w:val="18"/>
                <w:szCs w:val="18"/>
              </w:rPr>
            </w:pPr>
            <w:r w:rsidRPr="000344B3">
              <w:rPr>
                <w:rFonts w:hAnsi="宋体"/>
                <w:color w:val="000000"/>
                <w:kern w:val="0"/>
                <w:sz w:val="18"/>
                <w:szCs w:val="18"/>
              </w:rPr>
              <w:t>相对（</w:t>
            </w:r>
            <w:r w:rsidRPr="000344B3">
              <w:rPr>
                <w:color w:val="000000"/>
                <w:kern w:val="0"/>
                <w:sz w:val="18"/>
                <w:szCs w:val="18"/>
              </w:rPr>
              <w:t>%</w:t>
            </w:r>
            <w:r w:rsidRPr="000344B3">
              <w:rPr>
                <w:rFonts w:hAnsi="宋体"/>
                <w:color w:val="000000"/>
                <w:kern w:val="0"/>
                <w:sz w:val="18"/>
                <w:szCs w:val="18"/>
              </w:rPr>
              <w:t>）</w:t>
            </w:r>
          </w:p>
        </w:tc>
        <w:tc>
          <w:tcPr>
            <w:tcW w:w="0" w:type="auto"/>
            <w:shd w:val="clear" w:color="auto" w:fill="auto"/>
            <w:vAlign w:val="center"/>
            <w:hideMark/>
          </w:tcPr>
          <w:p w:rsidR="008E3C53" w:rsidRPr="000344B3" w:rsidRDefault="008E3C53" w:rsidP="008E3C53">
            <w:pPr>
              <w:widowControl/>
              <w:jc w:val="center"/>
              <w:rPr>
                <w:color w:val="000000"/>
                <w:kern w:val="0"/>
                <w:sz w:val="18"/>
                <w:szCs w:val="18"/>
              </w:rPr>
            </w:pPr>
            <w:r w:rsidRPr="000344B3">
              <w:rPr>
                <w:rFonts w:hAnsi="宋体"/>
                <w:color w:val="000000"/>
                <w:kern w:val="0"/>
                <w:sz w:val="18"/>
                <w:szCs w:val="18"/>
              </w:rPr>
              <w:t>下行标准差（</w:t>
            </w:r>
            <w:r w:rsidRPr="000344B3">
              <w:rPr>
                <w:color w:val="000000"/>
                <w:kern w:val="0"/>
                <w:sz w:val="18"/>
                <w:szCs w:val="18"/>
              </w:rPr>
              <w:t>%</w:t>
            </w:r>
            <w:r w:rsidRPr="000344B3">
              <w:rPr>
                <w:rFonts w:hAnsi="宋体"/>
                <w:color w:val="000000"/>
                <w:kern w:val="0"/>
                <w:sz w:val="18"/>
                <w:szCs w:val="18"/>
              </w:rPr>
              <w:t>）</w:t>
            </w:r>
          </w:p>
        </w:tc>
        <w:tc>
          <w:tcPr>
            <w:tcW w:w="0" w:type="auto"/>
            <w:shd w:val="clear" w:color="auto" w:fill="auto"/>
            <w:vAlign w:val="center"/>
            <w:hideMark/>
          </w:tcPr>
          <w:p w:rsidR="008E3C53" w:rsidRPr="000344B3" w:rsidRDefault="008E3C53" w:rsidP="008E3C53">
            <w:pPr>
              <w:widowControl/>
              <w:jc w:val="center"/>
              <w:rPr>
                <w:color w:val="000000"/>
                <w:kern w:val="0"/>
                <w:sz w:val="18"/>
                <w:szCs w:val="18"/>
              </w:rPr>
            </w:pPr>
            <w:r w:rsidRPr="000344B3">
              <w:rPr>
                <w:rFonts w:hAnsi="宋体"/>
                <w:color w:val="000000"/>
                <w:kern w:val="0"/>
                <w:sz w:val="18"/>
                <w:szCs w:val="18"/>
              </w:rPr>
              <w:t>最大月跌幅（</w:t>
            </w:r>
            <w:r w:rsidRPr="000344B3">
              <w:rPr>
                <w:color w:val="000000"/>
                <w:kern w:val="0"/>
                <w:sz w:val="18"/>
                <w:szCs w:val="18"/>
              </w:rPr>
              <w:t>%</w:t>
            </w:r>
            <w:r w:rsidRPr="000344B3">
              <w:rPr>
                <w:rFonts w:hAnsi="宋体"/>
                <w:color w:val="000000"/>
                <w:kern w:val="0"/>
                <w:sz w:val="18"/>
                <w:szCs w:val="18"/>
              </w:rPr>
              <w:t>）</w:t>
            </w:r>
          </w:p>
        </w:tc>
        <w:tc>
          <w:tcPr>
            <w:tcW w:w="0" w:type="auto"/>
            <w:shd w:val="clear" w:color="auto" w:fill="auto"/>
            <w:vAlign w:val="center"/>
            <w:hideMark/>
          </w:tcPr>
          <w:p w:rsidR="008E3C53" w:rsidRPr="000344B3" w:rsidRDefault="008E3C53" w:rsidP="008E3C53">
            <w:pPr>
              <w:widowControl/>
              <w:jc w:val="center"/>
              <w:rPr>
                <w:color w:val="000000"/>
                <w:kern w:val="0"/>
                <w:sz w:val="18"/>
                <w:szCs w:val="18"/>
              </w:rPr>
            </w:pPr>
            <w:r w:rsidRPr="000344B3">
              <w:rPr>
                <w:rFonts w:hAnsi="宋体"/>
                <w:color w:val="000000"/>
                <w:kern w:val="0"/>
                <w:sz w:val="18"/>
                <w:szCs w:val="18"/>
              </w:rPr>
              <w:t>风险调整后收益（</w:t>
            </w:r>
            <w:r w:rsidRPr="000344B3">
              <w:rPr>
                <w:color w:val="000000"/>
                <w:kern w:val="0"/>
                <w:sz w:val="18"/>
                <w:szCs w:val="18"/>
              </w:rPr>
              <w:t>%</w:t>
            </w:r>
            <w:r w:rsidRPr="000344B3">
              <w:rPr>
                <w:rFonts w:hAnsi="宋体"/>
                <w:color w:val="000000"/>
                <w:kern w:val="0"/>
                <w:sz w:val="18"/>
                <w:szCs w:val="18"/>
              </w:rPr>
              <w:t>）</w:t>
            </w:r>
          </w:p>
        </w:tc>
        <w:tc>
          <w:tcPr>
            <w:tcW w:w="0" w:type="auto"/>
            <w:shd w:val="clear" w:color="auto" w:fill="auto"/>
            <w:noWrap/>
            <w:vAlign w:val="center"/>
            <w:hideMark/>
          </w:tcPr>
          <w:p w:rsidR="008E3C53" w:rsidRPr="000344B3" w:rsidRDefault="008E3C53" w:rsidP="008E3C53">
            <w:pPr>
              <w:widowControl/>
              <w:jc w:val="center"/>
              <w:rPr>
                <w:color w:val="000000"/>
                <w:kern w:val="0"/>
                <w:sz w:val="18"/>
                <w:szCs w:val="18"/>
              </w:rPr>
            </w:pPr>
            <w:r w:rsidRPr="000344B3">
              <w:rPr>
                <w:rFonts w:hAnsi="宋体"/>
                <w:color w:val="000000"/>
                <w:kern w:val="0"/>
                <w:sz w:val="18"/>
                <w:szCs w:val="18"/>
              </w:rPr>
              <w:t>星级评价</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15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71.67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银帆</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银帆</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58.31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鼎锋</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鼎锋</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李霖君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理成风景</w:t>
            </w:r>
            <w:r w:rsidRPr="000344B3">
              <w:rPr>
                <w:rFonts w:hint="eastAsia"/>
                <w:color w:val="000000"/>
                <w:sz w:val="18"/>
                <w:szCs w:val="18"/>
              </w:rPr>
              <w:t>2</w:t>
            </w:r>
            <w:r w:rsidRPr="000344B3">
              <w:rPr>
                <w:rFonts w:hint="eastAsia"/>
                <w:color w:val="000000"/>
                <w:sz w:val="18"/>
                <w:szCs w:val="18"/>
              </w:rPr>
              <w:t>号</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理成</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杨玉山</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40.40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50.49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和聚</w:t>
            </w:r>
            <w:r w:rsidRPr="000344B3">
              <w:rPr>
                <w:rFonts w:hint="eastAsia"/>
                <w:color w:val="000000"/>
                <w:sz w:val="18"/>
                <w:szCs w:val="18"/>
              </w:rPr>
              <w:t>7</w:t>
            </w:r>
            <w:r w:rsidRPr="000344B3">
              <w:rPr>
                <w:rFonts w:hint="eastAsia"/>
                <w:color w:val="000000"/>
                <w:sz w:val="18"/>
                <w:szCs w:val="18"/>
              </w:rPr>
              <w:t>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和聚</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李泽刚</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32.37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42.98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2.21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鼎锋</w:t>
            </w:r>
            <w:r w:rsidRPr="000344B3">
              <w:rPr>
                <w:rFonts w:hint="eastAsia"/>
                <w:color w:val="000000"/>
                <w:sz w:val="18"/>
                <w:szCs w:val="18"/>
              </w:rPr>
              <w:t>12</w:t>
            </w:r>
            <w:r w:rsidRPr="000344B3">
              <w:rPr>
                <w:rFonts w:hint="eastAsia"/>
                <w:color w:val="000000"/>
                <w:sz w:val="18"/>
                <w:szCs w:val="18"/>
              </w:rPr>
              <w:t>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鼎锋</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李霖君</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32.92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42.46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8.61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2.21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和聚</w:t>
            </w:r>
            <w:r w:rsidRPr="000344B3">
              <w:rPr>
                <w:rFonts w:hint="eastAsia"/>
                <w:color w:val="000000"/>
                <w:sz w:val="18"/>
                <w:szCs w:val="18"/>
              </w:rPr>
              <w:t>4</w:t>
            </w:r>
            <w:r w:rsidRPr="000344B3">
              <w:rPr>
                <w:rFonts w:hint="eastAsia"/>
                <w:color w:val="000000"/>
                <w:sz w:val="18"/>
                <w:szCs w:val="18"/>
              </w:rPr>
              <w:t>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和聚</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李泽刚</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31.72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42.33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朴道一期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朴道</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胡卿瑞</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33.35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43.96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-7.06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2.13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和聚</w:t>
            </w:r>
            <w:r w:rsidRPr="000344B3">
              <w:rPr>
                <w:rFonts w:hint="eastAsia"/>
                <w:color w:val="000000"/>
                <w:sz w:val="18"/>
                <w:szCs w:val="18"/>
              </w:rPr>
              <w:t>3</w:t>
            </w:r>
            <w:r w:rsidRPr="000344B3">
              <w:rPr>
                <w:rFonts w:hint="eastAsia"/>
                <w:color w:val="000000"/>
                <w:sz w:val="18"/>
                <w:szCs w:val="18"/>
              </w:rPr>
              <w:t>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和聚</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李泽刚</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30.08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40.68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4.01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创势翔</w:t>
            </w:r>
            <w:r w:rsidRPr="000344B3">
              <w:rPr>
                <w:rFonts w:hint="eastAsia"/>
                <w:color w:val="000000"/>
                <w:sz w:val="18"/>
                <w:szCs w:val="18"/>
              </w:rPr>
              <w:t>1</w:t>
            </w:r>
            <w:r w:rsidRPr="000344B3">
              <w:rPr>
                <w:rFonts w:hint="eastAsia"/>
                <w:color w:val="000000"/>
                <w:sz w:val="18"/>
                <w:szCs w:val="18"/>
              </w:rPr>
              <w:t>号</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创势翔</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43.50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52.56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18.36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-11.42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2.03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扬子三号</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世诚</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陈家琳</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32.27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42.35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-8.28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2.01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和聚</w:t>
            </w:r>
            <w:r w:rsidRPr="000344B3">
              <w:rPr>
                <w:rFonts w:hint="eastAsia"/>
                <w:color w:val="000000"/>
                <w:sz w:val="18"/>
                <w:szCs w:val="18"/>
              </w:rPr>
              <w:t>2</w:t>
            </w:r>
            <w:r w:rsidRPr="000344B3">
              <w:rPr>
                <w:rFonts w:hint="eastAsia"/>
                <w:color w:val="000000"/>
                <w:sz w:val="18"/>
                <w:szCs w:val="18"/>
              </w:rPr>
              <w:t>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和聚</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李泽刚</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27.94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38.55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和聚</w:t>
            </w:r>
            <w:r w:rsidRPr="000344B3">
              <w:rPr>
                <w:rFonts w:hint="eastAsia"/>
                <w:color w:val="000000"/>
                <w:sz w:val="18"/>
                <w:szCs w:val="18"/>
              </w:rPr>
              <w:t>5</w:t>
            </w:r>
            <w:r w:rsidRPr="000344B3">
              <w:rPr>
                <w:rFonts w:hint="eastAsia"/>
                <w:color w:val="000000"/>
                <w:sz w:val="18"/>
                <w:szCs w:val="18"/>
              </w:rPr>
              <w:t>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和聚</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李泽刚</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27.80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38.40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4.47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未尔弗</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未尔弗翔新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殷昌平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展博</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展博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陈锋</w:t>
            </w:r>
            <w:r w:rsidRPr="000344B3">
              <w:rPr>
                <w:rFonts w:hint="eastAsia"/>
                <w:color w:val="000000"/>
                <w:sz w:val="18"/>
                <w:szCs w:val="18"/>
              </w:rPr>
              <w:t xml:space="preserve"> </w:t>
            </w:r>
            <w:r w:rsidRPr="000344B3">
              <w:rPr>
                <w:rFonts w:hint="eastAsia"/>
                <w:color w:val="000000"/>
                <w:sz w:val="18"/>
                <w:szCs w:val="18"/>
              </w:rPr>
              <w:t>易晓明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鼎锋</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鼎锋</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张高</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36.95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和聚</w:t>
            </w:r>
            <w:r w:rsidRPr="000344B3">
              <w:rPr>
                <w:rFonts w:hint="eastAsia"/>
                <w:color w:val="000000"/>
                <w:sz w:val="18"/>
                <w:szCs w:val="18"/>
              </w:rPr>
              <w:t>9</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和聚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李泽刚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从容成长</w:t>
            </w:r>
            <w:r w:rsidRPr="000344B3">
              <w:rPr>
                <w:rFonts w:hint="eastAsia"/>
                <w:color w:val="000000"/>
                <w:sz w:val="18"/>
                <w:szCs w:val="18"/>
              </w:rPr>
              <w:t>1</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和聚</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和聚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李泽刚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36.87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明曜</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明曜</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曾昭雄</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鼎锋成长一期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鼎锋</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张高</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鼎锋</w:t>
            </w:r>
            <w:r w:rsidRPr="000344B3">
              <w:rPr>
                <w:rFonts w:hint="eastAsia"/>
                <w:color w:val="000000"/>
                <w:sz w:val="18"/>
                <w:szCs w:val="18"/>
              </w:rPr>
              <w:t>6</w:t>
            </w:r>
            <w:r w:rsidRPr="000344B3">
              <w:rPr>
                <w:rFonts w:hint="eastAsia"/>
                <w:color w:val="000000"/>
                <w:sz w:val="18"/>
                <w:szCs w:val="18"/>
              </w:rPr>
              <w:t>号</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鼎锋</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李霖君</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26.88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37.48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-7.19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中国优质</w:t>
            </w:r>
            <w:r w:rsidRPr="000344B3">
              <w:rPr>
                <w:rFonts w:hint="eastAsia"/>
                <w:color w:val="000000"/>
                <w:sz w:val="18"/>
                <w:szCs w:val="18"/>
              </w:rPr>
              <w:t>1</w:t>
            </w:r>
            <w:r w:rsidRPr="000344B3">
              <w:rPr>
                <w:rFonts w:hint="eastAsia"/>
                <w:color w:val="000000"/>
                <w:sz w:val="18"/>
                <w:szCs w:val="18"/>
              </w:rPr>
              <w:t>号</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鹏远</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27.87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38.47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10.46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1.67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展博</w:t>
            </w:r>
            <w:r w:rsidRPr="000344B3">
              <w:rPr>
                <w:rFonts w:hint="eastAsia"/>
                <w:color w:val="000000"/>
                <w:sz w:val="18"/>
                <w:szCs w:val="18"/>
              </w:rPr>
              <w:t>5</w:t>
            </w:r>
            <w:r w:rsidRPr="000344B3">
              <w:rPr>
                <w:rFonts w:hint="eastAsia"/>
                <w:color w:val="000000"/>
                <w:sz w:val="18"/>
                <w:szCs w:val="18"/>
              </w:rPr>
              <w:t>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展博</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陈锋</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23.53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34.13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4.83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1.67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云腾</w:t>
            </w:r>
            <w:r w:rsidRPr="000344B3">
              <w:rPr>
                <w:rFonts w:hint="eastAsia"/>
                <w:color w:val="000000"/>
                <w:sz w:val="18"/>
                <w:szCs w:val="18"/>
              </w:rPr>
              <w:t>1</w:t>
            </w:r>
            <w:r w:rsidRPr="000344B3">
              <w:rPr>
                <w:rFonts w:hint="eastAsia"/>
                <w:color w:val="000000"/>
                <w:sz w:val="18"/>
                <w:szCs w:val="18"/>
              </w:rPr>
              <w:t>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云腾</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31.92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42.52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12.39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1.66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从容成长</w:t>
            </w:r>
            <w:r w:rsidRPr="000344B3">
              <w:rPr>
                <w:rFonts w:hint="eastAsia"/>
                <w:color w:val="000000"/>
                <w:sz w:val="18"/>
                <w:szCs w:val="18"/>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27.51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38.11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11.82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-8.63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恒德</w:t>
            </w:r>
            <w:r w:rsidRPr="000344B3">
              <w:rPr>
                <w:rFonts w:hint="eastAsia"/>
                <w:color w:val="000000"/>
                <w:sz w:val="18"/>
                <w:szCs w:val="18"/>
              </w:rPr>
              <w:t>1</w:t>
            </w:r>
            <w:r w:rsidRPr="000344B3">
              <w:rPr>
                <w:rFonts w:hint="eastAsia"/>
                <w:color w:val="000000"/>
                <w:sz w:val="18"/>
                <w:szCs w:val="18"/>
              </w:rPr>
              <w:t>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恒德</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王瑜</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25.33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35.93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-7.33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国淼一期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国淼</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马泽</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33.32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43.92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20.64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-12.81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1.57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淡水泉卓越</w:t>
            </w:r>
            <w:r w:rsidRPr="000344B3">
              <w:rPr>
                <w:rFonts w:hint="eastAsia"/>
                <w:color w:val="000000"/>
                <w:sz w:val="18"/>
                <w:szCs w:val="18"/>
              </w:rPr>
              <w:t>1</w:t>
            </w:r>
            <w:r w:rsidRPr="000344B3">
              <w:rPr>
                <w:rFonts w:hint="eastAsia"/>
                <w:color w:val="000000"/>
                <w:sz w:val="18"/>
                <w:szCs w:val="18"/>
              </w:rPr>
              <w:t>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项志群</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21.90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32.51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7.74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-6.68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博颐精选</w:t>
            </w:r>
            <w:r w:rsidRPr="000344B3">
              <w:rPr>
                <w:rFonts w:hint="eastAsia"/>
                <w:color w:val="000000"/>
                <w:sz w:val="18"/>
                <w:szCs w:val="18"/>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博颐</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徐大成</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24.70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35.30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11.32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-9.83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1.51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博颐精选</w:t>
            </w:r>
            <w:r w:rsidRPr="000344B3">
              <w:rPr>
                <w:rFonts w:hint="eastAsia"/>
                <w:color w:val="000000"/>
                <w:sz w:val="18"/>
                <w:szCs w:val="18"/>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博颐</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徐大成</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24.50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35.10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11.00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-9.67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1.51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博颐稳健</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博颐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徐大成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从容成长</w:t>
            </w:r>
            <w:r w:rsidRPr="000344B3">
              <w:rPr>
                <w:rFonts w:hint="eastAsia"/>
                <w:color w:val="000000"/>
                <w:sz w:val="18"/>
                <w:szCs w:val="18"/>
              </w:rPr>
              <w:t>2</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博颐精选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博颐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徐大成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lastRenderedPageBreak/>
              <w:t>从容优势</w:t>
            </w:r>
            <w:r w:rsidRPr="000344B3">
              <w:rPr>
                <w:rFonts w:hint="eastAsia"/>
                <w:color w:val="000000"/>
                <w:sz w:val="18"/>
                <w:szCs w:val="18"/>
              </w:rPr>
              <w:t>2</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尚雅</w:t>
            </w:r>
            <w:r w:rsidRPr="000344B3">
              <w:rPr>
                <w:rFonts w:hint="eastAsia"/>
                <w:color w:val="000000"/>
                <w:sz w:val="18"/>
                <w:szCs w:val="18"/>
              </w:rPr>
              <w:t>13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石波</w:t>
            </w:r>
            <w:r w:rsidRPr="000344B3">
              <w:rPr>
                <w:rFonts w:hint="eastAsia"/>
                <w:color w:val="000000"/>
                <w:sz w:val="18"/>
                <w:szCs w:val="18"/>
              </w:rPr>
              <w:t xml:space="preserve"> </w:t>
            </w:r>
            <w:r w:rsidRPr="000344B3">
              <w:rPr>
                <w:rFonts w:hint="eastAsia"/>
                <w:color w:val="000000"/>
                <w:sz w:val="18"/>
                <w:szCs w:val="18"/>
              </w:rPr>
              <w:t>常昊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和聚</w:t>
            </w:r>
            <w:r w:rsidRPr="000344B3">
              <w:rPr>
                <w:rFonts w:hint="eastAsia"/>
                <w:color w:val="000000"/>
                <w:sz w:val="18"/>
                <w:szCs w:val="18"/>
              </w:rPr>
              <w:t>8</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和聚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李泽刚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神农</w:t>
            </w:r>
            <w:r w:rsidRPr="000344B3">
              <w:rPr>
                <w:rFonts w:hint="eastAsia"/>
                <w:color w:val="000000"/>
                <w:sz w:val="18"/>
                <w:szCs w:val="18"/>
              </w:rPr>
              <w:t>1</w:t>
            </w:r>
            <w:r w:rsidRPr="000344B3">
              <w:rPr>
                <w:rFonts w:hint="eastAsia"/>
                <w:color w:val="000000"/>
                <w:sz w:val="18"/>
                <w:szCs w:val="18"/>
              </w:rPr>
              <w:t>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神农</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陈宇</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24.52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35.12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金百镕</w:t>
            </w:r>
            <w:r w:rsidRPr="000344B3">
              <w:rPr>
                <w:rFonts w:hint="eastAsia"/>
                <w:color w:val="000000"/>
                <w:sz w:val="18"/>
                <w:szCs w:val="18"/>
              </w:rPr>
              <w:t>1</w:t>
            </w:r>
            <w:r w:rsidRPr="000344B3">
              <w:rPr>
                <w:rFonts w:hint="eastAsia"/>
                <w:color w:val="000000"/>
                <w:sz w:val="18"/>
                <w:szCs w:val="18"/>
              </w:rPr>
              <w:t>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金百镕</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周枫</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22.68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33.28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8.97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2</w:t>
            </w:r>
            <w:r w:rsidRPr="000344B3">
              <w:rPr>
                <w:rFonts w:hint="eastAsia"/>
                <w:color w:val="000000"/>
                <w:sz w:val="18"/>
                <w:szCs w:val="18"/>
              </w:rPr>
              <w:t>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19.29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25.18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3.47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3</w:t>
            </w:r>
            <w:r w:rsidRPr="000344B3">
              <w:rPr>
                <w:rFonts w:hint="eastAsia"/>
                <w:color w:val="000000"/>
                <w:sz w:val="18"/>
                <w:szCs w:val="18"/>
              </w:rPr>
              <w:t>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19.29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25.18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3.47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鼎锋</w:t>
            </w:r>
            <w:r w:rsidRPr="000344B3">
              <w:rPr>
                <w:rFonts w:hint="eastAsia"/>
                <w:color w:val="000000"/>
                <w:sz w:val="18"/>
                <w:szCs w:val="18"/>
              </w:rPr>
              <w:t>11</w:t>
            </w:r>
            <w:r w:rsidRPr="000344B3">
              <w:rPr>
                <w:rFonts w:hint="eastAsia"/>
                <w:color w:val="000000"/>
                <w:sz w:val="18"/>
                <w:szCs w:val="18"/>
              </w:rPr>
              <w:t>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鼎锋</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张高</w:t>
            </w:r>
            <w:r w:rsidRPr="000344B3">
              <w:rPr>
                <w:rFonts w:hint="eastAsia"/>
                <w:color w:val="000000"/>
                <w:sz w:val="18"/>
                <w:szCs w:val="18"/>
              </w:rPr>
              <w:t xml:space="preserve"> </w:t>
            </w:r>
            <w:r w:rsidRPr="000344B3">
              <w:rPr>
                <w:rFonts w:hint="eastAsia"/>
                <w:color w:val="000000"/>
                <w:sz w:val="18"/>
                <w:szCs w:val="18"/>
              </w:rPr>
              <w:t>李霖君</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20.73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31.34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-7.92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呈瑞</w:t>
            </w:r>
            <w:r w:rsidRPr="000344B3">
              <w:rPr>
                <w:rFonts w:hint="eastAsia"/>
                <w:color w:val="000000"/>
                <w:sz w:val="18"/>
                <w:szCs w:val="18"/>
              </w:rPr>
              <w:t>1</w:t>
            </w:r>
            <w:r w:rsidRPr="000344B3">
              <w:rPr>
                <w:rFonts w:hint="eastAsia"/>
                <w:color w:val="000000"/>
                <w:sz w:val="18"/>
                <w:szCs w:val="18"/>
              </w:rPr>
              <w:t>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呈瑞</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陈杰</w:t>
            </w:r>
            <w:r w:rsidRPr="000344B3">
              <w:rPr>
                <w:rFonts w:hint="eastAsia"/>
                <w:color w:val="000000"/>
                <w:sz w:val="18"/>
                <w:szCs w:val="18"/>
              </w:rPr>
              <w:t xml:space="preserve"> </w:t>
            </w:r>
            <w:r w:rsidRPr="000344B3">
              <w:rPr>
                <w:rFonts w:hint="eastAsia"/>
                <w:color w:val="000000"/>
                <w:sz w:val="18"/>
                <w:szCs w:val="18"/>
              </w:rPr>
              <w:t>陈欣添</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27.74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38.34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15.00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-12.46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1</w:t>
            </w:r>
            <w:r w:rsidRPr="000344B3">
              <w:rPr>
                <w:rFonts w:hint="eastAsia"/>
                <w:color w:val="000000"/>
                <w:sz w:val="18"/>
                <w:szCs w:val="18"/>
              </w:rPr>
              <w:t>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19.17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25.06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龙腾</w:t>
            </w:r>
            <w:r w:rsidRPr="000344B3">
              <w:rPr>
                <w:rFonts w:hint="eastAsia"/>
                <w:color w:val="000000"/>
                <w:sz w:val="18"/>
                <w:szCs w:val="18"/>
              </w:rPr>
              <w:t>3</w:t>
            </w:r>
            <w:r w:rsidRPr="000344B3">
              <w:rPr>
                <w:rFonts w:hint="eastAsia"/>
                <w:color w:val="000000"/>
                <w:sz w:val="18"/>
                <w:szCs w:val="18"/>
              </w:rPr>
              <w:t>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龙腾</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吴险峰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22.84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33.44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从容优势</w:t>
            </w:r>
            <w:r w:rsidRPr="000344B3">
              <w:rPr>
                <w:rFonts w:hint="eastAsia"/>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22.00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32.60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-6.08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穿石品质生活</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穿石</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蔡生俭</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20.26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30.86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6.70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通用汇锦</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通用</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升阳</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升阳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展博</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展博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陈锋</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归富长乐一号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归富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张关心</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展博精选</w:t>
            </w:r>
            <w:r w:rsidRPr="000344B3">
              <w:rPr>
                <w:rFonts w:hint="eastAsia"/>
                <w:color w:val="000000"/>
                <w:sz w:val="18"/>
                <w:szCs w:val="18"/>
              </w:rPr>
              <w:t>C</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展博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陈锋</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展博精选</w:t>
            </w:r>
            <w:r w:rsidRPr="000344B3">
              <w:rPr>
                <w:rFonts w:hint="eastAsia"/>
                <w:color w:val="000000"/>
                <w:sz w:val="18"/>
                <w:szCs w:val="18"/>
              </w:rPr>
              <w:t>D</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展博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陈锋</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11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展博精选</w:t>
            </w:r>
            <w:r w:rsidRPr="000344B3">
              <w:rPr>
                <w:rFonts w:hint="eastAsia"/>
                <w:color w:val="000000"/>
                <w:sz w:val="18"/>
                <w:szCs w:val="18"/>
              </w:rPr>
              <w:t>B</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展博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陈锋</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展博精选</w:t>
            </w:r>
            <w:r w:rsidRPr="000344B3">
              <w:rPr>
                <w:rFonts w:hint="eastAsia"/>
                <w:color w:val="000000"/>
                <w:sz w:val="18"/>
                <w:szCs w:val="18"/>
              </w:rPr>
              <w:t>A</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展博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陈锋</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名禹稳健增长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名禹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王益聪</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精熙</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精熙</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夏宁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徐星投资</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徐星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张东伟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中融东方港湾</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东方港湾投资</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但斌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联合</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众禄</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裴晓岩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从容优势</w:t>
            </w:r>
            <w:r w:rsidRPr="000344B3">
              <w:rPr>
                <w:rFonts w:hint="eastAsia"/>
                <w:color w:val="000000"/>
                <w:sz w:val="18"/>
                <w:szCs w:val="18"/>
              </w:rPr>
              <w:t>3</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清水源</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清水源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周秀萍</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36.22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鼎锋</w:t>
            </w:r>
            <w:r w:rsidRPr="000344B3">
              <w:rPr>
                <w:rFonts w:hint="eastAsia"/>
                <w:color w:val="000000"/>
                <w:sz w:val="18"/>
                <w:szCs w:val="18"/>
              </w:rPr>
              <w:t>4</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鼎锋</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王小刚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高信百诺</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高信百诺</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孙威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龙鼎</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龙鼎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冯为民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16</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汇富</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精熙</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精熙</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夏宁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中信新价值</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范波</w:t>
            </w:r>
            <w:r w:rsidRPr="000344B3">
              <w:rPr>
                <w:rFonts w:hint="eastAsia"/>
                <w:color w:val="000000"/>
                <w:sz w:val="18"/>
                <w:szCs w:val="18"/>
              </w:rPr>
              <w:t xml:space="preserve"> </w:t>
            </w:r>
            <w:r w:rsidRPr="000344B3">
              <w:rPr>
                <w:rFonts w:hint="eastAsia"/>
                <w:color w:val="000000"/>
                <w:sz w:val="18"/>
                <w:szCs w:val="18"/>
              </w:rPr>
              <w:t>罗伟广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投资精英之从容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麦尔斯通一期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麦尔斯通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黄伟声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汇利优选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粤财合赢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合赢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龙腾</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龙腾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吴险峰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17</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张海地</w:t>
            </w:r>
            <w:r w:rsidRPr="000344B3">
              <w:rPr>
                <w:rFonts w:hint="eastAsia"/>
                <w:color w:val="000000"/>
                <w:sz w:val="18"/>
                <w:szCs w:val="18"/>
              </w:rPr>
              <w:t xml:space="preserve"> </w:t>
            </w:r>
            <w:r w:rsidRPr="000344B3">
              <w:rPr>
                <w:rFonts w:hint="eastAsia"/>
                <w:color w:val="000000"/>
                <w:sz w:val="18"/>
                <w:szCs w:val="18"/>
              </w:rPr>
              <w:t>时红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9</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lastRenderedPageBreak/>
              <w:t>富锦</w:t>
            </w:r>
            <w:r w:rsidRPr="000344B3">
              <w:rPr>
                <w:rFonts w:hint="eastAsia"/>
                <w:color w:val="000000"/>
                <w:sz w:val="18"/>
                <w:szCs w:val="18"/>
              </w:rPr>
              <w:t>7</w:t>
            </w:r>
            <w:r w:rsidRPr="000344B3">
              <w:rPr>
                <w:rFonts w:hint="eastAsia"/>
                <w:color w:val="000000"/>
                <w:sz w:val="18"/>
                <w:szCs w:val="18"/>
              </w:rPr>
              <w:t>号汇利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10</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从容优势</w:t>
            </w:r>
            <w:r w:rsidRPr="000344B3">
              <w:rPr>
                <w:rFonts w:hint="eastAsia"/>
                <w:color w:val="000000"/>
                <w:sz w:val="18"/>
                <w:szCs w:val="18"/>
              </w:rPr>
              <w:t>7</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26.80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明曜精选</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明曜</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曾昭雄</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永达</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永达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陈绍胜</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菁英成长</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菁英时代</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陈宏超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投资精英之展博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展博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陈锋</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12</w:t>
            </w:r>
            <w:r w:rsidRPr="000344B3">
              <w:rPr>
                <w:rFonts w:hint="eastAsia"/>
                <w:color w:val="000000"/>
                <w:sz w:val="18"/>
                <w:szCs w:val="18"/>
              </w:rPr>
              <w:t>期</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展博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陈锋</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汇利优选</w:t>
            </w:r>
            <w:r w:rsidRPr="000344B3">
              <w:rPr>
                <w:rFonts w:hint="eastAsia"/>
                <w:color w:val="000000"/>
                <w:sz w:val="18"/>
                <w:szCs w:val="18"/>
              </w:rPr>
              <w:t>2</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泰瓴</w:t>
            </w:r>
            <w:r w:rsidRPr="000344B3">
              <w:rPr>
                <w:rFonts w:hint="eastAsia"/>
                <w:color w:val="000000"/>
                <w:sz w:val="18"/>
                <w:szCs w:val="18"/>
              </w:rPr>
              <w:t>-</w:t>
            </w:r>
            <w:r w:rsidRPr="000344B3">
              <w:rPr>
                <w:rFonts w:hint="eastAsia"/>
                <w:color w:val="000000"/>
                <w:sz w:val="18"/>
                <w:szCs w:val="18"/>
              </w:rPr>
              <w:t>泰九</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泰瓴</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陈杰明</w:t>
            </w:r>
            <w:r w:rsidRPr="000344B3">
              <w:rPr>
                <w:rFonts w:hint="eastAsia"/>
                <w:color w:val="000000"/>
                <w:sz w:val="18"/>
                <w:szCs w:val="18"/>
              </w:rPr>
              <w:t xml:space="preserve"> </w:t>
            </w:r>
            <w:r w:rsidRPr="000344B3">
              <w:rPr>
                <w:rFonts w:hint="eastAsia"/>
                <w:color w:val="000000"/>
                <w:sz w:val="18"/>
                <w:szCs w:val="18"/>
              </w:rPr>
              <w:t>文江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鼎锋</w:t>
            </w:r>
            <w:r w:rsidRPr="000344B3">
              <w:rPr>
                <w:rFonts w:hint="eastAsia"/>
                <w:color w:val="000000"/>
                <w:sz w:val="18"/>
                <w:szCs w:val="18"/>
              </w:rPr>
              <w:t>8</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鼎锋</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王小刚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睿富</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睿富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尚雅</w:t>
            </w:r>
            <w:r w:rsidRPr="000344B3">
              <w:rPr>
                <w:rFonts w:hint="eastAsia"/>
                <w:color w:val="000000"/>
                <w:sz w:val="18"/>
                <w:szCs w:val="18"/>
              </w:rPr>
              <w:t>16</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石波</w:t>
            </w:r>
            <w:r w:rsidRPr="000344B3">
              <w:rPr>
                <w:rFonts w:hint="eastAsia"/>
                <w:color w:val="000000"/>
                <w:sz w:val="18"/>
                <w:szCs w:val="18"/>
              </w:rPr>
              <w:t xml:space="preserve"> </w:t>
            </w:r>
            <w:r w:rsidRPr="000344B3">
              <w:rPr>
                <w:rFonts w:hint="eastAsia"/>
                <w:color w:val="000000"/>
                <w:sz w:val="18"/>
                <w:szCs w:val="18"/>
              </w:rPr>
              <w:t>常昊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14</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汇利优选</w:t>
            </w:r>
            <w:r w:rsidRPr="000344B3">
              <w:rPr>
                <w:rFonts w:hint="eastAsia"/>
                <w:color w:val="000000"/>
                <w:sz w:val="18"/>
                <w:szCs w:val="18"/>
              </w:rPr>
              <w:t>9</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泰瓴</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泰瓴</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陈杰明</w:t>
            </w:r>
            <w:r w:rsidRPr="000344B3">
              <w:rPr>
                <w:rFonts w:hint="eastAsia"/>
                <w:color w:val="000000"/>
                <w:sz w:val="18"/>
                <w:szCs w:val="18"/>
              </w:rPr>
              <w:t xml:space="preserve"> </w:t>
            </w:r>
            <w:r w:rsidRPr="000344B3">
              <w:rPr>
                <w:rFonts w:hint="eastAsia"/>
                <w:color w:val="000000"/>
                <w:sz w:val="18"/>
                <w:szCs w:val="18"/>
              </w:rPr>
              <w:t>文江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中信景泰一期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景泰利丰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张英飚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投资精英之汇利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7</w:t>
            </w:r>
            <w:r w:rsidRPr="000344B3">
              <w:rPr>
                <w:rFonts w:hint="eastAsia"/>
                <w:color w:val="000000"/>
                <w:sz w:val="18"/>
                <w:szCs w:val="18"/>
              </w:rPr>
              <w:t>期</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源乐晟</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曾晓洁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27.80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铭远巴克莱</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铭远</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韩跃峰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19</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悟空同创量化</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悟空</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泰瓴</w:t>
            </w:r>
            <w:r w:rsidRPr="000344B3">
              <w:rPr>
                <w:rFonts w:hint="eastAsia"/>
                <w:color w:val="000000"/>
                <w:sz w:val="18"/>
                <w:szCs w:val="18"/>
              </w:rPr>
              <w:t>-</w:t>
            </w:r>
            <w:r w:rsidRPr="000344B3">
              <w:rPr>
                <w:rFonts w:hint="eastAsia"/>
                <w:color w:val="000000"/>
                <w:sz w:val="18"/>
                <w:szCs w:val="18"/>
              </w:rPr>
              <w:t>泰九</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泰瓴</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陈杰明</w:t>
            </w:r>
            <w:r w:rsidRPr="000344B3">
              <w:rPr>
                <w:rFonts w:hint="eastAsia"/>
                <w:color w:val="000000"/>
                <w:sz w:val="18"/>
                <w:szCs w:val="18"/>
              </w:rPr>
              <w:t xml:space="preserve"> </w:t>
            </w:r>
            <w:r w:rsidRPr="000344B3">
              <w:rPr>
                <w:rFonts w:hint="eastAsia"/>
                <w:color w:val="000000"/>
                <w:sz w:val="18"/>
                <w:szCs w:val="18"/>
              </w:rPr>
              <w:t>文江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源乐晟</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曾晓洁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665CB1" w:rsidRPr="000344B3" w:rsidTr="007A2ABC">
        <w:trPr>
          <w:trHeight w:val="240"/>
        </w:trPr>
        <w:tc>
          <w:tcPr>
            <w:tcW w:w="0" w:type="auto"/>
            <w:shd w:val="clear" w:color="auto" w:fill="auto"/>
            <w:noWrap/>
            <w:vAlign w:val="center"/>
            <w:hideMark/>
          </w:tcPr>
          <w:p w:rsidR="00665CB1" w:rsidRPr="00665CB1" w:rsidRDefault="00665CB1" w:rsidP="00665CB1">
            <w:pPr>
              <w:rPr>
                <w:color w:val="000000"/>
                <w:sz w:val="18"/>
                <w:szCs w:val="18"/>
              </w:rPr>
            </w:pPr>
            <w:r w:rsidRPr="00665CB1">
              <w:rPr>
                <w:rFonts w:hint="eastAsia"/>
                <w:color w:val="000000"/>
                <w:sz w:val="18"/>
                <w:szCs w:val="18"/>
              </w:rPr>
              <w:t>鼎萨</w:t>
            </w:r>
            <w:r w:rsidRPr="00665CB1">
              <w:rPr>
                <w:rFonts w:hint="eastAsia"/>
                <w:color w:val="000000"/>
                <w:sz w:val="18"/>
                <w:szCs w:val="18"/>
              </w:rPr>
              <w:t>1</w:t>
            </w:r>
            <w:r w:rsidRPr="00665CB1">
              <w:rPr>
                <w:rFonts w:hint="eastAsia"/>
                <w:color w:val="000000"/>
                <w:sz w:val="18"/>
                <w:szCs w:val="18"/>
              </w:rPr>
              <w:t>期</w:t>
            </w:r>
          </w:p>
        </w:tc>
        <w:tc>
          <w:tcPr>
            <w:tcW w:w="0" w:type="auto"/>
            <w:shd w:val="clear" w:color="auto" w:fill="auto"/>
            <w:noWrap/>
            <w:vAlign w:val="center"/>
            <w:hideMark/>
          </w:tcPr>
          <w:p w:rsidR="00665CB1" w:rsidRPr="00665CB1" w:rsidRDefault="00665CB1" w:rsidP="00665CB1">
            <w:pPr>
              <w:jc w:val="center"/>
              <w:rPr>
                <w:color w:val="000000"/>
                <w:sz w:val="18"/>
                <w:szCs w:val="18"/>
              </w:rPr>
            </w:pPr>
            <w:r w:rsidRPr="00665CB1">
              <w:rPr>
                <w:rFonts w:hint="eastAsia"/>
                <w:color w:val="000000"/>
                <w:sz w:val="18"/>
                <w:szCs w:val="18"/>
              </w:rPr>
              <w:t>鼎萨</w:t>
            </w:r>
          </w:p>
        </w:tc>
        <w:tc>
          <w:tcPr>
            <w:tcW w:w="0" w:type="auto"/>
            <w:shd w:val="clear" w:color="auto" w:fill="auto"/>
            <w:noWrap/>
            <w:vAlign w:val="center"/>
            <w:hideMark/>
          </w:tcPr>
          <w:p w:rsidR="00665CB1" w:rsidRPr="000344B3" w:rsidRDefault="00665CB1">
            <w:pPr>
              <w:jc w:val="center"/>
              <w:rPr>
                <w:rFonts w:ascii="宋体" w:hAnsi="宋体" w:cs="宋体"/>
                <w:color w:val="000000"/>
                <w:sz w:val="18"/>
                <w:szCs w:val="18"/>
              </w:rPr>
            </w:pPr>
            <w:r w:rsidRPr="000344B3">
              <w:rPr>
                <w:rFonts w:hint="eastAsia"/>
                <w:color w:val="000000"/>
                <w:sz w:val="18"/>
                <w:szCs w:val="18"/>
              </w:rPr>
              <w:t xml:space="preserve">　</w:t>
            </w:r>
          </w:p>
        </w:tc>
        <w:tc>
          <w:tcPr>
            <w:tcW w:w="0" w:type="auto"/>
            <w:shd w:val="clear" w:color="auto" w:fill="auto"/>
            <w:noWrap/>
            <w:vAlign w:val="center"/>
            <w:hideMark/>
          </w:tcPr>
          <w:p w:rsidR="00665CB1" w:rsidRPr="000344B3" w:rsidRDefault="00665CB1" w:rsidP="00665CB1">
            <w:pPr>
              <w:jc w:val="center"/>
              <w:rPr>
                <w:rFonts w:ascii="宋体" w:hAnsi="宋体" w:cs="宋体"/>
                <w:color w:val="000000"/>
                <w:sz w:val="18"/>
                <w:szCs w:val="18"/>
              </w:rPr>
            </w:pPr>
            <w:r>
              <w:rPr>
                <w:rFonts w:hint="eastAsia"/>
                <w:color w:val="000000"/>
                <w:sz w:val="18"/>
                <w:szCs w:val="18"/>
              </w:rPr>
              <w:t xml:space="preserve">21.82 </w:t>
            </w:r>
          </w:p>
        </w:tc>
        <w:tc>
          <w:tcPr>
            <w:tcW w:w="0" w:type="auto"/>
            <w:shd w:val="clear" w:color="auto" w:fill="auto"/>
            <w:noWrap/>
            <w:vAlign w:val="center"/>
            <w:hideMark/>
          </w:tcPr>
          <w:p w:rsidR="00665CB1" w:rsidRPr="000344B3" w:rsidRDefault="00665CB1">
            <w:pPr>
              <w:jc w:val="center"/>
              <w:rPr>
                <w:rFonts w:ascii="宋体" w:hAnsi="宋体" w:cs="宋体"/>
                <w:color w:val="000000"/>
                <w:sz w:val="18"/>
                <w:szCs w:val="18"/>
              </w:rPr>
            </w:pPr>
            <w:r>
              <w:rPr>
                <w:rFonts w:hint="eastAsia"/>
                <w:color w:val="000000"/>
                <w:sz w:val="18"/>
                <w:szCs w:val="18"/>
              </w:rPr>
              <w:t xml:space="preserve">28.97 </w:t>
            </w:r>
          </w:p>
        </w:tc>
        <w:tc>
          <w:tcPr>
            <w:tcW w:w="0" w:type="auto"/>
            <w:shd w:val="clear" w:color="auto" w:fill="auto"/>
            <w:noWrap/>
            <w:vAlign w:val="center"/>
            <w:hideMark/>
          </w:tcPr>
          <w:p w:rsidR="00665CB1" w:rsidRPr="000344B3" w:rsidRDefault="00665CB1">
            <w:pPr>
              <w:jc w:val="center"/>
              <w:rPr>
                <w:rFonts w:ascii="宋体" w:hAnsi="宋体" w:cs="宋体"/>
                <w:color w:val="000000"/>
                <w:sz w:val="18"/>
                <w:szCs w:val="18"/>
              </w:rPr>
            </w:pPr>
            <w:r w:rsidRPr="000344B3">
              <w:rPr>
                <w:rFonts w:hint="eastAsia"/>
                <w:color w:val="000000"/>
                <w:sz w:val="18"/>
                <w:szCs w:val="18"/>
              </w:rPr>
              <w:t xml:space="preserve">20.90 </w:t>
            </w:r>
          </w:p>
        </w:tc>
        <w:tc>
          <w:tcPr>
            <w:tcW w:w="0" w:type="auto"/>
            <w:shd w:val="clear" w:color="auto" w:fill="auto"/>
            <w:noWrap/>
            <w:vAlign w:val="center"/>
            <w:hideMark/>
          </w:tcPr>
          <w:p w:rsidR="00665CB1" w:rsidRPr="000344B3" w:rsidRDefault="00665CB1">
            <w:pPr>
              <w:jc w:val="center"/>
              <w:rPr>
                <w:rFonts w:ascii="宋体" w:hAnsi="宋体" w:cs="宋体"/>
                <w:color w:val="000000"/>
                <w:sz w:val="18"/>
                <w:szCs w:val="18"/>
              </w:rPr>
            </w:pPr>
            <w:r w:rsidRPr="000344B3">
              <w:rPr>
                <w:rFonts w:hint="eastAsia"/>
                <w:color w:val="000000"/>
                <w:sz w:val="18"/>
                <w:szCs w:val="18"/>
              </w:rPr>
              <w:t xml:space="preserve">-11.44 </w:t>
            </w:r>
          </w:p>
        </w:tc>
        <w:tc>
          <w:tcPr>
            <w:tcW w:w="0" w:type="auto"/>
            <w:shd w:val="clear" w:color="auto" w:fill="auto"/>
            <w:noWrap/>
            <w:vAlign w:val="center"/>
            <w:hideMark/>
          </w:tcPr>
          <w:p w:rsidR="00665CB1" w:rsidRPr="000344B3" w:rsidRDefault="00665CB1">
            <w:pPr>
              <w:jc w:val="center"/>
              <w:rPr>
                <w:rFonts w:ascii="宋体" w:hAnsi="宋体" w:cs="宋体"/>
                <w:color w:val="000000"/>
                <w:sz w:val="18"/>
                <w:szCs w:val="18"/>
              </w:rPr>
            </w:pPr>
            <w:r w:rsidRPr="000344B3">
              <w:rPr>
                <w:rFonts w:hint="eastAsia"/>
                <w:color w:val="000000"/>
                <w:sz w:val="18"/>
                <w:szCs w:val="18"/>
              </w:rPr>
              <w:t xml:space="preserve">0.96 </w:t>
            </w:r>
          </w:p>
        </w:tc>
        <w:tc>
          <w:tcPr>
            <w:tcW w:w="0" w:type="auto"/>
            <w:shd w:val="clear" w:color="auto" w:fill="auto"/>
            <w:noWrap/>
            <w:vAlign w:val="center"/>
            <w:hideMark/>
          </w:tcPr>
          <w:p w:rsidR="00665CB1" w:rsidRPr="000344B3" w:rsidRDefault="00665CB1">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展博</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展博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陈锋</w:t>
            </w:r>
            <w:r w:rsidRPr="000344B3">
              <w:rPr>
                <w:rFonts w:hint="eastAsia"/>
                <w:color w:val="000000"/>
                <w:sz w:val="18"/>
                <w:szCs w:val="18"/>
              </w:rPr>
              <w:t xml:space="preserve"> </w:t>
            </w:r>
            <w:r w:rsidRPr="000344B3">
              <w:rPr>
                <w:rFonts w:hint="eastAsia"/>
                <w:color w:val="000000"/>
                <w:sz w:val="18"/>
                <w:szCs w:val="18"/>
              </w:rPr>
              <w:t>余爱斌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扬子二号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世诚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陈家琳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28.80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源乐晟</w:t>
            </w:r>
            <w:r w:rsidRPr="000344B3">
              <w:rPr>
                <w:rFonts w:hint="eastAsia"/>
                <w:color w:val="000000"/>
                <w:sz w:val="18"/>
                <w:szCs w:val="18"/>
              </w:rPr>
              <w:t>9</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曾晓洁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r w:rsidRPr="000344B3">
              <w:rPr>
                <w:rFonts w:hint="eastAsia"/>
                <w:color w:val="000000"/>
                <w:sz w:val="18"/>
                <w:szCs w:val="18"/>
              </w:rPr>
              <w:t xml:space="preserve"> </w:t>
            </w:r>
            <w:r w:rsidRPr="000344B3">
              <w:rPr>
                <w:rFonts w:hint="eastAsia"/>
                <w:color w:val="000000"/>
                <w:sz w:val="18"/>
                <w:szCs w:val="18"/>
              </w:rPr>
              <w:t>梁跃军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陕国投朱雀</w:t>
            </w:r>
            <w:r w:rsidRPr="000344B3">
              <w:rPr>
                <w:rFonts w:hint="eastAsia"/>
                <w:color w:val="000000"/>
                <w:sz w:val="18"/>
                <w:szCs w:val="18"/>
              </w:rPr>
              <w:t>1</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张延鹏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海润达</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海润达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仇天镝</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中信合赢</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合赢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5</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梁跃军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投资精英之朱雀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r w:rsidRPr="000344B3">
              <w:rPr>
                <w:rFonts w:hint="eastAsia"/>
                <w:color w:val="000000"/>
                <w:sz w:val="18"/>
                <w:szCs w:val="18"/>
              </w:rPr>
              <w:t xml:space="preserve"> </w:t>
            </w:r>
            <w:r w:rsidRPr="000344B3">
              <w:rPr>
                <w:rFonts w:hint="eastAsia"/>
                <w:color w:val="000000"/>
                <w:sz w:val="18"/>
                <w:szCs w:val="18"/>
              </w:rPr>
              <w:t>梁跃军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4</w:t>
            </w:r>
            <w:r w:rsidRPr="000344B3">
              <w:rPr>
                <w:rFonts w:hint="eastAsia"/>
                <w:color w:val="000000"/>
                <w:sz w:val="18"/>
                <w:szCs w:val="18"/>
              </w:rPr>
              <w:t>期</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4</w:t>
            </w:r>
            <w:r w:rsidRPr="000344B3">
              <w:rPr>
                <w:rFonts w:hint="eastAsia"/>
                <w:color w:val="000000"/>
                <w:sz w:val="18"/>
                <w:szCs w:val="18"/>
              </w:rPr>
              <w:t>期</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4</w:t>
            </w:r>
            <w:r w:rsidRPr="000344B3">
              <w:rPr>
                <w:rFonts w:hint="eastAsia"/>
                <w:color w:val="000000"/>
                <w:sz w:val="18"/>
                <w:szCs w:val="18"/>
              </w:rPr>
              <w:t>期</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淡水泉目标回报</w:t>
            </w:r>
            <w:r w:rsidRPr="000344B3">
              <w:rPr>
                <w:rFonts w:hint="eastAsia"/>
                <w:color w:val="000000"/>
                <w:sz w:val="18"/>
                <w:szCs w:val="18"/>
              </w:rPr>
              <w:t>6</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毅扬</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毅扬</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梁丰</w:t>
            </w:r>
            <w:r w:rsidRPr="000344B3">
              <w:rPr>
                <w:rFonts w:hint="eastAsia"/>
                <w:color w:val="000000"/>
                <w:sz w:val="18"/>
                <w:szCs w:val="18"/>
              </w:rPr>
              <w:t xml:space="preserve"> </w:t>
            </w:r>
            <w:r w:rsidRPr="000344B3">
              <w:rPr>
                <w:rFonts w:hint="eastAsia"/>
                <w:color w:val="000000"/>
                <w:sz w:val="18"/>
                <w:szCs w:val="18"/>
              </w:rPr>
              <w:t>郭楷泽</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18</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鸿逸</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鸿逸</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张云逸</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lastRenderedPageBreak/>
              <w:t>源乐晟</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曾晓洁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新思哲</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新思哲</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韩广斌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磐信</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磐信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庄涛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15.80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成长组合鸿道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鸿道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孙建冬</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明达</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明达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刘明达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12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梁跃军</w:t>
            </w:r>
            <w:r w:rsidRPr="000344B3">
              <w:rPr>
                <w:rFonts w:hint="eastAsia"/>
                <w:color w:val="000000"/>
                <w:sz w:val="18"/>
                <w:szCs w:val="18"/>
              </w:rPr>
              <w:t xml:space="preserve"> </w:t>
            </w:r>
            <w:r w:rsidRPr="000344B3">
              <w:rPr>
                <w:rFonts w:hint="eastAsia"/>
                <w:color w:val="000000"/>
                <w:sz w:val="18"/>
                <w:szCs w:val="18"/>
              </w:rPr>
              <w:t>王欢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吉祥管家创新型</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源乐晟</w:t>
            </w:r>
            <w:r w:rsidRPr="000344B3">
              <w:rPr>
                <w:rFonts w:hint="eastAsia"/>
                <w:color w:val="000000"/>
                <w:sz w:val="18"/>
                <w:szCs w:val="18"/>
              </w:rPr>
              <w:t>10</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曾晓洁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达仁通宝二期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达仁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源乐晟</w:t>
            </w:r>
            <w:r w:rsidRPr="000344B3">
              <w:rPr>
                <w:rFonts w:hint="eastAsia"/>
                <w:color w:val="000000"/>
                <w:sz w:val="18"/>
                <w:szCs w:val="18"/>
              </w:rPr>
              <w:t>6</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曾晓洁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理成风景</w:t>
            </w:r>
            <w:r w:rsidRPr="000344B3">
              <w:rPr>
                <w:rFonts w:hint="eastAsia"/>
                <w:color w:val="000000"/>
                <w:sz w:val="18"/>
                <w:szCs w:val="18"/>
              </w:rPr>
              <w:t>4</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理成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杨玉山</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明达</w:t>
            </w:r>
            <w:r w:rsidRPr="000344B3">
              <w:rPr>
                <w:rFonts w:hint="eastAsia"/>
                <w:color w:val="000000"/>
                <w:sz w:val="18"/>
                <w:szCs w:val="18"/>
              </w:rPr>
              <w:t>1</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明达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刘明达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汇利</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汇利</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从容成长</w:t>
            </w:r>
            <w:r w:rsidRPr="000344B3">
              <w:rPr>
                <w:rFonts w:hint="eastAsia"/>
                <w:color w:val="000000"/>
                <w:sz w:val="18"/>
                <w:szCs w:val="18"/>
              </w:rPr>
              <w:t>8</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远策</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远策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张益驰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源乐晟</w:t>
            </w:r>
            <w:r w:rsidRPr="000344B3">
              <w:rPr>
                <w:rFonts w:hint="eastAsia"/>
                <w:color w:val="000000"/>
                <w:sz w:val="18"/>
                <w:szCs w:val="18"/>
              </w:rPr>
              <w:t>11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曾晓洁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远策</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远策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张益驰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精熙成长精选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精熙</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夏宁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彤源</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彤源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任云鹤</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远策</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远策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张益驰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源乐晟</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曾晓洁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从容成长</w:t>
            </w:r>
            <w:r w:rsidRPr="000344B3">
              <w:rPr>
                <w:rFonts w:hint="eastAsia"/>
                <w:color w:val="000000"/>
                <w:sz w:val="18"/>
                <w:szCs w:val="18"/>
              </w:rPr>
              <w:t>7</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源乐晟</w:t>
            </w:r>
            <w:r w:rsidRPr="000344B3">
              <w:rPr>
                <w:rFonts w:hint="eastAsia"/>
                <w:color w:val="000000"/>
                <w:sz w:val="18"/>
                <w:szCs w:val="18"/>
              </w:rPr>
              <w:t>3-1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曾晓洁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20</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陕国投合赢</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合赢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5</w:t>
            </w:r>
            <w:r w:rsidRPr="000344B3">
              <w:rPr>
                <w:rFonts w:hint="eastAsia"/>
                <w:color w:val="000000"/>
                <w:sz w:val="18"/>
                <w:szCs w:val="18"/>
              </w:rPr>
              <w:t>期</w:t>
            </w:r>
            <w:r w:rsidRPr="000344B3">
              <w:rPr>
                <w:rFonts w:hint="eastAsia"/>
                <w:color w:val="000000"/>
                <w:sz w:val="18"/>
                <w:szCs w:val="18"/>
              </w:rPr>
              <w:t>11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石波</w:t>
            </w:r>
            <w:r w:rsidRPr="000344B3">
              <w:rPr>
                <w:rFonts w:hint="eastAsia"/>
                <w:color w:val="000000"/>
                <w:sz w:val="18"/>
                <w:szCs w:val="18"/>
              </w:rPr>
              <w:t xml:space="preserve"> </w:t>
            </w:r>
            <w:r w:rsidRPr="000344B3">
              <w:rPr>
                <w:rFonts w:hint="eastAsia"/>
                <w:color w:val="000000"/>
                <w:sz w:val="18"/>
                <w:szCs w:val="18"/>
              </w:rPr>
              <w:t>常昊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5</w:t>
            </w:r>
            <w:r w:rsidRPr="000344B3">
              <w:rPr>
                <w:rFonts w:hint="eastAsia"/>
                <w:color w:val="000000"/>
                <w:sz w:val="18"/>
                <w:szCs w:val="18"/>
              </w:rPr>
              <w:t>期</w:t>
            </w:r>
            <w:r w:rsidRPr="000344B3">
              <w:rPr>
                <w:rFonts w:hint="eastAsia"/>
                <w:color w:val="000000"/>
                <w:sz w:val="18"/>
                <w:szCs w:val="18"/>
              </w:rPr>
              <w:t>18</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常昊</w:t>
            </w:r>
            <w:r w:rsidRPr="000344B3">
              <w:rPr>
                <w:rFonts w:hint="eastAsia"/>
                <w:color w:val="000000"/>
                <w:sz w:val="18"/>
                <w:szCs w:val="18"/>
              </w:rPr>
              <w:t xml:space="preserve"> </w:t>
            </w:r>
            <w:r w:rsidRPr="000344B3">
              <w:rPr>
                <w:rFonts w:hint="eastAsia"/>
                <w:color w:val="000000"/>
                <w:sz w:val="18"/>
                <w:szCs w:val="18"/>
              </w:rPr>
              <w:t>石波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智德精选</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智德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伍军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5</w:t>
            </w:r>
            <w:r w:rsidRPr="000344B3">
              <w:rPr>
                <w:rFonts w:hint="eastAsia"/>
                <w:color w:val="000000"/>
                <w:sz w:val="18"/>
                <w:szCs w:val="18"/>
              </w:rPr>
              <w:t>期</w:t>
            </w:r>
            <w:r w:rsidRPr="000344B3">
              <w:rPr>
                <w:rFonts w:hint="eastAsia"/>
                <w:color w:val="000000"/>
                <w:sz w:val="18"/>
                <w:szCs w:val="18"/>
              </w:rPr>
              <w:t>17</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常昊</w:t>
            </w:r>
            <w:r w:rsidRPr="000344B3">
              <w:rPr>
                <w:rFonts w:hint="eastAsia"/>
                <w:color w:val="000000"/>
                <w:sz w:val="18"/>
                <w:szCs w:val="18"/>
              </w:rPr>
              <w:t xml:space="preserve"> </w:t>
            </w:r>
            <w:r w:rsidRPr="000344B3">
              <w:rPr>
                <w:rFonts w:hint="eastAsia"/>
                <w:color w:val="000000"/>
                <w:sz w:val="18"/>
                <w:szCs w:val="18"/>
              </w:rPr>
              <w:t>石波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投资精英之尚雅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石波</w:t>
            </w:r>
            <w:r w:rsidRPr="000344B3">
              <w:rPr>
                <w:rFonts w:hint="eastAsia"/>
                <w:color w:val="000000"/>
                <w:sz w:val="18"/>
                <w:szCs w:val="18"/>
              </w:rPr>
              <w:t xml:space="preserve"> </w:t>
            </w:r>
            <w:r w:rsidRPr="000344B3">
              <w:rPr>
                <w:rFonts w:hint="eastAsia"/>
                <w:color w:val="000000"/>
                <w:sz w:val="18"/>
                <w:szCs w:val="18"/>
              </w:rPr>
              <w:t>常昊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5</w:t>
            </w:r>
            <w:r w:rsidRPr="000344B3">
              <w:rPr>
                <w:rFonts w:hint="eastAsia"/>
                <w:color w:val="000000"/>
                <w:sz w:val="18"/>
                <w:szCs w:val="18"/>
              </w:rPr>
              <w:t>期</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石波</w:t>
            </w:r>
            <w:r w:rsidRPr="000344B3">
              <w:rPr>
                <w:rFonts w:hint="eastAsia"/>
                <w:color w:val="000000"/>
                <w:sz w:val="18"/>
                <w:szCs w:val="18"/>
              </w:rPr>
              <w:t xml:space="preserve"> </w:t>
            </w:r>
            <w:r w:rsidRPr="000344B3">
              <w:rPr>
                <w:rFonts w:hint="eastAsia"/>
                <w:color w:val="000000"/>
                <w:sz w:val="18"/>
                <w:szCs w:val="18"/>
              </w:rPr>
              <w:t>常昊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5</w:t>
            </w:r>
            <w:r w:rsidRPr="000344B3">
              <w:rPr>
                <w:rFonts w:hint="eastAsia"/>
                <w:color w:val="000000"/>
                <w:sz w:val="18"/>
                <w:szCs w:val="18"/>
              </w:rPr>
              <w:t>期</w:t>
            </w:r>
            <w:r w:rsidRPr="000344B3">
              <w:rPr>
                <w:rFonts w:hint="eastAsia"/>
                <w:color w:val="000000"/>
                <w:sz w:val="18"/>
                <w:szCs w:val="18"/>
              </w:rPr>
              <w:t>6</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石波</w:t>
            </w:r>
            <w:r w:rsidRPr="000344B3">
              <w:rPr>
                <w:rFonts w:hint="eastAsia"/>
                <w:color w:val="000000"/>
                <w:sz w:val="18"/>
                <w:szCs w:val="18"/>
              </w:rPr>
              <w:t xml:space="preserve"> </w:t>
            </w:r>
            <w:r w:rsidRPr="000344B3">
              <w:rPr>
                <w:rFonts w:hint="eastAsia"/>
                <w:color w:val="000000"/>
                <w:sz w:val="18"/>
                <w:szCs w:val="18"/>
              </w:rPr>
              <w:t>常昊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5</w:t>
            </w:r>
            <w:r w:rsidRPr="000344B3">
              <w:rPr>
                <w:rFonts w:hint="eastAsia"/>
                <w:color w:val="000000"/>
                <w:sz w:val="18"/>
                <w:szCs w:val="18"/>
              </w:rPr>
              <w:t>期</w:t>
            </w:r>
            <w:r w:rsidRPr="000344B3">
              <w:rPr>
                <w:rFonts w:hint="eastAsia"/>
                <w:color w:val="000000"/>
                <w:sz w:val="18"/>
                <w:szCs w:val="18"/>
              </w:rPr>
              <w:t>5</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石波</w:t>
            </w:r>
            <w:r w:rsidRPr="000344B3">
              <w:rPr>
                <w:rFonts w:hint="eastAsia"/>
                <w:color w:val="000000"/>
                <w:sz w:val="18"/>
                <w:szCs w:val="18"/>
              </w:rPr>
              <w:t xml:space="preserve"> </w:t>
            </w:r>
            <w:r w:rsidRPr="000344B3">
              <w:rPr>
                <w:rFonts w:hint="eastAsia"/>
                <w:color w:val="000000"/>
                <w:sz w:val="18"/>
                <w:szCs w:val="18"/>
              </w:rPr>
              <w:t>常昊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5</w:t>
            </w:r>
            <w:r w:rsidRPr="000344B3">
              <w:rPr>
                <w:rFonts w:hint="eastAsia"/>
                <w:color w:val="000000"/>
                <w:sz w:val="18"/>
                <w:szCs w:val="18"/>
              </w:rPr>
              <w:t>期</w:t>
            </w:r>
            <w:r w:rsidRPr="000344B3">
              <w:rPr>
                <w:rFonts w:hint="eastAsia"/>
                <w:color w:val="000000"/>
                <w:sz w:val="18"/>
                <w:szCs w:val="18"/>
              </w:rPr>
              <w:t>15</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常昊</w:t>
            </w:r>
            <w:r w:rsidRPr="000344B3">
              <w:rPr>
                <w:rFonts w:hint="eastAsia"/>
                <w:color w:val="000000"/>
                <w:sz w:val="18"/>
                <w:szCs w:val="18"/>
              </w:rPr>
              <w:t xml:space="preserve"> </w:t>
            </w:r>
            <w:r w:rsidRPr="000344B3">
              <w:rPr>
                <w:rFonts w:hint="eastAsia"/>
                <w:color w:val="000000"/>
                <w:sz w:val="18"/>
                <w:szCs w:val="18"/>
              </w:rPr>
              <w:t>石波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超盛</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超盛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林超航</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5</w:t>
            </w:r>
            <w:r w:rsidRPr="000344B3">
              <w:rPr>
                <w:rFonts w:hint="eastAsia"/>
                <w:color w:val="000000"/>
                <w:sz w:val="18"/>
                <w:szCs w:val="18"/>
              </w:rPr>
              <w:t>期</w:t>
            </w:r>
            <w:r w:rsidRPr="000344B3">
              <w:rPr>
                <w:rFonts w:hint="eastAsia"/>
                <w:color w:val="000000"/>
                <w:sz w:val="18"/>
                <w:szCs w:val="18"/>
              </w:rPr>
              <w:t>4</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石波</w:t>
            </w:r>
            <w:r w:rsidRPr="000344B3">
              <w:rPr>
                <w:rFonts w:hint="eastAsia"/>
                <w:color w:val="000000"/>
                <w:sz w:val="18"/>
                <w:szCs w:val="18"/>
              </w:rPr>
              <w:t xml:space="preserve"> </w:t>
            </w:r>
            <w:r w:rsidRPr="000344B3">
              <w:rPr>
                <w:rFonts w:hint="eastAsia"/>
                <w:color w:val="000000"/>
                <w:sz w:val="18"/>
                <w:szCs w:val="18"/>
              </w:rPr>
              <w:t>常昊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5</w:t>
            </w:r>
            <w:r w:rsidRPr="000344B3">
              <w:rPr>
                <w:rFonts w:hint="eastAsia"/>
                <w:color w:val="000000"/>
                <w:sz w:val="18"/>
                <w:szCs w:val="18"/>
              </w:rPr>
              <w:t>期</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石波</w:t>
            </w:r>
            <w:r w:rsidRPr="000344B3">
              <w:rPr>
                <w:rFonts w:hint="eastAsia"/>
                <w:color w:val="000000"/>
                <w:sz w:val="18"/>
                <w:szCs w:val="18"/>
              </w:rPr>
              <w:t xml:space="preserve"> </w:t>
            </w:r>
            <w:r w:rsidRPr="000344B3">
              <w:rPr>
                <w:rFonts w:hint="eastAsia"/>
                <w:color w:val="000000"/>
                <w:sz w:val="18"/>
                <w:szCs w:val="18"/>
              </w:rPr>
              <w:t>常昊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民森</w:t>
            </w:r>
            <w:r w:rsidRPr="000344B3">
              <w:rPr>
                <w:rFonts w:hint="eastAsia"/>
                <w:color w:val="000000"/>
                <w:sz w:val="18"/>
                <w:szCs w:val="18"/>
              </w:rPr>
              <w:t>A</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民森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蔡明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7</w:t>
            </w:r>
            <w:r w:rsidRPr="000344B3">
              <w:rPr>
                <w:rFonts w:hint="eastAsia"/>
                <w:color w:val="000000"/>
                <w:sz w:val="18"/>
                <w:szCs w:val="18"/>
              </w:rPr>
              <w:t>期</w:t>
            </w:r>
            <w:r w:rsidRPr="000344B3">
              <w:rPr>
                <w:rFonts w:hint="eastAsia"/>
                <w:color w:val="000000"/>
                <w:sz w:val="18"/>
                <w:szCs w:val="18"/>
              </w:rPr>
              <w:t>4</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7</w:t>
            </w:r>
            <w:r w:rsidRPr="000344B3">
              <w:rPr>
                <w:rFonts w:hint="eastAsia"/>
                <w:color w:val="000000"/>
                <w:sz w:val="18"/>
                <w:szCs w:val="18"/>
              </w:rPr>
              <w:t>期</w:t>
            </w:r>
            <w:r w:rsidRPr="000344B3">
              <w:rPr>
                <w:rFonts w:hint="eastAsia"/>
                <w:color w:val="000000"/>
                <w:sz w:val="18"/>
                <w:szCs w:val="18"/>
              </w:rPr>
              <w:t>8</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从容医疗</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r w:rsidRPr="000344B3">
              <w:rPr>
                <w:rFonts w:hint="eastAsia"/>
                <w:color w:val="000000"/>
                <w:sz w:val="18"/>
                <w:szCs w:val="18"/>
              </w:rPr>
              <w:t xml:space="preserve"> </w:t>
            </w:r>
            <w:r w:rsidRPr="000344B3">
              <w:rPr>
                <w:rFonts w:hint="eastAsia"/>
                <w:color w:val="000000"/>
                <w:sz w:val="18"/>
                <w:szCs w:val="18"/>
              </w:rPr>
              <w:t>涂畅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8</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陈秋东</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20.80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lastRenderedPageBreak/>
              <w:t>大朴进取</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大朴资产</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银帆</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银帆</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远策</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远策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张益驰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远策</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远策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张益驰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菁英成长</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菁英时代</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陈宏超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中信金中和</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金中和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先机策略精选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太和先机</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谢勇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久富</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久富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姜任飞</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从容成长</w:t>
            </w:r>
            <w:r w:rsidRPr="000344B3">
              <w:rPr>
                <w:rFonts w:hint="eastAsia"/>
                <w:color w:val="000000"/>
                <w:sz w:val="18"/>
                <w:szCs w:val="18"/>
              </w:rPr>
              <w:t>5</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7</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梁跃军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源乐晟</w:t>
            </w:r>
            <w:r w:rsidRPr="000344B3">
              <w:rPr>
                <w:rFonts w:hint="eastAsia"/>
                <w:color w:val="000000"/>
                <w:sz w:val="18"/>
                <w:szCs w:val="18"/>
              </w:rPr>
              <w:t>7</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曾晓洁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鑫安</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易鑫安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栾鑫</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远策</w:t>
            </w:r>
            <w:r w:rsidRPr="000344B3">
              <w:rPr>
                <w:rFonts w:hint="eastAsia"/>
                <w:color w:val="000000"/>
                <w:sz w:val="18"/>
                <w:szCs w:val="18"/>
              </w:rPr>
              <w:t>6</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远策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张益驰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铭远二期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铭远</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韩跃峰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民森</w:t>
            </w:r>
            <w:r w:rsidRPr="000344B3">
              <w:rPr>
                <w:rFonts w:hint="eastAsia"/>
                <w:color w:val="000000"/>
                <w:sz w:val="18"/>
                <w:szCs w:val="18"/>
              </w:rPr>
              <w:t>B</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民森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蔡明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远策</w:t>
            </w:r>
            <w:r w:rsidRPr="000344B3">
              <w:rPr>
                <w:rFonts w:hint="eastAsia"/>
                <w:color w:val="000000"/>
                <w:sz w:val="18"/>
                <w:szCs w:val="18"/>
              </w:rPr>
              <w:t>9</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远策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张益驰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鑫安</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易鑫安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栾鑫</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汇利优选</w:t>
            </w:r>
            <w:r w:rsidRPr="000344B3">
              <w:rPr>
                <w:rFonts w:hint="eastAsia"/>
                <w:color w:val="000000"/>
                <w:sz w:val="18"/>
                <w:szCs w:val="18"/>
              </w:rPr>
              <w:t>10</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鸿道</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鸿道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孙建冬</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乐晟股票精选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曾晓洁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13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r w:rsidRPr="000344B3">
              <w:rPr>
                <w:rFonts w:hint="eastAsia"/>
                <w:color w:val="000000"/>
                <w:sz w:val="18"/>
                <w:szCs w:val="18"/>
              </w:rPr>
              <w:t xml:space="preserve"> </w:t>
            </w:r>
            <w:r w:rsidRPr="000344B3">
              <w:rPr>
                <w:rFonts w:hint="eastAsia"/>
                <w:color w:val="000000"/>
                <w:sz w:val="18"/>
                <w:szCs w:val="18"/>
              </w:rPr>
              <w:t>张延鹏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尚雅</w:t>
            </w:r>
            <w:r w:rsidRPr="000344B3">
              <w:rPr>
                <w:rFonts w:hint="eastAsia"/>
                <w:color w:val="000000"/>
                <w:sz w:val="18"/>
                <w:szCs w:val="18"/>
              </w:rPr>
              <w:t>12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石波</w:t>
            </w:r>
            <w:r w:rsidRPr="000344B3">
              <w:rPr>
                <w:rFonts w:hint="eastAsia"/>
                <w:color w:val="000000"/>
                <w:sz w:val="18"/>
                <w:szCs w:val="18"/>
              </w:rPr>
              <w:t xml:space="preserve"> </w:t>
            </w:r>
            <w:r w:rsidRPr="000344B3">
              <w:rPr>
                <w:rFonts w:hint="eastAsia"/>
                <w:color w:val="000000"/>
                <w:sz w:val="18"/>
                <w:szCs w:val="18"/>
              </w:rPr>
              <w:t>常昊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上海万丰贯富一期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万丰友方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民森</w:t>
            </w:r>
            <w:r w:rsidRPr="000344B3">
              <w:rPr>
                <w:rFonts w:hint="eastAsia"/>
                <w:color w:val="000000"/>
                <w:sz w:val="18"/>
                <w:szCs w:val="18"/>
              </w:rPr>
              <w:t>F</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民森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蔡明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鸿道</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鸿道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孙建冬</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睿策</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睿策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斯达克成长</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斯达克</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李文辉</w:t>
            </w:r>
            <w:r w:rsidRPr="000344B3">
              <w:rPr>
                <w:rFonts w:hint="eastAsia"/>
                <w:color w:val="000000"/>
                <w:sz w:val="18"/>
                <w:szCs w:val="18"/>
              </w:rPr>
              <w:t xml:space="preserve"> </w:t>
            </w:r>
            <w:r w:rsidRPr="000344B3">
              <w:rPr>
                <w:rFonts w:hint="eastAsia"/>
                <w:color w:val="000000"/>
                <w:sz w:val="18"/>
                <w:szCs w:val="18"/>
              </w:rPr>
              <w:t>张建宇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景林丰收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景林</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蒋锦志</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15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梁跃军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智德持续增长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智德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伍军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民森</w:t>
            </w:r>
            <w:r w:rsidRPr="000344B3">
              <w:rPr>
                <w:rFonts w:hint="eastAsia"/>
                <w:color w:val="000000"/>
                <w:sz w:val="18"/>
                <w:szCs w:val="18"/>
              </w:rPr>
              <w:t>E</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民森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蔡明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理成风景</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理成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田晓军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龙腾</w:t>
            </w:r>
            <w:r w:rsidRPr="000344B3">
              <w:rPr>
                <w:rFonts w:hint="eastAsia"/>
                <w:color w:val="000000"/>
                <w:sz w:val="18"/>
                <w:szCs w:val="18"/>
              </w:rPr>
              <w:t>9</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龙腾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吴险峰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精熙成长红利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精熙</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东方远见</w:t>
            </w:r>
            <w:r w:rsidRPr="000344B3">
              <w:rPr>
                <w:rFonts w:hint="eastAsia"/>
                <w:color w:val="000000"/>
                <w:sz w:val="18"/>
                <w:szCs w:val="18"/>
              </w:rPr>
              <w:t>6</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东方远见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许勇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21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鸿道</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鸿道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孙建冬</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道睿择</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道睿择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杨金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明达</w:t>
            </w:r>
            <w:r w:rsidRPr="000344B3">
              <w:rPr>
                <w:rFonts w:hint="eastAsia"/>
                <w:color w:val="000000"/>
                <w:sz w:val="18"/>
                <w:szCs w:val="18"/>
              </w:rPr>
              <w:t>3</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明达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刘明达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合德丰泰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合德丰泰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刘立新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从容稳健</w:t>
            </w:r>
            <w:r w:rsidRPr="000344B3">
              <w:rPr>
                <w:rFonts w:hint="eastAsia"/>
                <w:color w:val="000000"/>
                <w:sz w:val="18"/>
                <w:szCs w:val="18"/>
              </w:rPr>
              <w:t>1</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从容稳健</w:t>
            </w:r>
            <w:r w:rsidRPr="000344B3">
              <w:rPr>
                <w:rFonts w:hint="eastAsia"/>
                <w:color w:val="000000"/>
                <w:sz w:val="18"/>
                <w:szCs w:val="18"/>
              </w:rPr>
              <w:t>3</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美红二号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富灵</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灵犀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lastRenderedPageBreak/>
              <w:t>锐集一号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锐集</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鸿道精英</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鸿道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孙建冬</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精熙</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精熙</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夏宁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投资精英之智德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智德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伍军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源乐晟</w:t>
            </w:r>
            <w:r w:rsidRPr="000344B3">
              <w:rPr>
                <w:rFonts w:hint="eastAsia"/>
                <w:color w:val="000000"/>
                <w:sz w:val="18"/>
                <w:szCs w:val="18"/>
              </w:rPr>
              <w:t>8</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曾晓洁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6</w:t>
            </w:r>
            <w:r w:rsidRPr="000344B3">
              <w:rPr>
                <w:rFonts w:hint="eastAsia"/>
                <w:color w:val="000000"/>
                <w:sz w:val="18"/>
                <w:szCs w:val="18"/>
              </w:rPr>
              <w:t>期</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智德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伍军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16</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6</w:t>
            </w:r>
            <w:r w:rsidRPr="000344B3">
              <w:rPr>
                <w:rFonts w:hint="eastAsia"/>
                <w:color w:val="000000"/>
                <w:sz w:val="18"/>
                <w:szCs w:val="18"/>
              </w:rPr>
              <w:t>期</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智德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伍军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鑫安</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易鑫安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栾鑫</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恒寅</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恒寅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严隽</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景泰复利回报四期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景泰利丰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张英飚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泽熙</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泽熙</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徐翔</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理成转子</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理成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杨玉山</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东方远见</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东方远见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许勇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富恩德</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富恩德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4</w:t>
            </w:r>
            <w:r w:rsidRPr="000344B3">
              <w:rPr>
                <w:rFonts w:hint="eastAsia"/>
                <w:color w:val="000000"/>
                <w:sz w:val="18"/>
                <w:szCs w:val="18"/>
              </w:rPr>
              <w:t>期</w:t>
            </w:r>
            <w:r w:rsidRPr="000344B3">
              <w:rPr>
                <w:rFonts w:hint="eastAsia"/>
                <w:color w:val="000000"/>
                <w:sz w:val="18"/>
                <w:szCs w:val="18"/>
              </w:rPr>
              <w:t>6</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金中和东升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金中和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斯达克公牛</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斯达克</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朱雀二期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4</w:t>
            </w:r>
            <w:r w:rsidRPr="000344B3">
              <w:rPr>
                <w:rFonts w:hint="eastAsia"/>
                <w:color w:val="000000"/>
                <w:sz w:val="18"/>
                <w:szCs w:val="18"/>
              </w:rPr>
              <w:t>期</w:t>
            </w:r>
            <w:r w:rsidRPr="000344B3">
              <w:rPr>
                <w:rFonts w:hint="eastAsia"/>
                <w:color w:val="000000"/>
                <w:sz w:val="18"/>
                <w:szCs w:val="18"/>
              </w:rPr>
              <w:t>11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4</w:t>
            </w:r>
            <w:r w:rsidRPr="000344B3">
              <w:rPr>
                <w:rFonts w:hint="eastAsia"/>
                <w:color w:val="000000"/>
                <w:sz w:val="18"/>
                <w:szCs w:val="18"/>
              </w:rPr>
              <w:t>期</w:t>
            </w:r>
            <w:r w:rsidRPr="000344B3">
              <w:rPr>
                <w:rFonts w:hint="eastAsia"/>
                <w:color w:val="000000"/>
                <w:sz w:val="18"/>
                <w:szCs w:val="18"/>
              </w:rPr>
              <w:t>5</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4</w:t>
            </w:r>
            <w:r w:rsidRPr="000344B3">
              <w:rPr>
                <w:rFonts w:hint="eastAsia"/>
                <w:color w:val="000000"/>
                <w:sz w:val="18"/>
                <w:szCs w:val="18"/>
              </w:rPr>
              <w:t>期</w:t>
            </w:r>
            <w:r w:rsidRPr="000344B3">
              <w:rPr>
                <w:rFonts w:hint="eastAsia"/>
                <w:color w:val="000000"/>
                <w:sz w:val="18"/>
                <w:szCs w:val="18"/>
              </w:rPr>
              <w:t>12</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华夏优选</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东方远见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许勇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柘弓</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柘弓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陶然峰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智德精选</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智德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伍军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合赢目标回报第</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明曜</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曾昭雄</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从容稳健</w:t>
            </w:r>
            <w:r w:rsidRPr="000344B3">
              <w:rPr>
                <w:rFonts w:hint="eastAsia"/>
                <w:color w:val="000000"/>
                <w:sz w:val="18"/>
                <w:szCs w:val="18"/>
              </w:rPr>
              <w:t>2</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景富同一期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景福同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王卫东</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陕国投东方远见</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东方远见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许勇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昊润</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昊润</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吉杨一号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富灵</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灵犀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远策</w:t>
            </w:r>
            <w:r w:rsidRPr="000344B3">
              <w:rPr>
                <w:rFonts w:hint="eastAsia"/>
                <w:color w:val="000000"/>
                <w:sz w:val="18"/>
                <w:szCs w:val="18"/>
              </w:rPr>
              <w:t>11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远策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张益驰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尚诚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肖华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鑫兰瑞</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和禄</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理想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沃胜</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沃胜</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景富同二期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景福同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王卫东</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民森</w:t>
            </w:r>
            <w:r w:rsidRPr="000344B3">
              <w:rPr>
                <w:rFonts w:hint="eastAsia"/>
                <w:color w:val="000000"/>
                <w:sz w:val="18"/>
                <w:szCs w:val="18"/>
              </w:rPr>
              <w:t>G</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民森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蔡明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东方远见</w:t>
            </w:r>
            <w:r w:rsidRPr="000344B3">
              <w:rPr>
                <w:rFonts w:hint="eastAsia"/>
                <w:color w:val="000000"/>
                <w:sz w:val="18"/>
                <w:szCs w:val="18"/>
              </w:rPr>
              <w:t>7</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东方远见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许勇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12</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禾木</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禾木</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刘强</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源乐晟策略创新</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潘知洋</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鸿道</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鸿道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孙建冬</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lastRenderedPageBreak/>
              <w:t>紫杉</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杉杉资产</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美联融通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美联融通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汪立家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升阳</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升阳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18</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明河价值一期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明河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泽熙</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泽熙</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徐翔</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智信创富</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智信创富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高锦洪</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11</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13</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恒盈复利增长</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恒盈</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韩俊刚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民森</w:t>
            </w:r>
            <w:r w:rsidRPr="000344B3">
              <w:rPr>
                <w:rFonts w:hint="eastAsia"/>
                <w:color w:val="000000"/>
                <w:sz w:val="18"/>
                <w:szCs w:val="18"/>
              </w:rPr>
              <w:t>K</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民森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蔡明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17</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理成转子</w:t>
            </w:r>
            <w:r w:rsidRPr="000344B3">
              <w:rPr>
                <w:rFonts w:hint="eastAsia"/>
                <w:color w:val="000000"/>
                <w:sz w:val="18"/>
                <w:szCs w:val="18"/>
              </w:rPr>
              <w:t>5</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理成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田晓军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12</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毅扬</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毅扬</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梁丰</w:t>
            </w:r>
            <w:r w:rsidRPr="000344B3">
              <w:rPr>
                <w:rFonts w:hint="eastAsia"/>
                <w:color w:val="000000"/>
                <w:sz w:val="18"/>
                <w:szCs w:val="18"/>
              </w:rPr>
              <w:t xml:space="preserve"> </w:t>
            </w:r>
            <w:r w:rsidRPr="000344B3">
              <w:rPr>
                <w:rFonts w:hint="eastAsia"/>
                <w:color w:val="000000"/>
                <w:sz w:val="18"/>
                <w:szCs w:val="18"/>
              </w:rPr>
              <w:t>李志嘉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14</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15</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9</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星石尊享</w:t>
            </w:r>
            <w:r w:rsidRPr="000344B3">
              <w:rPr>
                <w:rFonts w:hint="eastAsia"/>
                <w:color w:val="000000"/>
                <w:sz w:val="18"/>
                <w:szCs w:val="18"/>
              </w:rPr>
              <w:t>A</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星石尊享</w:t>
            </w:r>
            <w:r w:rsidRPr="000344B3">
              <w:rPr>
                <w:rFonts w:hint="eastAsia"/>
                <w:color w:val="000000"/>
                <w:sz w:val="18"/>
                <w:szCs w:val="18"/>
              </w:rPr>
              <w:t>B</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星石目标回报</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8</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5</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美红一号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富灵</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灵犀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19</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6</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10</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14</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慧安</w:t>
            </w:r>
            <w:r w:rsidRPr="000344B3">
              <w:rPr>
                <w:rFonts w:hint="eastAsia"/>
                <w:color w:val="000000"/>
                <w:sz w:val="18"/>
                <w:szCs w:val="18"/>
              </w:rPr>
              <w:t>9</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慧安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沈一慧</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20</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2</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升阳</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升阳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7</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16</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21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东方港湾马拉松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东方港湾投资</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但斌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金瀛</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金瀛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智信创富</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智信创富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高锦洪</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4</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3</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6</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13</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lastRenderedPageBreak/>
              <w:t>慧安</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慧安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沈一慧</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10</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鑫兰瑞二期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春天</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上善御富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银帆</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银帆</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思考一号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瑞安思考</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岳志斌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呈瑞</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呈瑞</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陈欣添</w:t>
            </w:r>
            <w:r w:rsidRPr="000344B3">
              <w:rPr>
                <w:rFonts w:hint="eastAsia"/>
                <w:color w:val="000000"/>
                <w:sz w:val="18"/>
                <w:szCs w:val="18"/>
              </w:rPr>
              <w:t xml:space="preserve"> </w:t>
            </w:r>
            <w:r w:rsidRPr="000344B3">
              <w:rPr>
                <w:rFonts w:hint="eastAsia"/>
                <w:color w:val="000000"/>
                <w:sz w:val="18"/>
                <w:szCs w:val="18"/>
              </w:rPr>
              <w:t>陈杰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11</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4</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17</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鼎力价值成长</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龙苏云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上善御富</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上善御富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明河成长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明河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上善御富</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上善御富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远策</w:t>
            </w:r>
            <w:r w:rsidRPr="000344B3">
              <w:rPr>
                <w:rFonts w:hint="eastAsia"/>
                <w:color w:val="000000"/>
                <w:sz w:val="18"/>
                <w:szCs w:val="18"/>
              </w:rPr>
              <w:t>7</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远策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张益驰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铭远三期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铭远</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韩跃峰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投资精英之星石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武当稳定增长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慧安</w:t>
            </w:r>
            <w:r w:rsidRPr="000344B3">
              <w:rPr>
                <w:rFonts w:hint="eastAsia"/>
                <w:color w:val="000000"/>
                <w:sz w:val="18"/>
                <w:szCs w:val="18"/>
              </w:rPr>
              <w:t>7</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慧安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沈一慧</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从容医疗精选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r w:rsidRPr="000344B3">
              <w:rPr>
                <w:rFonts w:hint="eastAsia"/>
                <w:color w:val="000000"/>
                <w:sz w:val="18"/>
                <w:szCs w:val="18"/>
              </w:rPr>
              <w:t xml:space="preserve"> </w:t>
            </w:r>
            <w:r w:rsidRPr="000344B3">
              <w:rPr>
                <w:rFonts w:hint="eastAsia"/>
                <w:color w:val="000000"/>
                <w:sz w:val="18"/>
                <w:szCs w:val="18"/>
              </w:rPr>
              <w:t>涂畅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瑞象丰年</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瑞象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3</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远策</w:t>
            </w:r>
            <w:r w:rsidRPr="000344B3">
              <w:rPr>
                <w:rFonts w:hint="eastAsia"/>
                <w:color w:val="000000"/>
                <w:sz w:val="18"/>
                <w:szCs w:val="18"/>
              </w:rPr>
              <w:t>8</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远策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张益驰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中睿合银</w:t>
            </w:r>
            <w:r w:rsidRPr="000344B3">
              <w:rPr>
                <w:rFonts w:hint="eastAsia"/>
                <w:color w:val="000000"/>
                <w:sz w:val="18"/>
                <w:szCs w:val="18"/>
              </w:rPr>
              <w:t>9</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瀚信成长</w:t>
            </w:r>
            <w:r w:rsidRPr="000344B3">
              <w:rPr>
                <w:rFonts w:hint="eastAsia"/>
                <w:color w:val="000000"/>
                <w:sz w:val="18"/>
                <w:szCs w:val="18"/>
              </w:rPr>
              <w:t>10</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从容</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r w:rsidRPr="000344B3">
              <w:rPr>
                <w:rFonts w:hint="eastAsia"/>
                <w:color w:val="000000"/>
                <w:sz w:val="18"/>
                <w:szCs w:val="18"/>
              </w:rPr>
              <w:t xml:space="preserve"> </w:t>
            </w:r>
            <w:r w:rsidRPr="000344B3">
              <w:rPr>
                <w:rFonts w:hint="eastAsia"/>
                <w:color w:val="000000"/>
                <w:sz w:val="18"/>
                <w:szCs w:val="18"/>
              </w:rPr>
              <w:t>涂畅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中睿吉祥管家一期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盈融达</w:t>
            </w:r>
            <w:r w:rsidRPr="000344B3">
              <w:rPr>
                <w:rFonts w:hint="eastAsia"/>
                <w:color w:val="000000"/>
                <w:sz w:val="18"/>
                <w:szCs w:val="18"/>
              </w:rPr>
              <w:t>8</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盈融达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曹湘军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中睿合银</w:t>
            </w:r>
            <w:r w:rsidRPr="000344B3">
              <w:rPr>
                <w:rFonts w:hint="eastAsia"/>
                <w:color w:val="000000"/>
                <w:sz w:val="18"/>
                <w:szCs w:val="18"/>
              </w:rPr>
              <w:t>8</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中睿吉祥管家</w:t>
            </w:r>
            <w:r w:rsidRPr="000344B3">
              <w:rPr>
                <w:rFonts w:hint="eastAsia"/>
                <w:color w:val="000000"/>
                <w:sz w:val="18"/>
                <w:szCs w:val="18"/>
              </w:rPr>
              <w:t>10</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喜马拉雅</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喜马拉雅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吴刚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安苏</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安苏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童国林</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铭远四期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铭远</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韩跃峰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中信中睿合银</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中信中睿合银</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冠俊</w:t>
            </w:r>
            <w:r w:rsidRPr="000344B3">
              <w:rPr>
                <w:rFonts w:hint="eastAsia"/>
                <w:color w:val="000000"/>
                <w:sz w:val="18"/>
                <w:szCs w:val="18"/>
              </w:rPr>
              <w:t>5</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冠俊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呈瑞</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呈瑞</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陈杰</w:t>
            </w:r>
            <w:r w:rsidRPr="000344B3">
              <w:rPr>
                <w:rFonts w:hint="eastAsia"/>
                <w:color w:val="000000"/>
                <w:sz w:val="18"/>
                <w:szCs w:val="18"/>
              </w:rPr>
              <w:t xml:space="preserve"> </w:t>
            </w:r>
            <w:r w:rsidRPr="000344B3">
              <w:rPr>
                <w:rFonts w:hint="eastAsia"/>
                <w:color w:val="000000"/>
                <w:sz w:val="18"/>
                <w:szCs w:val="18"/>
              </w:rPr>
              <w:t>陈欣添</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麦盛领航</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麦盛资产</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李向鸿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证研一期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证研</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宋晓辉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中铁中睿合银二期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汇利优选</w:t>
            </w:r>
            <w:r w:rsidRPr="000344B3">
              <w:rPr>
                <w:rFonts w:hint="eastAsia"/>
                <w:color w:val="000000"/>
                <w:sz w:val="18"/>
                <w:szCs w:val="18"/>
              </w:rPr>
              <w:t>6</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冠俊</w:t>
            </w:r>
            <w:r w:rsidRPr="000344B3">
              <w:rPr>
                <w:rFonts w:hint="eastAsia"/>
                <w:color w:val="000000"/>
                <w:sz w:val="18"/>
                <w:szCs w:val="18"/>
              </w:rPr>
              <w:t>6</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冠俊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从容医疗</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r w:rsidRPr="000344B3">
              <w:rPr>
                <w:rFonts w:hint="eastAsia"/>
                <w:color w:val="000000"/>
                <w:sz w:val="18"/>
                <w:szCs w:val="18"/>
              </w:rPr>
              <w:t xml:space="preserve"> </w:t>
            </w:r>
            <w:r w:rsidRPr="000344B3">
              <w:rPr>
                <w:rFonts w:hint="eastAsia"/>
                <w:color w:val="000000"/>
                <w:sz w:val="18"/>
                <w:szCs w:val="18"/>
              </w:rPr>
              <w:t>涂畅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lastRenderedPageBreak/>
              <w:t>理成转子</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理成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程义全</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智博方略</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智博方略</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李顺合</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7</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和聚鼎宝</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和聚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李泽刚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鼎诺秋实</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鼎诺</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黄弢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景富趋势成长一期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景富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祝巍</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麦尔斯通二期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麦尔斯通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黄伟声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中睿合银</w:t>
            </w:r>
            <w:r w:rsidRPr="000344B3">
              <w:rPr>
                <w:rFonts w:hint="eastAsia"/>
                <w:color w:val="000000"/>
                <w:sz w:val="18"/>
                <w:szCs w:val="18"/>
              </w:rPr>
              <w:t>15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麦盛领航</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麦盛资产</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李向鸿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高恒</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高恒资产</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高建明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理成风景</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理成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程义全</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9</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投资精英之武当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从容内需医疗</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r w:rsidRPr="000344B3">
              <w:rPr>
                <w:rFonts w:hint="eastAsia"/>
                <w:color w:val="000000"/>
                <w:sz w:val="18"/>
                <w:szCs w:val="18"/>
              </w:rPr>
              <w:t xml:space="preserve"> </w:t>
            </w:r>
            <w:r w:rsidRPr="000344B3">
              <w:rPr>
                <w:rFonts w:hint="eastAsia"/>
                <w:color w:val="000000"/>
                <w:sz w:val="18"/>
                <w:szCs w:val="18"/>
              </w:rPr>
              <w:t>涂畅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3</w:t>
            </w:r>
            <w:r w:rsidRPr="000344B3">
              <w:rPr>
                <w:rFonts w:hint="eastAsia"/>
                <w:color w:val="000000"/>
                <w:sz w:val="18"/>
                <w:szCs w:val="18"/>
              </w:rPr>
              <w:t>期</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8</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万利富达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万利富达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胡伟涛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龙赢成长</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龙赢富泽</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童第轶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武当目标回报第</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中睿合银</w:t>
            </w:r>
            <w:r w:rsidRPr="000344B3">
              <w:rPr>
                <w:rFonts w:hint="eastAsia"/>
                <w:color w:val="000000"/>
                <w:sz w:val="18"/>
                <w:szCs w:val="18"/>
              </w:rPr>
              <w:t>11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国鸣</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国鸣</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联华中睿合银</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六禾成长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六禾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夏晓辉</w:t>
            </w:r>
            <w:r w:rsidRPr="000344B3">
              <w:rPr>
                <w:rFonts w:hint="eastAsia"/>
                <w:color w:val="000000"/>
                <w:sz w:val="18"/>
                <w:szCs w:val="18"/>
              </w:rPr>
              <w:t xml:space="preserve"> </w:t>
            </w:r>
            <w:r w:rsidRPr="000344B3">
              <w:rPr>
                <w:rFonts w:hint="eastAsia"/>
                <w:color w:val="000000"/>
                <w:sz w:val="18"/>
                <w:szCs w:val="18"/>
              </w:rPr>
              <w:t>王志强</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金诚富利</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同亿富利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陈铭</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谦石</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谦石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李追阳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赑元成长</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赑元</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盈融达</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盈融达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曹湘军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9</w:t>
            </w:r>
            <w:r w:rsidRPr="000344B3">
              <w:rPr>
                <w:rFonts w:hint="eastAsia"/>
                <w:color w:val="000000"/>
                <w:sz w:val="18"/>
                <w:szCs w:val="18"/>
              </w:rPr>
              <w:t>期</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长青藤</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潘海峰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恒盈</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恒盈</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韩俊刚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富承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信利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瀚信经典</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上善远行</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上善御富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lighthorse</w:t>
            </w:r>
            <w:r w:rsidRPr="000344B3">
              <w:rPr>
                <w:rFonts w:hint="eastAsia"/>
                <w:color w:val="000000"/>
                <w:sz w:val="18"/>
                <w:szCs w:val="18"/>
              </w:rPr>
              <w:t>稳健增长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天马</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康晓阳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中睿合银</w:t>
            </w:r>
            <w:r w:rsidRPr="000344B3">
              <w:rPr>
                <w:rFonts w:hint="eastAsia"/>
                <w:color w:val="000000"/>
                <w:sz w:val="18"/>
                <w:szCs w:val="18"/>
              </w:rPr>
              <w:t>7</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9</w:t>
            </w:r>
            <w:r w:rsidRPr="000344B3">
              <w:rPr>
                <w:rFonts w:hint="eastAsia"/>
                <w:color w:val="000000"/>
                <w:sz w:val="18"/>
                <w:szCs w:val="18"/>
              </w:rPr>
              <w:t>期</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长青藤</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潘海峰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投资精英之长青藤</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长青藤</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潘海峰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9</w:t>
            </w:r>
            <w:r w:rsidRPr="000344B3">
              <w:rPr>
                <w:rFonts w:hint="eastAsia"/>
                <w:color w:val="000000"/>
                <w:sz w:val="18"/>
                <w:szCs w:val="18"/>
              </w:rPr>
              <w:t>期</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长青藤</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潘海峰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盈捷九头鸟</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盈捷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李少伟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鼎诺风险缓冲</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鼎诺</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黄弢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建源财富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建元天华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赵建光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上善御富风险缓冲</w:t>
            </w:r>
            <w:r w:rsidRPr="000344B3">
              <w:rPr>
                <w:rFonts w:hint="eastAsia"/>
                <w:color w:val="000000"/>
                <w:sz w:val="18"/>
                <w:szCs w:val="18"/>
              </w:rPr>
              <w:t>1</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上善御富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景林稳健</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景林</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蒋锦志</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菁英时代成长</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菁英时代</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陈宏超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lastRenderedPageBreak/>
              <w:t>伏羲一期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伏羲资产</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高红兵</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瑞达</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瑞达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尹飞</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智德精选</w:t>
            </w:r>
            <w:r w:rsidRPr="000344B3">
              <w:rPr>
                <w:rFonts w:hint="eastAsia"/>
                <w:color w:val="000000"/>
                <w:sz w:val="18"/>
                <w:szCs w:val="18"/>
              </w:rPr>
              <w:t>6</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智德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伍军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丰煜二期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丰煜</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中盛</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中盛伟业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黄素兵</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理成转子</w:t>
            </w:r>
            <w:r w:rsidRPr="000344B3">
              <w:rPr>
                <w:rFonts w:hint="eastAsia"/>
                <w:color w:val="000000"/>
                <w:sz w:val="18"/>
                <w:szCs w:val="18"/>
              </w:rPr>
              <w:t>4</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理成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孟诚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中国龙价值</w:t>
            </w:r>
            <w:r w:rsidRPr="000344B3">
              <w:rPr>
                <w:rFonts w:hint="eastAsia"/>
                <w:color w:val="000000"/>
                <w:sz w:val="18"/>
                <w:szCs w:val="18"/>
              </w:rPr>
              <w:t>6</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马宏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富锦</w:t>
            </w:r>
            <w:r w:rsidRPr="000344B3">
              <w:rPr>
                <w:rFonts w:hint="eastAsia"/>
                <w:color w:val="000000"/>
                <w:sz w:val="18"/>
                <w:szCs w:val="18"/>
              </w:rPr>
              <w:t>8</w:t>
            </w:r>
            <w:r w:rsidRPr="000344B3">
              <w:rPr>
                <w:rFonts w:hint="eastAsia"/>
                <w:color w:val="000000"/>
                <w:sz w:val="18"/>
                <w:szCs w:val="18"/>
              </w:rPr>
              <w:t>号尚雅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石波</w:t>
            </w:r>
            <w:r w:rsidRPr="000344B3">
              <w:rPr>
                <w:rFonts w:hint="eastAsia"/>
                <w:color w:val="000000"/>
                <w:sz w:val="18"/>
                <w:szCs w:val="18"/>
              </w:rPr>
              <w:t xml:space="preserve"> </w:t>
            </w:r>
            <w:r w:rsidRPr="000344B3">
              <w:rPr>
                <w:rFonts w:hint="eastAsia"/>
                <w:color w:val="000000"/>
                <w:sz w:val="18"/>
                <w:szCs w:val="18"/>
              </w:rPr>
              <w:t>常昊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泽熙</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泽熙</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徐翔</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尚雅</w:t>
            </w:r>
            <w:r w:rsidRPr="000344B3">
              <w:rPr>
                <w:rFonts w:hint="eastAsia"/>
                <w:color w:val="000000"/>
                <w:sz w:val="18"/>
                <w:szCs w:val="18"/>
              </w:rPr>
              <w:t>9</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石波</w:t>
            </w:r>
            <w:r w:rsidRPr="000344B3">
              <w:rPr>
                <w:rFonts w:hint="eastAsia"/>
                <w:color w:val="000000"/>
                <w:sz w:val="18"/>
                <w:szCs w:val="18"/>
              </w:rPr>
              <w:t xml:space="preserve"> </w:t>
            </w:r>
            <w:r w:rsidRPr="000344B3">
              <w:rPr>
                <w:rFonts w:hint="eastAsia"/>
                <w:color w:val="000000"/>
                <w:sz w:val="18"/>
                <w:szCs w:val="18"/>
              </w:rPr>
              <w:t>常昊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瀚信经典</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金瀛</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金瀛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六禾财富东莞</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六禾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夏晓辉</w:t>
            </w:r>
            <w:r w:rsidRPr="000344B3">
              <w:rPr>
                <w:rFonts w:hint="eastAsia"/>
                <w:color w:val="000000"/>
                <w:sz w:val="18"/>
                <w:szCs w:val="18"/>
              </w:rPr>
              <w:t xml:space="preserve"> </w:t>
            </w:r>
            <w:r w:rsidRPr="000344B3">
              <w:rPr>
                <w:rFonts w:hint="eastAsia"/>
                <w:color w:val="000000"/>
                <w:sz w:val="18"/>
                <w:szCs w:val="18"/>
              </w:rPr>
              <w:t>王志强</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金牛一期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金牛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慧安</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慧安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沈一慧</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明渝霄阳</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明渝霄阳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丰煜一期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丰煜</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慧安</w:t>
            </w:r>
            <w:r w:rsidRPr="000344B3">
              <w:rPr>
                <w:rFonts w:hint="eastAsia"/>
                <w:color w:val="000000"/>
                <w:sz w:val="18"/>
                <w:szCs w:val="18"/>
              </w:rPr>
              <w:t>10</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慧安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沈一慧</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鼎诺风险缓冲</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鼎诺</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黄弢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中国龙价值</w:t>
            </w:r>
            <w:r w:rsidRPr="000344B3">
              <w:rPr>
                <w:rFonts w:hint="eastAsia"/>
                <w:color w:val="000000"/>
                <w:sz w:val="18"/>
                <w:szCs w:val="18"/>
              </w:rPr>
              <w:t>2</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马宏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玖歌投资</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玖歌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中国龙价值</w:t>
            </w:r>
            <w:r w:rsidRPr="000344B3">
              <w:rPr>
                <w:rFonts w:hint="eastAsia"/>
                <w:color w:val="000000"/>
                <w:sz w:val="18"/>
                <w:szCs w:val="18"/>
              </w:rPr>
              <w:t>8</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马宏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中国龙价值</w:t>
            </w:r>
            <w:r w:rsidRPr="000344B3">
              <w:rPr>
                <w:rFonts w:hint="eastAsia"/>
                <w:color w:val="000000"/>
                <w:sz w:val="18"/>
                <w:szCs w:val="18"/>
              </w:rPr>
              <w:t>1</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马宏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中国龙价值</w:t>
            </w:r>
            <w:r w:rsidRPr="000344B3">
              <w:rPr>
                <w:rFonts w:hint="eastAsia"/>
                <w:color w:val="000000"/>
                <w:sz w:val="18"/>
                <w:szCs w:val="18"/>
              </w:rPr>
              <w:t>7</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马宏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智诚</w:t>
            </w:r>
            <w:r w:rsidRPr="000344B3">
              <w:rPr>
                <w:rFonts w:hint="eastAsia"/>
                <w:color w:val="000000"/>
                <w:sz w:val="18"/>
                <w:szCs w:val="18"/>
              </w:rPr>
              <w:t>7</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智诚海威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卢伟强</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蕴泽</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西藏信托</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慧安</w:t>
            </w:r>
            <w:r w:rsidRPr="000344B3">
              <w:rPr>
                <w:rFonts w:hint="eastAsia"/>
                <w:color w:val="000000"/>
                <w:sz w:val="18"/>
                <w:szCs w:val="18"/>
              </w:rPr>
              <w:t>6</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慧安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沈一慧</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六禾财富黄埔</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六禾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夏晓辉</w:t>
            </w:r>
            <w:r w:rsidRPr="000344B3">
              <w:rPr>
                <w:rFonts w:hint="eastAsia"/>
                <w:color w:val="000000"/>
                <w:sz w:val="18"/>
                <w:szCs w:val="18"/>
              </w:rPr>
              <w:t xml:space="preserve"> </w:t>
            </w:r>
            <w:r w:rsidRPr="000344B3">
              <w:rPr>
                <w:rFonts w:hint="eastAsia"/>
                <w:color w:val="000000"/>
                <w:sz w:val="18"/>
                <w:szCs w:val="18"/>
              </w:rPr>
              <w:t>王志强</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淡水泉尊享</w:t>
            </w:r>
            <w:r w:rsidRPr="000344B3">
              <w:rPr>
                <w:rFonts w:hint="eastAsia"/>
                <w:color w:val="000000"/>
                <w:sz w:val="18"/>
                <w:szCs w:val="18"/>
              </w:rPr>
              <w:t>A</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9</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中国龙进取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李莉芳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淡水泉精选</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冠俊</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冠俊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陕国投创赢</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创赢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崔军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明华天天盈一期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明华信德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陈明贤</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格雷一期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格雷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张可兴</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中睿合银</w:t>
            </w:r>
            <w:r w:rsidRPr="000344B3">
              <w:rPr>
                <w:rFonts w:hint="eastAsia"/>
                <w:color w:val="000000"/>
                <w:sz w:val="18"/>
                <w:szCs w:val="18"/>
              </w:rPr>
              <w:t>12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智远</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鼎天聚富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淡水泉成长五期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云程泰</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云程泰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魏上云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淡水泉成长六期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长金</w:t>
            </w:r>
            <w:r w:rsidRPr="000344B3">
              <w:rPr>
                <w:rFonts w:hint="eastAsia"/>
                <w:color w:val="000000"/>
                <w:sz w:val="18"/>
                <w:szCs w:val="18"/>
              </w:rPr>
              <w:t>7</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长金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郑晓军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谦石</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谦石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李追阳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lastRenderedPageBreak/>
              <w:t>淡水泉成长三期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中国龙价值</w:t>
            </w:r>
            <w:r w:rsidRPr="000344B3">
              <w:rPr>
                <w:rFonts w:hint="eastAsia"/>
                <w:color w:val="000000"/>
                <w:sz w:val="18"/>
                <w:szCs w:val="18"/>
              </w:rPr>
              <w:t>5</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马宏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重阳</w:t>
            </w:r>
            <w:r w:rsidRPr="000344B3">
              <w:rPr>
                <w:rFonts w:hint="eastAsia"/>
                <w:color w:val="000000"/>
                <w:sz w:val="18"/>
                <w:szCs w:val="18"/>
              </w:rPr>
              <w:t>8</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重阳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陈心</w:t>
            </w:r>
            <w:r w:rsidRPr="000344B3">
              <w:rPr>
                <w:rFonts w:hint="eastAsia"/>
                <w:color w:val="000000"/>
                <w:sz w:val="18"/>
                <w:szCs w:val="18"/>
              </w:rPr>
              <w:t xml:space="preserve"> </w:t>
            </w:r>
            <w:r w:rsidRPr="000344B3">
              <w:rPr>
                <w:rFonts w:hint="eastAsia"/>
                <w:color w:val="000000"/>
                <w:sz w:val="18"/>
                <w:szCs w:val="18"/>
              </w:rPr>
              <w:t>裘国根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瀚信成长</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云程泰</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云程泰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魏上云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淡水泉成长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瀚信成长</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20</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六禾光辉岁月</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六禾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夏晓辉</w:t>
            </w:r>
            <w:r w:rsidRPr="000344B3">
              <w:rPr>
                <w:rFonts w:hint="eastAsia"/>
                <w:color w:val="000000"/>
                <w:sz w:val="18"/>
                <w:szCs w:val="18"/>
              </w:rPr>
              <w:t xml:space="preserve"> </w:t>
            </w:r>
            <w:r w:rsidRPr="000344B3">
              <w:rPr>
                <w:rFonts w:hint="eastAsia"/>
                <w:color w:val="000000"/>
                <w:sz w:val="18"/>
                <w:szCs w:val="18"/>
              </w:rPr>
              <w:t>王志强</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德丰华</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德丰华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戴勇毅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1</w:t>
            </w:r>
            <w:r w:rsidRPr="000344B3">
              <w:rPr>
                <w:rFonts w:hint="eastAsia"/>
                <w:color w:val="000000"/>
                <w:sz w:val="18"/>
                <w:szCs w:val="18"/>
              </w:rPr>
              <w:t>期</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-13.80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中国机会三期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润晖稳健增值</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润晖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闵昱</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淡水泉成长七期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长余一期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长余资本</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刘振贤</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恒丰</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银沙</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六禾财富瓯越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六禾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夏晓辉</w:t>
            </w:r>
            <w:r w:rsidRPr="000344B3">
              <w:rPr>
                <w:rFonts w:hint="eastAsia"/>
                <w:color w:val="000000"/>
                <w:sz w:val="18"/>
                <w:szCs w:val="18"/>
              </w:rPr>
              <w:t xml:space="preserve"> </w:t>
            </w:r>
            <w:r w:rsidRPr="000344B3">
              <w:rPr>
                <w:rFonts w:hint="eastAsia"/>
                <w:color w:val="000000"/>
                <w:sz w:val="18"/>
                <w:szCs w:val="18"/>
              </w:rPr>
              <w:t>王志强</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泓湖</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泓湖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梁文涛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1</w:t>
            </w:r>
            <w:r w:rsidRPr="000344B3">
              <w:rPr>
                <w:rFonts w:hint="eastAsia"/>
                <w:color w:val="000000"/>
                <w:sz w:val="18"/>
                <w:szCs w:val="18"/>
              </w:rPr>
              <w:t>期</w:t>
            </w:r>
            <w:r w:rsidRPr="000344B3">
              <w:rPr>
                <w:rFonts w:hint="eastAsia"/>
                <w:color w:val="000000"/>
                <w:sz w:val="18"/>
                <w:szCs w:val="18"/>
              </w:rPr>
              <w:t>9</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1</w:t>
            </w:r>
            <w:r w:rsidRPr="000344B3">
              <w:rPr>
                <w:rFonts w:hint="eastAsia"/>
                <w:color w:val="000000"/>
                <w:sz w:val="18"/>
                <w:szCs w:val="18"/>
              </w:rPr>
              <w:t>期</w:t>
            </w:r>
            <w:r w:rsidRPr="000344B3">
              <w:rPr>
                <w:rFonts w:hint="eastAsia"/>
                <w:color w:val="000000"/>
                <w:sz w:val="18"/>
                <w:szCs w:val="18"/>
              </w:rPr>
              <w:t>10</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1</w:t>
            </w:r>
            <w:r w:rsidRPr="000344B3">
              <w:rPr>
                <w:rFonts w:hint="eastAsia"/>
                <w:color w:val="000000"/>
                <w:sz w:val="18"/>
                <w:szCs w:val="18"/>
              </w:rPr>
              <w:t>期</w:t>
            </w:r>
            <w:r w:rsidRPr="000344B3">
              <w:rPr>
                <w:rFonts w:hint="eastAsia"/>
                <w:color w:val="000000"/>
                <w:sz w:val="18"/>
                <w:szCs w:val="18"/>
              </w:rPr>
              <w:t>8</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投资精英之重阳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重阳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陈子木</w:t>
            </w:r>
            <w:r w:rsidRPr="000344B3">
              <w:rPr>
                <w:rFonts w:hint="eastAsia"/>
                <w:color w:val="000000"/>
                <w:sz w:val="18"/>
                <w:szCs w:val="18"/>
              </w:rPr>
              <w:t xml:space="preserve"> </w:t>
            </w:r>
            <w:r w:rsidRPr="000344B3">
              <w:rPr>
                <w:rFonts w:hint="eastAsia"/>
                <w:color w:val="000000"/>
                <w:sz w:val="18"/>
                <w:szCs w:val="18"/>
              </w:rPr>
              <w:t>裘国根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1</w:t>
            </w:r>
            <w:r w:rsidRPr="000344B3">
              <w:rPr>
                <w:rFonts w:hint="eastAsia"/>
                <w:color w:val="000000"/>
                <w:sz w:val="18"/>
                <w:szCs w:val="18"/>
              </w:rPr>
              <w:t>期</w:t>
            </w:r>
            <w:r w:rsidRPr="000344B3">
              <w:rPr>
                <w:rFonts w:hint="eastAsia"/>
                <w:color w:val="000000"/>
                <w:sz w:val="18"/>
                <w:szCs w:val="18"/>
              </w:rPr>
              <w:t>6</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1</w:t>
            </w:r>
            <w:r w:rsidRPr="000344B3">
              <w:rPr>
                <w:rFonts w:hint="eastAsia"/>
                <w:color w:val="000000"/>
                <w:sz w:val="18"/>
                <w:szCs w:val="18"/>
              </w:rPr>
              <w:t>期</w:t>
            </w:r>
            <w:r w:rsidRPr="000344B3">
              <w:rPr>
                <w:rFonts w:hint="eastAsia"/>
                <w:color w:val="000000"/>
                <w:sz w:val="18"/>
                <w:szCs w:val="18"/>
              </w:rPr>
              <w:t>4</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1</w:t>
            </w:r>
            <w:r w:rsidRPr="000344B3">
              <w:rPr>
                <w:rFonts w:hint="eastAsia"/>
                <w:color w:val="000000"/>
                <w:sz w:val="18"/>
                <w:szCs w:val="18"/>
              </w:rPr>
              <w:t>期</w:t>
            </w:r>
            <w:r w:rsidRPr="000344B3">
              <w:rPr>
                <w:rFonts w:hint="eastAsia"/>
                <w:color w:val="000000"/>
                <w:sz w:val="18"/>
                <w:szCs w:val="18"/>
              </w:rPr>
              <w:t>11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投资精英之淡水泉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呈瑞优势</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呈瑞</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陈杰</w:t>
            </w:r>
            <w:r w:rsidRPr="000344B3">
              <w:rPr>
                <w:rFonts w:hint="eastAsia"/>
                <w:color w:val="000000"/>
                <w:sz w:val="18"/>
                <w:szCs w:val="18"/>
              </w:rPr>
              <w:t xml:space="preserve"> </w:t>
            </w:r>
            <w:r w:rsidRPr="000344B3">
              <w:rPr>
                <w:rFonts w:hint="eastAsia"/>
                <w:color w:val="000000"/>
                <w:sz w:val="18"/>
                <w:szCs w:val="18"/>
              </w:rPr>
              <w:t>陈欣添</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1</w:t>
            </w:r>
            <w:r w:rsidRPr="000344B3">
              <w:rPr>
                <w:rFonts w:hint="eastAsia"/>
                <w:color w:val="000000"/>
                <w:sz w:val="18"/>
                <w:szCs w:val="18"/>
              </w:rPr>
              <w:t>期</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投资精英之云程泰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云程泰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魏上云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黄金优选淡水泉</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宏利</w:t>
            </w:r>
            <w:r w:rsidRPr="000344B3">
              <w:rPr>
                <w:rFonts w:hint="eastAsia"/>
                <w:color w:val="000000"/>
                <w:sz w:val="18"/>
                <w:szCs w:val="18"/>
              </w:rPr>
              <w:t>2</w:t>
            </w:r>
            <w:r w:rsidRPr="000344B3">
              <w:rPr>
                <w:rFonts w:hint="eastAsia"/>
                <w:color w:val="000000"/>
                <w:sz w:val="18"/>
                <w:szCs w:val="18"/>
              </w:rPr>
              <w:t>期</w:t>
            </w:r>
            <w:r w:rsidRPr="000344B3">
              <w:rPr>
                <w:rFonts w:hint="eastAsia"/>
                <w:color w:val="000000"/>
                <w:sz w:val="18"/>
                <w:szCs w:val="18"/>
              </w:rPr>
              <w:t>-</w:t>
            </w:r>
            <w:r w:rsidRPr="000344B3">
              <w:rPr>
                <w:rFonts w:hint="eastAsia"/>
                <w:color w:val="000000"/>
                <w:sz w:val="18"/>
                <w:szCs w:val="18"/>
              </w:rPr>
              <w:t>龙赢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龙赢富泽</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童第轶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1</w:t>
            </w:r>
            <w:r w:rsidRPr="000344B3">
              <w:rPr>
                <w:rFonts w:hint="eastAsia"/>
                <w:color w:val="000000"/>
                <w:sz w:val="18"/>
                <w:szCs w:val="18"/>
              </w:rPr>
              <w:t>期</w:t>
            </w:r>
            <w:r w:rsidRPr="000344B3">
              <w:rPr>
                <w:rFonts w:hint="eastAsia"/>
                <w:color w:val="000000"/>
                <w:sz w:val="18"/>
                <w:szCs w:val="18"/>
              </w:rPr>
              <w:t>5</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重阳</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重阳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陈心</w:t>
            </w:r>
            <w:r w:rsidRPr="000344B3">
              <w:rPr>
                <w:rFonts w:hint="eastAsia"/>
                <w:color w:val="000000"/>
                <w:sz w:val="18"/>
                <w:szCs w:val="18"/>
              </w:rPr>
              <w:t xml:space="preserve"> </w:t>
            </w:r>
            <w:r w:rsidRPr="000344B3">
              <w:rPr>
                <w:rFonts w:hint="eastAsia"/>
                <w:color w:val="000000"/>
                <w:sz w:val="18"/>
                <w:szCs w:val="18"/>
              </w:rPr>
              <w:t>裘国根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冠俊</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冠俊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淡水泉成长四期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同瑞汇金</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同瑞汇金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谦石中信</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谦石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李追阳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励石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励石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肖世明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御峰一号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御峰资产</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格雷二期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格雷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张可兴</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龙赢一号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龙赢富泽</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童第轶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1</w:t>
            </w:r>
            <w:r w:rsidRPr="000344B3">
              <w:rPr>
                <w:rFonts w:hint="eastAsia"/>
                <w:color w:val="000000"/>
                <w:sz w:val="18"/>
                <w:szCs w:val="18"/>
              </w:rPr>
              <w:t>期</w:t>
            </w:r>
            <w:r w:rsidRPr="000344B3">
              <w:rPr>
                <w:rFonts w:hint="eastAsia"/>
                <w:color w:val="000000"/>
                <w:sz w:val="18"/>
                <w:szCs w:val="18"/>
              </w:rPr>
              <w:t>7</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泓湖</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泓湖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梁文涛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lastRenderedPageBreak/>
              <w:t>淡水泉</w:t>
            </w:r>
            <w:r w:rsidRPr="000344B3">
              <w:rPr>
                <w:rFonts w:hint="eastAsia"/>
                <w:color w:val="000000"/>
                <w:sz w:val="18"/>
                <w:szCs w:val="18"/>
              </w:rPr>
              <w:t>2008</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泓湖</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泓湖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梁文涛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淡水泉成长十期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瀚信成长</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世通嫦娥奔月</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世通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常士杉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聚益</w:t>
            </w:r>
            <w:r w:rsidRPr="000344B3">
              <w:rPr>
                <w:rFonts w:hint="eastAsia"/>
                <w:color w:val="000000"/>
                <w:sz w:val="18"/>
                <w:szCs w:val="18"/>
              </w:rPr>
              <w:t>5</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聚益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汤小生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富安达安晟</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富安达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安俊杰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重阳</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重阳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裘国根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信璞深蓝</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信璞</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徐晨光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淡水泉成长九期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聚益</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聚益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汤小生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凯信</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凯石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殷伟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重阳</w:t>
            </w:r>
            <w:r w:rsidRPr="000344B3">
              <w:rPr>
                <w:rFonts w:hint="eastAsia"/>
                <w:color w:val="000000"/>
                <w:sz w:val="18"/>
                <w:szCs w:val="18"/>
              </w:rPr>
              <w:t>6</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重阳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裘国根</w:t>
            </w:r>
            <w:r w:rsidRPr="000344B3">
              <w:rPr>
                <w:rFonts w:hint="eastAsia"/>
                <w:color w:val="000000"/>
                <w:sz w:val="18"/>
                <w:szCs w:val="18"/>
              </w:rPr>
              <w:t xml:space="preserve"> </w:t>
            </w:r>
            <w:r w:rsidRPr="000344B3">
              <w:rPr>
                <w:rFonts w:hint="eastAsia"/>
                <w:color w:val="000000"/>
                <w:sz w:val="18"/>
                <w:szCs w:val="18"/>
              </w:rPr>
              <w:t>陈心</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云程泰</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云程泰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魏上云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瀚信成长</w:t>
            </w:r>
            <w:r w:rsidRPr="000344B3">
              <w:rPr>
                <w:rFonts w:hint="eastAsia"/>
                <w:color w:val="000000"/>
                <w:sz w:val="18"/>
                <w:szCs w:val="18"/>
              </w:rPr>
              <w:t>6</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汇势通</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汇势通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谢华鹏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投资精英之信璞</w:t>
            </w:r>
            <w:r w:rsidRPr="000344B3">
              <w:rPr>
                <w:rFonts w:hint="eastAsia"/>
                <w:color w:val="000000"/>
                <w:sz w:val="18"/>
                <w:szCs w:val="18"/>
              </w:rPr>
              <w:t>I</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信璞</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归江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兆信</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兆信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马骏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泽熙</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泽熙</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徐翔</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天富</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重阳</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重阳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裘国根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投资精英之信璞</w:t>
            </w:r>
            <w:r w:rsidRPr="000344B3">
              <w:rPr>
                <w:rFonts w:hint="eastAsia"/>
                <w:color w:val="000000"/>
                <w:sz w:val="18"/>
                <w:szCs w:val="18"/>
              </w:rPr>
              <w:t>B</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信璞</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归江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瀚信价值</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鼎力超级成长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龙苏云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重阳精选</w:t>
            </w:r>
            <w:r w:rsidRPr="000344B3">
              <w:rPr>
                <w:rFonts w:hint="eastAsia"/>
                <w:color w:val="000000"/>
                <w:sz w:val="18"/>
                <w:szCs w:val="18"/>
              </w:rPr>
              <w:t>C</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重阳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裘国根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友恒成长</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友恒</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鼎诺风险缓冲</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鼎诺</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黄弢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中国龙稳健</w:t>
            </w:r>
            <w:r w:rsidRPr="000344B3">
              <w:rPr>
                <w:rFonts w:hint="eastAsia"/>
                <w:color w:val="000000"/>
                <w:sz w:val="18"/>
                <w:szCs w:val="18"/>
              </w:rPr>
              <w:t>4</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赵凯</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博源成长</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博源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瀚信成长</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执耳医药行业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执耳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朱爱国</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盛世景</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盛世景</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景良能量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景良</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廖黎辉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红山</w:t>
            </w:r>
            <w:r w:rsidRPr="000344B3">
              <w:rPr>
                <w:rFonts w:hint="eastAsia"/>
                <w:color w:val="000000"/>
                <w:sz w:val="18"/>
                <w:szCs w:val="18"/>
              </w:rPr>
              <w:t>1</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红山</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李雅非</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昭时二期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昭时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李云峰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呈瑞</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呈瑞</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陈欣添</w:t>
            </w:r>
            <w:r w:rsidRPr="000344B3">
              <w:rPr>
                <w:rFonts w:hint="eastAsia"/>
                <w:color w:val="000000"/>
                <w:sz w:val="18"/>
                <w:szCs w:val="18"/>
              </w:rPr>
              <w:t xml:space="preserve"> </w:t>
            </w:r>
            <w:r w:rsidRPr="000344B3">
              <w:rPr>
                <w:rFonts w:hint="eastAsia"/>
                <w:color w:val="000000"/>
                <w:sz w:val="18"/>
                <w:szCs w:val="18"/>
              </w:rPr>
              <w:t>陈杰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宁电</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宁电</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财富成长</w:t>
            </w:r>
            <w:r w:rsidRPr="000344B3">
              <w:rPr>
                <w:rFonts w:hint="eastAsia"/>
                <w:color w:val="000000"/>
                <w:sz w:val="18"/>
                <w:szCs w:val="18"/>
              </w:rPr>
              <w:t>8</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财富成长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唐雪来</w:t>
            </w:r>
            <w:r w:rsidRPr="000344B3">
              <w:rPr>
                <w:rFonts w:hint="eastAsia"/>
                <w:color w:val="000000"/>
                <w:sz w:val="18"/>
                <w:szCs w:val="18"/>
              </w:rPr>
              <w:t xml:space="preserve"> </w:t>
            </w:r>
            <w:r w:rsidRPr="000344B3">
              <w:rPr>
                <w:rFonts w:hint="eastAsia"/>
                <w:color w:val="000000"/>
                <w:sz w:val="18"/>
                <w:szCs w:val="18"/>
              </w:rPr>
              <w:t>丁昌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宁聚稳进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宁聚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精熙优胜回报</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精熙</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夏宁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世通</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世通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常士杉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财富成长</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财富成长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唐雪来</w:t>
            </w:r>
            <w:r w:rsidRPr="000344B3">
              <w:rPr>
                <w:rFonts w:hint="eastAsia"/>
                <w:color w:val="000000"/>
                <w:sz w:val="18"/>
                <w:szCs w:val="18"/>
              </w:rPr>
              <w:t xml:space="preserve"> </w:t>
            </w:r>
            <w:r w:rsidRPr="000344B3">
              <w:rPr>
                <w:rFonts w:hint="eastAsia"/>
                <w:color w:val="000000"/>
                <w:sz w:val="18"/>
                <w:szCs w:val="18"/>
              </w:rPr>
              <w:t>丁昌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智诚</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智诚海威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lastRenderedPageBreak/>
              <w:t>紫鑫三号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紫鑫</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赵春生</w:t>
            </w:r>
            <w:r w:rsidRPr="000344B3">
              <w:rPr>
                <w:rFonts w:hint="eastAsia"/>
                <w:color w:val="000000"/>
                <w:sz w:val="18"/>
                <w:szCs w:val="18"/>
              </w:rPr>
              <w:t xml:space="preserve"> </w:t>
            </w:r>
            <w:r w:rsidRPr="000344B3">
              <w:rPr>
                <w:rFonts w:hint="eastAsia"/>
                <w:color w:val="000000"/>
                <w:sz w:val="18"/>
                <w:szCs w:val="18"/>
              </w:rPr>
              <w:t>彭群杰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紫鑫五号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紫鑫</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赵春生</w:t>
            </w:r>
            <w:r w:rsidRPr="000344B3">
              <w:rPr>
                <w:rFonts w:hint="eastAsia"/>
                <w:color w:val="000000"/>
                <w:sz w:val="18"/>
                <w:szCs w:val="18"/>
              </w:rPr>
              <w:t xml:space="preserve"> </w:t>
            </w:r>
            <w:r w:rsidRPr="000344B3">
              <w:rPr>
                <w:rFonts w:hint="eastAsia"/>
                <w:color w:val="000000"/>
                <w:sz w:val="18"/>
                <w:szCs w:val="18"/>
              </w:rPr>
              <w:t>刘永</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瀚信稳健</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财富成长</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财富成长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唐雪来</w:t>
            </w:r>
            <w:r w:rsidRPr="000344B3">
              <w:rPr>
                <w:rFonts w:hint="eastAsia"/>
                <w:color w:val="000000"/>
                <w:sz w:val="18"/>
                <w:szCs w:val="18"/>
              </w:rPr>
              <w:t xml:space="preserve"> </w:t>
            </w:r>
            <w:r w:rsidRPr="000344B3">
              <w:rPr>
                <w:rFonts w:hint="eastAsia"/>
                <w:color w:val="000000"/>
                <w:sz w:val="18"/>
                <w:szCs w:val="18"/>
              </w:rPr>
              <w:t>丁昌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君富持续增长一期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君富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智诚</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智诚海威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翼虎成长</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翼虎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余定恒</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瀚信稳健</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瀚信中鼎盈丰</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12</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r w:rsidRPr="000344B3">
              <w:rPr>
                <w:rFonts w:hint="eastAsia"/>
                <w:color w:val="000000"/>
                <w:sz w:val="18"/>
                <w:szCs w:val="18"/>
              </w:rPr>
              <w:t xml:space="preserve"> </w:t>
            </w:r>
            <w:r w:rsidRPr="000344B3">
              <w:rPr>
                <w:rFonts w:hint="eastAsia"/>
                <w:color w:val="000000"/>
                <w:sz w:val="18"/>
                <w:szCs w:val="18"/>
              </w:rPr>
              <w:t>范波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智诚</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智诚海威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国理价值成长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国理</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岳政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泓谷成长</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泓谷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顾峰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金河新价值成长一期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金河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长金</w:t>
            </w:r>
            <w:r w:rsidRPr="000344B3">
              <w:rPr>
                <w:rFonts w:hint="eastAsia"/>
                <w:color w:val="000000"/>
                <w:sz w:val="18"/>
                <w:szCs w:val="18"/>
              </w:rPr>
              <w:t>8</w:t>
            </w:r>
            <w:r w:rsidRPr="000344B3">
              <w:rPr>
                <w:rFonts w:hint="eastAsia"/>
                <w:color w:val="000000"/>
                <w:sz w:val="18"/>
                <w:szCs w:val="18"/>
              </w:rPr>
              <w:t>号</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长金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郑晓军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六禾财富越秀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六禾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夏晓辉</w:t>
            </w:r>
            <w:r w:rsidRPr="000344B3">
              <w:rPr>
                <w:rFonts w:hint="eastAsia"/>
                <w:color w:val="000000"/>
                <w:sz w:val="18"/>
                <w:szCs w:val="18"/>
              </w:rPr>
              <w:t xml:space="preserve"> </w:t>
            </w:r>
            <w:r w:rsidRPr="000344B3">
              <w:rPr>
                <w:rFonts w:hint="eastAsia"/>
                <w:color w:val="000000"/>
                <w:sz w:val="18"/>
                <w:szCs w:val="18"/>
              </w:rPr>
              <w:t>韩立</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财富成长</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财富成长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唐雪来</w:t>
            </w:r>
            <w:r w:rsidRPr="000344B3">
              <w:rPr>
                <w:rFonts w:hint="eastAsia"/>
                <w:color w:val="000000"/>
                <w:sz w:val="18"/>
                <w:szCs w:val="18"/>
              </w:rPr>
              <w:t xml:space="preserve"> </w:t>
            </w:r>
            <w:r w:rsidRPr="000344B3">
              <w:rPr>
                <w:rFonts w:hint="eastAsia"/>
                <w:color w:val="000000"/>
                <w:sz w:val="18"/>
                <w:szCs w:val="18"/>
              </w:rPr>
              <w:t>丁昌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久铭一期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久铭</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方圆奥特</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方圆奥特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杨云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鼎陶朱辉</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鼎陶朱辉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段焰伟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鹏诚二期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鹏诚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郗宁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长金</w:t>
            </w:r>
            <w:r w:rsidRPr="000344B3">
              <w:rPr>
                <w:rFonts w:hint="eastAsia"/>
                <w:color w:val="000000"/>
                <w:sz w:val="18"/>
                <w:szCs w:val="18"/>
              </w:rPr>
              <w:t>11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长金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郑晓军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长金</w:t>
            </w:r>
            <w:r w:rsidRPr="000344B3">
              <w:rPr>
                <w:rFonts w:hint="eastAsia"/>
                <w:color w:val="000000"/>
                <w:sz w:val="18"/>
                <w:szCs w:val="18"/>
              </w:rPr>
              <w:t>8</w:t>
            </w:r>
            <w:r w:rsidRPr="000344B3">
              <w:rPr>
                <w:rFonts w:hint="eastAsia"/>
                <w:color w:val="000000"/>
                <w:sz w:val="18"/>
                <w:szCs w:val="18"/>
              </w:rPr>
              <w:t>号</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长金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郑晓军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长金</w:t>
            </w:r>
            <w:r w:rsidRPr="000344B3">
              <w:rPr>
                <w:rFonts w:hint="eastAsia"/>
                <w:color w:val="000000"/>
                <w:sz w:val="18"/>
                <w:szCs w:val="18"/>
              </w:rPr>
              <w:t>8</w:t>
            </w:r>
            <w:r w:rsidRPr="000344B3">
              <w:rPr>
                <w:rFonts w:hint="eastAsia"/>
                <w:color w:val="000000"/>
                <w:sz w:val="18"/>
                <w:szCs w:val="18"/>
              </w:rPr>
              <w:t>号</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长金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郑晓军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长金</w:t>
            </w:r>
            <w:r w:rsidRPr="000344B3">
              <w:rPr>
                <w:rFonts w:hint="eastAsia"/>
                <w:color w:val="000000"/>
                <w:sz w:val="18"/>
                <w:szCs w:val="18"/>
              </w:rPr>
              <w:t>8</w:t>
            </w:r>
            <w:r w:rsidRPr="000344B3">
              <w:rPr>
                <w:rFonts w:hint="eastAsia"/>
                <w:color w:val="000000"/>
                <w:sz w:val="18"/>
                <w:szCs w:val="18"/>
              </w:rPr>
              <w:t>号</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长金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郑晓军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昭时三期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昭时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李云峰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重阳</w:t>
            </w:r>
            <w:r w:rsidRPr="000344B3">
              <w:rPr>
                <w:rFonts w:hint="eastAsia"/>
                <w:color w:val="000000"/>
                <w:sz w:val="18"/>
                <w:szCs w:val="18"/>
              </w:rPr>
              <w:t>10</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重阳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裘国根</w:t>
            </w:r>
            <w:r w:rsidRPr="000344B3">
              <w:rPr>
                <w:rFonts w:hint="eastAsia"/>
                <w:color w:val="000000"/>
                <w:sz w:val="18"/>
                <w:szCs w:val="18"/>
              </w:rPr>
              <w:t xml:space="preserve"> </w:t>
            </w:r>
            <w:r w:rsidRPr="000344B3">
              <w:rPr>
                <w:rFonts w:hint="eastAsia"/>
                <w:color w:val="000000"/>
                <w:sz w:val="18"/>
                <w:szCs w:val="18"/>
              </w:rPr>
              <w:t>陈子木</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金中和西鼎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金中和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中欧瑞博</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中欧瑞博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吴伟志</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信璞硬资产</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信璞</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聚发</w:t>
            </w:r>
            <w:r w:rsidRPr="000344B3">
              <w:rPr>
                <w:rFonts w:hint="eastAsia"/>
                <w:color w:val="000000"/>
                <w:sz w:val="18"/>
                <w:szCs w:val="18"/>
              </w:rPr>
              <w:t>11</w:t>
            </w:r>
            <w:r w:rsidRPr="000344B3">
              <w:rPr>
                <w:rFonts w:hint="eastAsia"/>
                <w:color w:val="000000"/>
                <w:sz w:val="18"/>
                <w:szCs w:val="18"/>
              </w:rPr>
              <w:t>混沌</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混沌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王歆</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中国龙精选</w:t>
            </w:r>
            <w:r w:rsidRPr="000344B3">
              <w:rPr>
                <w:rFonts w:hint="eastAsia"/>
                <w:color w:val="000000"/>
                <w:sz w:val="18"/>
                <w:szCs w:val="18"/>
              </w:rPr>
              <w:t>2</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王庆华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重阳目标回报</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重阳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陈子木</w:t>
            </w:r>
            <w:r w:rsidRPr="000344B3">
              <w:rPr>
                <w:rFonts w:hint="eastAsia"/>
                <w:color w:val="000000"/>
                <w:sz w:val="18"/>
                <w:szCs w:val="18"/>
              </w:rPr>
              <w:t xml:space="preserve"> </w:t>
            </w:r>
            <w:r w:rsidRPr="000344B3">
              <w:rPr>
                <w:rFonts w:hint="eastAsia"/>
                <w:color w:val="000000"/>
                <w:sz w:val="18"/>
                <w:szCs w:val="18"/>
              </w:rPr>
              <w:t>裘国根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华信</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尊嘉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陈明亮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明华新兴成长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明华信德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陈明贤</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泽里和</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泽里和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广金成长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广金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刘壮华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重阳</w:t>
            </w:r>
            <w:r w:rsidRPr="000344B3">
              <w:rPr>
                <w:rFonts w:hint="eastAsia"/>
                <w:color w:val="000000"/>
                <w:sz w:val="18"/>
                <w:szCs w:val="18"/>
              </w:rPr>
              <w:t>9</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重阳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裘国根</w:t>
            </w:r>
            <w:r w:rsidRPr="000344B3">
              <w:rPr>
                <w:rFonts w:hint="eastAsia"/>
                <w:color w:val="000000"/>
                <w:sz w:val="18"/>
                <w:szCs w:val="18"/>
              </w:rPr>
              <w:t xml:space="preserve"> </w:t>
            </w:r>
            <w:r w:rsidRPr="000344B3">
              <w:rPr>
                <w:rFonts w:hint="eastAsia"/>
                <w:color w:val="000000"/>
                <w:sz w:val="18"/>
                <w:szCs w:val="18"/>
              </w:rPr>
              <w:t>陈子木</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中国龙增长</w:t>
            </w:r>
            <w:r w:rsidRPr="000344B3">
              <w:rPr>
                <w:rFonts w:hint="eastAsia"/>
                <w:color w:val="000000"/>
                <w:sz w:val="18"/>
                <w:szCs w:val="18"/>
              </w:rPr>
              <w:t>2</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王庆华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投资精英之翼虎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翼虎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余定恒</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和美</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多和美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张益凡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宁聚申万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宁聚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精选二期</w:t>
            </w:r>
            <w:r w:rsidRPr="000344B3">
              <w:rPr>
                <w:rFonts w:hint="eastAsia"/>
                <w:color w:val="000000"/>
                <w:sz w:val="18"/>
                <w:szCs w:val="18"/>
              </w:rPr>
              <w:t>A</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长金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郑晓军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lastRenderedPageBreak/>
              <w:t>翼虎成长</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翼虎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余定恒</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中国龙精选</w:t>
            </w:r>
            <w:r w:rsidRPr="000344B3">
              <w:rPr>
                <w:rFonts w:hint="eastAsia"/>
                <w:color w:val="000000"/>
                <w:sz w:val="18"/>
                <w:szCs w:val="18"/>
              </w:rPr>
              <w:t>1</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王庆华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睿信</w:t>
            </w:r>
            <w:r w:rsidRPr="000344B3">
              <w:rPr>
                <w:rFonts w:hint="eastAsia"/>
                <w:color w:val="000000"/>
                <w:sz w:val="18"/>
                <w:szCs w:val="18"/>
              </w:rPr>
              <w:t>4</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睿信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李振宁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彩瑞</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彩瑞</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宁聚传承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宁聚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呈瑞</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呈瑞</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陈欣添</w:t>
            </w:r>
            <w:r w:rsidRPr="000344B3">
              <w:rPr>
                <w:rFonts w:hint="eastAsia"/>
                <w:color w:val="000000"/>
                <w:sz w:val="18"/>
                <w:szCs w:val="18"/>
              </w:rPr>
              <w:t xml:space="preserve"> </w:t>
            </w:r>
            <w:r w:rsidRPr="000344B3">
              <w:rPr>
                <w:rFonts w:hint="eastAsia"/>
                <w:color w:val="000000"/>
                <w:sz w:val="18"/>
                <w:szCs w:val="18"/>
              </w:rPr>
              <w:t>陈杰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银信宝</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银信宝</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安妮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长金</w:t>
            </w:r>
            <w:r w:rsidRPr="000344B3">
              <w:rPr>
                <w:rFonts w:hint="eastAsia"/>
                <w:color w:val="000000"/>
                <w:sz w:val="18"/>
                <w:szCs w:val="18"/>
              </w:rPr>
              <w:t>4</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长金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郑晓军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亿龙中国亿龙长江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刘红海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睿信</w:t>
            </w:r>
            <w:r w:rsidRPr="000344B3">
              <w:rPr>
                <w:rFonts w:hint="eastAsia"/>
                <w:color w:val="000000"/>
                <w:sz w:val="18"/>
                <w:szCs w:val="18"/>
              </w:rPr>
              <w:t>3</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睿信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李振宁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挺浩一期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挺浩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康浩平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隐形冠军一期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京富融源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李彦炜</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光华上智</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光华上智</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陈永生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呈瑞价值</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呈瑞</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陈杰</w:t>
            </w:r>
            <w:r w:rsidRPr="000344B3">
              <w:rPr>
                <w:rFonts w:hint="eastAsia"/>
                <w:color w:val="000000"/>
                <w:sz w:val="18"/>
                <w:szCs w:val="18"/>
              </w:rPr>
              <w:t xml:space="preserve"> </w:t>
            </w:r>
            <w:r w:rsidRPr="000344B3">
              <w:rPr>
                <w:rFonts w:hint="eastAsia"/>
                <w:color w:val="000000"/>
                <w:sz w:val="18"/>
                <w:szCs w:val="18"/>
              </w:rPr>
              <w:t>陈欣添</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金中和</w:t>
            </w:r>
            <w:r w:rsidRPr="000344B3">
              <w:rPr>
                <w:rFonts w:hint="eastAsia"/>
                <w:color w:val="000000"/>
                <w:sz w:val="18"/>
                <w:szCs w:val="18"/>
              </w:rPr>
              <w:t>6</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金中和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曾军</w:t>
            </w:r>
            <w:r w:rsidRPr="000344B3">
              <w:rPr>
                <w:rFonts w:hint="eastAsia"/>
                <w:color w:val="000000"/>
                <w:sz w:val="18"/>
                <w:szCs w:val="18"/>
              </w:rPr>
              <w:t xml:space="preserve"> </w:t>
            </w:r>
            <w:r w:rsidRPr="000344B3">
              <w:rPr>
                <w:rFonts w:hint="eastAsia"/>
                <w:color w:val="000000"/>
                <w:sz w:val="18"/>
                <w:szCs w:val="18"/>
              </w:rPr>
              <w:t>刘国平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银石</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银石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丘海云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证大一期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证大</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朱南松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睿信成长</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睿信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王丹枫</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睿信</w:t>
            </w:r>
            <w:r w:rsidRPr="000344B3">
              <w:rPr>
                <w:rFonts w:hint="eastAsia"/>
                <w:color w:val="000000"/>
                <w:sz w:val="18"/>
                <w:szCs w:val="18"/>
              </w:rPr>
              <w:t>2</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睿信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李振宁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恒丰</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银沙</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中欧瑞博成长策略</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中欧瑞博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吴伟志</w:t>
            </w:r>
            <w:r w:rsidRPr="000344B3">
              <w:rPr>
                <w:rFonts w:hint="eastAsia"/>
                <w:color w:val="000000"/>
                <w:sz w:val="18"/>
                <w:szCs w:val="18"/>
              </w:rPr>
              <w:t xml:space="preserve">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银沙策略精选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银沙</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富民</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君创富民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国富精选三号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国富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财源广进一期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华展金丰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混沌</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混沌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王歆</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中国龙目标回报</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赵凯</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呈瑞</w:t>
            </w:r>
            <w:r w:rsidRPr="000344B3">
              <w:rPr>
                <w:rFonts w:hint="eastAsia"/>
                <w:color w:val="000000"/>
                <w:sz w:val="18"/>
                <w:szCs w:val="18"/>
              </w:rPr>
              <w:t>6</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呈瑞</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陈欣添</w:t>
            </w:r>
            <w:r w:rsidRPr="000344B3">
              <w:rPr>
                <w:rFonts w:hint="eastAsia"/>
                <w:color w:val="000000"/>
                <w:sz w:val="18"/>
                <w:szCs w:val="18"/>
              </w:rPr>
              <w:t xml:space="preserve"> </w:t>
            </w:r>
            <w:r w:rsidRPr="000344B3">
              <w:rPr>
                <w:rFonts w:hint="eastAsia"/>
                <w:color w:val="000000"/>
                <w:sz w:val="18"/>
                <w:szCs w:val="18"/>
              </w:rPr>
              <w:t>陈杰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鑫柏源</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鑫柏源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任少如</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龙马</w:t>
            </w:r>
            <w:r w:rsidRPr="000344B3">
              <w:rPr>
                <w:rFonts w:hint="eastAsia"/>
                <w:color w:val="000000"/>
                <w:sz w:val="18"/>
                <w:szCs w:val="18"/>
              </w:rPr>
              <w:t>1</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柏坊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龙小波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睿信华宝</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睿信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王丹枫</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隐形冠军三期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京富融源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李彦炜</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鼎鑫二期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中投新亚太</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双赢</w:t>
            </w:r>
            <w:r w:rsidRPr="000344B3">
              <w:rPr>
                <w:rFonts w:hint="eastAsia"/>
                <w:color w:val="000000"/>
                <w:sz w:val="18"/>
                <w:szCs w:val="18"/>
              </w:rPr>
              <w:t>1</w:t>
            </w:r>
            <w:r w:rsidRPr="000344B3">
              <w:rPr>
                <w:rFonts w:hint="eastAsia"/>
                <w:color w:val="000000"/>
                <w:sz w:val="18"/>
                <w:szCs w:val="18"/>
              </w:rPr>
              <w:t>期瀚信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泰达鼎晟</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泰达鼎晟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邓继军</w:t>
            </w:r>
            <w:r w:rsidRPr="000344B3">
              <w:rPr>
                <w:rFonts w:hint="eastAsia"/>
                <w:color w:val="000000"/>
                <w:sz w:val="18"/>
                <w:szCs w:val="18"/>
              </w:rPr>
              <w:t xml:space="preserve">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金域蓝湾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金域蓝湾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欧阳先铭</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富锦</w:t>
            </w:r>
            <w:r w:rsidRPr="000344B3">
              <w:rPr>
                <w:rFonts w:hint="eastAsia"/>
                <w:color w:val="000000"/>
                <w:sz w:val="18"/>
                <w:szCs w:val="18"/>
              </w:rPr>
              <w:t>6</w:t>
            </w:r>
            <w:r w:rsidRPr="000344B3">
              <w:rPr>
                <w:rFonts w:hint="eastAsia"/>
                <w:color w:val="000000"/>
                <w:sz w:val="18"/>
                <w:szCs w:val="18"/>
              </w:rPr>
              <w:t>号金中和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金中和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君丰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君丰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谢爱龙</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嘉禾</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琪润</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洪涛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同威</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同威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积胜一期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积吉胜</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张仁才</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中国龙</w:t>
            </w:r>
            <w:r w:rsidRPr="000344B3">
              <w:rPr>
                <w:rFonts w:hint="eastAsia"/>
                <w:color w:val="000000"/>
                <w:sz w:val="18"/>
                <w:szCs w:val="18"/>
              </w:rPr>
              <w:t>1</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赵凯</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平安同威</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同威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lastRenderedPageBreak/>
              <w:t>开宝</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开宝</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李艾峻</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平石尊悦</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平石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尹志平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国轩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国轩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徐伟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国鸣</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国鸣</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同威增值</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同威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中国龙稳健</w:t>
            </w:r>
            <w:r w:rsidRPr="000344B3">
              <w:rPr>
                <w:rFonts w:hint="eastAsia"/>
                <w:color w:val="000000"/>
                <w:sz w:val="18"/>
                <w:szCs w:val="18"/>
              </w:rPr>
              <w:t>1</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赵凯</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仙童</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仙童</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张晓君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3</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李东辉</w:t>
            </w:r>
            <w:r w:rsidRPr="000344B3">
              <w:rPr>
                <w:rFonts w:hint="eastAsia"/>
                <w:color w:val="000000"/>
                <w:sz w:val="18"/>
                <w:szCs w:val="18"/>
              </w:rPr>
              <w:t xml:space="preserve"> </w:t>
            </w:r>
            <w:r w:rsidRPr="000344B3">
              <w:rPr>
                <w:rFonts w:hint="eastAsia"/>
                <w:color w:val="000000"/>
                <w:sz w:val="18"/>
                <w:szCs w:val="18"/>
              </w:rPr>
              <w:t>罗伟广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乾阳投资</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乾阳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何辉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同威增值</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同威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瑞天价值成长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瑞天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金石一期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金石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姚鸿斌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瑞天私募精选</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瑞天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-11.80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瑞天私募精选</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瑞天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千华策略一期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千华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奕金安</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奕金安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靳奕</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金融战士</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康成亨</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财富成长</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财富成长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唐雪来</w:t>
            </w:r>
            <w:r w:rsidRPr="000344B3">
              <w:rPr>
                <w:rFonts w:hint="eastAsia"/>
                <w:color w:val="000000"/>
                <w:sz w:val="18"/>
                <w:szCs w:val="18"/>
              </w:rPr>
              <w:t xml:space="preserve"> </w:t>
            </w:r>
            <w:r w:rsidRPr="000344B3">
              <w:rPr>
                <w:rFonts w:hint="eastAsia"/>
                <w:color w:val="000000"/>
                <w:sz w:val="18"/>
                <w:szCs w:val="18"/>
              </w:rPr>
              <w:t>丁昌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龙票</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龙票</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曾祥文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盈捷九头鸟</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盈捷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李少伟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道合</w:t>
            </w:r>
            <w:r w:rsidRPr="000344B3">
              <w:rPr>
                <w:rFonts w:hint="eastAsia"/>
                <w:color w:val="000000"/>
                <w:sz w:val="18"/>
                <w:szCs w:val="18"/>
              </w:rPr>
              <w:t>1</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道合</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证大稳健增长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证大</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姜榕</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中国龙增长</w:t>
            </w:r>
            <w:r w:rsidRPr="000344B3">
              <w:rPr>
                <w:rFonts w:hint="eastAsia"/>
                <w:color w:val="000000"/>
                <w:sz w:val="18"/>
                <w:szCs w:val="18"/>
              </w:rPr>
              <w:t>1</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王庆华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长金</w:t>
            </w:r>
            <w:r w:rsidRPr="000344B3">
              <w:rPr>
                <w:rFonts w:hint="eastAsia"/>
                <w:color w:val="000000"/>
                <w:sz w:val="18"/>
                <w:szCs w:val="18"/>
              </w:rPr>
              <w:t>9</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长金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郑晓军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西域新兴成长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西域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周水江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林园</w:t>
            </w:r>
            <w:r w:rsidRPr="000344B3">
              <w:rPr>
                <w:rFonts w:hint="eastAsia"/>
                <w:color w:val="000000"/>
                <w:sz w:val="18"/>
                <w:szCs w:val="18"/>
              </w:rPr>
              <w:t>3</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林园</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林园</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奕金安</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奕金安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靳奕</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以太一号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以太</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丁伟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茂源</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茂源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平安价值一期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惠理</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谢清海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惠理价值二期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惠理</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惠理价值一期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惠理</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谢清海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合正普惠</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合正普惠</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冯宇辉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林园</w:t>
            </w:r>
            <w:r w:rsidRPr="000344B3">
              <w:rPr>
                <w:rFonts w:hint="eastAsia"/>
                <w:color w:val="000000"/>
                <w:sz w:val="18"/>
                <w:szCs w:val="18"/>
              </w:rPr>
              <w:t>2</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林园</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林园</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聚益金典</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聚益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汤小生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顶石成长</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顶石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杨军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六禾财富银盏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六禾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夏晓辉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pPr>
              <w:rPr>
                <w:rFonts w:ascii="宋体" w:hAnsi="宋体" w:cs="宋体"/>
                <w:color w:val="000000"/>
                <w:sz w:val="18"/>
                <w:szCs w:val="18"/>
              </w:rPr>
            </w:pPr>
            <w:r w:rsidRPr="000344B3">
              <w:rPr>
                <w:rFonts w:hint="eastAsia"/>
                <w:color w:val="000000"/>
                <w:sz w:val="18"/>
                <w:szCs w:val="18"/>
              </w:rPr>
              <w:t>黑鹰</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黑鹰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隐形冠军二期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京富融源</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李彦炜</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-10.77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21.81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鼎润</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鼎润</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陈宇杰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21.27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泰达鼎晟</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泰达鼎晟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邓继军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20.52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-17.70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19</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-6.75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27.28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-24.01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岁腾一号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凯石</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吴振中</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-15.73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14.35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lastRenderedPageBreak/>
              <w:t>同威增值</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同威</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22.32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-16.85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同威增值</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同威</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21.15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瑞天</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瑞天</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李鹏</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-16.97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1</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刘凯</w:t>
            </w:r>
            <w:r w:rsidRPr="000344B3">
              <w:rPr>
                <w:rFonts w:hint="eastAsia"/>
                <w:color w:val="000000"/>
                <w:sz w:val="18"/>
                <w:szCs w:val="18"/>
              </w:rPr>
              <w:t xml:space="preserve"> </w:t>
            </w: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20.64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-12.74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黄金优选二期三号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25.85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-22.43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普邦恒升聚富</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普邦恒升</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陈文涛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-16.73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开宝</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开宝</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李艾峻</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-11.15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21.91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-16.78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瑞天</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瑞天</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李鹏</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-16.29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16.23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融泰</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华融泰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-16.25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16.40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-10.75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双盈一号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恒达通汇</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沈一民</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-17.41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西域创新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西域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周水江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-16.28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17.42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聚益</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聚益</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汤小生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-15.73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19.76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-16.18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奕金安一期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奕金安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靳奕</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-16.81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18.08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黄金优选二期十一号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-9.84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27.66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-23.82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猎豹</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猎豹</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张德涛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-17.51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-6.91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17.77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黄金优选二期二号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27.50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-23.77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凯石</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凯石</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程俊豪</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-16.00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19.13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-11.93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普邦恒升聚富</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普邦恒升</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陈文涛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-17.93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16.13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黄金优选二期四号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28.11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-24.18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黄金优选二期十号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28.22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-24.26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黄金优选二期九号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28.26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-24.29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普邦恒升华金</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普邦恒升</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陈文涛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-18.24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16.52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黄金优选二期七号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28.36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-24.39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黄金优选二期八号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28.45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-24.46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黄金优选二期六号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28.41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-24.41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新价值成长一期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28.55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-24.53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黄金优选二期五号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28.46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-24.45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济海远航</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济海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朱海峰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-17.72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-7.11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18.17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-12.36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黄金优选二期一号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28.58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-24.56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4</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r w:rsidRPr="000344B3">
              <w:rPr>
                <w:rFonts w:hint="eastAsia"/>
                <w:color w:val="000000"/>
                <w:sz w:val="18"/>
                <w:szCs w:val="18"/>
              </w:rPr>
              <w:t xml:space="preserve"> </w:t>
            </w:r>
            <w:r w:rsidRPr="000344B3">
              <w:rPr>
                <w:rFonts w:hint="eastAsia"/>
                <w:color w:val="000000"/>
                <w:sz w:val="18"/>
                <w:szCs w:val="18"/>
              </w:rPr>
              <w:t>刘凯</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-10.98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28.34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-24.84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长金</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长金</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郑晓军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-17.16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19.30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-11.54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5</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28.42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-24.88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赢隆一期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青岛赢隆资产</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周兵</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-15.73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23.36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-18.00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2</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27.42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-23.15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原君</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原君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梁钧</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-20.05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17.30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10</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r w:rsidRPr="000344B3">
              <w:rPr>
                <w:rFonts w:hint="eastAsia"/>
                <w:color w:val="000000"/>
                <w:sz w:val="18"/>
                <w:szCs w:val="18"/>
              </w:rPr>
              <w:t xml:space="preserve"> </w:t>
            </w:r>
            <w:r w:rsidRPr="000344B3">
              <w:rPr>
                <w:rFonts w:hint="eastAsia"/>
                <w:color w:val="000000"/>
                <w:sz w:val="18"/>
                <w:szCs w:val="18"/>
              </w:rPr>
              <w:t>范波</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26.26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-22.76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财富成长</w:t>
            </w:r>
            <w:r w:rsidRPr="000344B3">
              <w:rPr>
                <w:rFonts w:hint="eastAsia"/>
                <w:color w:val="000000"/>
                <w:sz w:val="18"/>
                <w:szCs w:val="18"/>
              </w:rPr>
              <w:t>6</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财富成长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唐雪来</w:t>
            </w:r>
            <w:r w:rsidRPr="000344B3">
              <w:rPr>
                <w:rFonts w:hint="eastAsia"/>
                <w:color w:val="000000"/>
                <w:sz w:val="18"/>
                <w:szCs w:val="18"/>
              </w:rPr>
              <w:t xml:space="preserve"> </w:t>
            </w:r>
            <w:r w:rsidRPr="000344B3">
              <w:rPr>
                <w:rFonts w:hint="eastAsia"/>
                <w:color w:val="000000"/>
                <w:sz w:val="18"/>
                <w:szCs w:val="18"/>
              </w:rPr>
              <w:t>丁昌</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-20.55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16.34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德源安战略成长</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德源安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许良胜</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23.39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金效</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金效</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-18.01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21.59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-13.91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证大价值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证大</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姜榕</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-19.55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16.61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-8.74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富鹏</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外贸信托</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费鹏</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-14.51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23.14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8</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r w:rsidRPr="000344B3">
              <w:rPr>
                <w:rFonts w:hint="eastAsia"/>
                <w:color w:val="000000"/>
                <w:sz w:val="18"/>
                <w:szCs w:val="18"/>
              </w:rPr>
              <w:t xml:space="preserve"> </w:t>
            </w:r>
            <w:r w:rsidRPr="000344B3">
              <w:rPr>
                <w:rFonts w:hint="eastAsia"/>
                <w:color w:val="000000"/>
                <w:sz w:val="18"/>
                <w:szCs w:val="18"/>
              </w:rPr>
              <w:t>李东辉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-14.14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26.57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-21.01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枫岭</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枫岭</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程杰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-18.62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-8.54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20.34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-14.19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lastRenderedPageBreak/>
              <w:t>林园</w:t>
            </w:r>
            <w:r w:rsidRPr="000344B3">
              <w:rPr>
                <w:rFonts w:hint="eastAsia"/>
                <w:color w:val="000000"/>
                <w:sz w:val="18"/>
                <w:szCs w:val="18"/>
              </w:rPr>
              <w:t>1</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林园</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林园</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-20.33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18.95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中信新价值</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-15.15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26.58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-18.64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国富精选五号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国富</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-20.10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-9.50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21.94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-20.78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图原</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图原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吴雄伟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-19.47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22.49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-18.30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中风投一号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汇鑫诚通</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刘志博</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-21.26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-11.99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19.28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-12.94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鑫鹏</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鑫鹏</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阮杰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-16.38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26.18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-16.50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德银创鑫</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深圳德银</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曾革</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-22.65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-11.92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17.08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-15.10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同威</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同威</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-21.69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-12.64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19.10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长安合正普惠</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合正普惠</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冯宇辉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-21.04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22.37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-19.51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金贝壳</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金贝壳</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黄明新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-21.08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-9.23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21.80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-17.62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中域增值</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袁鹏涛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-19.42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-8.82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24.23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-14.74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京福</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京福</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陈山</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-21.59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-10.99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22.10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-16.89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敦和</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敦和</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-23.95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20.15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-16.14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广晟量化优选一号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广晟财富</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刘海影</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-22.43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-11.82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23.72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-17.02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京福</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京福</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陈山</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-23.19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-12.59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23.12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-17.87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德源安战略成长</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德源安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许良胜</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-17.56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-6.96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27.08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-16.43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外贸德源安</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德源安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许良胜</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-18.81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-8.21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25.25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-14.28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泰石</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泰石</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车克</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-24.71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21.59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洲浚</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洲浚</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许周军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-27.13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-16.52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17.27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-11.53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融兴进取</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金汇海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-23.45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23.40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-16.02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同威</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同威</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-25.89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-16.84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22.33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猎豹</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猎豹</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张德涛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-31.64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-21.04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21.63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-15.26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海昊</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海昊</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曾文海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-30.14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-19.54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-14.80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风格一期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风格汇</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孙世涛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-22.82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34.85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-21.74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-3.63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亿信财富一期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涌泉亿信</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艾亮</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-33.89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-23.29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21.29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-15.81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-3.64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鑫增长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鑫增长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罗文军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-31.25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-20.64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31.31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-18.47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华夏中富</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华夏中富</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冯化雪</w:t>
            </w:r>
            <w:r w:rsidRPr="000344B3">
              <w:rPr>
                <w:rFonts w:hint="eastAsia"/>
                <w:color w:val="000000"/>
                <w:sz w:val="18"/>
                <w:szCs w:val="18"/>
              </w:rPr>
              <w:t xml:space="preserve"> </w:t>
            </w:r>
            <w:r w:rsidRPr="000344B3">
              <w:rPr>
                <w:rFonts w:hint="eastAsia"/>
                <w:color w:val="000000"/>
                <w:sz w:val="18"/>
                <w:szCs w:val="18"/>
              </w:rPr>
              <w:t>乐松</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-34.27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-23.67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29.11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-21.67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海天一期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新海天</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杨虎</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-34.07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-23.47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32.17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-25.09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安盈</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安盈资产</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-34.67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-24.07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31.09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-20.58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募旗汇金一期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募旗汇金</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周思</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-39.69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-29.09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31.79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-23.59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塔晶狮王</w:t>
            </w:r>
            <w:r w:rsidRPr="000344B3">
              <w:rPr>
                <w:rFonts w:hint="eastAsia"/>
                <w:color w:val="000000"/>
                <w:sz w:val="18"/>
                <w:szCs w:val="18"/>
              </w:rPr>
              <w:t>1</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塔晶</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冷再清</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-37.90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-27.30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32.93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-23.54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塔晶狮王</w:t>
            </w:r>
            <w:r w:rsidRPr="000344B3">
              <w:rPr>
                <w:rFonts w:hint="eastAsia"/>
                <w:color w:val="000000"/>
                <w:sz w:val="18"/>
                <w:szCs w:val="18"/>
              </w:rPr>
              <w:t>2</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塔晶</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冷再清</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-39.93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-29.33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33.67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-23.41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-5.20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pPr>
              <w:rPr>
                <w:rFonts w:ascii="宋体" w:hAnsi="宋体" w:cs="宋体"/>
                <w:color w:val="000000"/>
                <w:sz w:val="18"/>
                <w:szCs w:val="18"/>
              </w:rPr>
            </w:pPr>
            <w:r w:rsidRPr="000344B3">
              <w:rPr>
                <w:rFonts w:hint="eastAsia"/>
                <w:color w:val="000000"/>
                <w:sz w:val="18"/>
                <w:szCs w:val="18"/>
              </w:rPr>
              <w:t>海天二期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新海天</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杨虎</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-41.19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-30.58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36.44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-25.92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bl>
    <w:p w:rsidR="00F71C2D" w:rsidRPr="000344B3" w:rsidRDefault="00F8405A" w:rsidP="00C77E72">
      <w:pPr>
        <w:spacing w:afterLines="50" w:after="156" w:line="360" w:lineRule="auto"/>
        <w:ind w:rightChars="-13" w:right="-27"/>
        <w:rPr>
          <w:sz w:val="18"/>
          <w:szCs w:val="18"/>
        </w:rPr>
      </w:pPr>
      <w:r w:rsidRPr="000344B3">
        <w:rPr>
          <w:sz w:val="18"/>
          <w:szCs w:val="18"/>
        </w:rPr>
        <w:t>数据来源：好买基金研究中心</w:t>
      </w:r>
      <w:r w:rsidRPr="000344B3">
        <w:rPr>
          <w:rFonts w:hint="eastAsia"/>
          <w:sz w:val="18"/>
          <w:szCs w:val="18"/>
        </w:rPr>
        <w:t>，净值截止日：</w:t>
      </w:r>
      <w:r w:rsidR="00767A5A">
        <w:rPr>
          <w:sz w:val="18"/>
          <w:szCs w:val="18"/>
        </w:rPr>
        <w:t>2013-07-14</w:t>
      </w:r>
      <w:r w:rsidRPr="000344B3">
        <w:rPr>
          <w:rFonts w:hint="eastAsia"/>
          <w:sz w:val="18"/>
          <w:szCs w:val="18"/>
        </w:rPr>
        <w:t>，风险调整后收益为月度指标。</w:t>
      </w:r>
    </w:p>
    <w:p w:rsidR="00F8405A" w:rsidRPr="000344B3" w:rsidRDefault="00781676" w:rsidP="00F8405A">
      <w:pPr>
        <w:spacing w:beforeLines="50" w:before="156" w:afterLines="50" w:after="156" w:line="360" w:lineRule="auto"/>
        <w:rPr>
          <w:b/>
          <w:color w:val="D80012"/>
          <w:sz w:val="24"/>
        </w:rPr>
      </w:pPr>
      <w:r w:rsidRPr="000344B3">
        <w:rPr>
          <w:rFonts w:hAnsi="宋体" w:hint="eastAsia"/>
          <w:b/>
          <w:color w:val="D80012"/>
          <w:sz w:val="24"/>
        </w:rPr>
        <w:t>四</w:t>
      </w:r>
      <w:r w:rsidR="00F8405A" w:rsidRPr="000344B3">
        <w:rPr>
          <w:rFonts w:hAnsi="宋体"/>
          <w:b/>
          <w:color w:val="D80012"/>
          <w:sz w:val="24"/>
        </w:rPr>
        <w:t>、</w:t>
      </w:r>
      <w:r w:rsidR="00F8405A" w:rsidRPr="000344B3">
        <w:rPr>
          <w:rFonts w:hAnsi="宋体" w:hint="eastAsia"/>
          <w:b/>
          <w:color w:val="D80012"/>
          <w:sz w:val="24"/>
        </w:rPr>
        <w:t>好买</w:t>
      </w:r>
      <w:r w:rsidR="003C0A2B" w:rsidRPr="000344B3">
        <w:rPr>
          <w:rFonts w:hAnsi="宋体" w:hint="eastAsia"/>
          <w:b/>
          <w:color w:val="D80012"/>
          <w:sz w:val="24"/>
        </w:rPr>
        <w:t>6</w:t>
      </w:r>
      <w:r w:rsidR="003C0A2B" w:rsidRPr="000344B3">
        <w:rPr>
          <w:rFonts w:hAnsi="宋体" w:hint="eastAsia"/>
          <w:b/>
          <w:color w:val="D80012"/>
          <w:sz w:val="24"/>
        </w:rPr>
        <w:t>月</w:t>
      </w:r>
      <w:r w:rsidR="00F8405A" w:rsidRPr="000344B3">
        <w:rPr>
          <w:rFonts w:hAnsi="宋体" w:hint="eastAsia"/>
          <w:b/>
          <w:color w:val="D80012"/>
          <w:sz w:val="24"/>
        </w:rPr>
        <w:t>份私募基金两年期评级结果</w:t>
      </w:r>
    </w:p>
    <w:p w:rsidR="00F8405A" w:rsidRPr="000344B3" w:rsidRDefault="00F8405A" w:rsidP="00215C18">
      <w:pPr>
        <w:spacing w:beforeLines="50" w:before="156" w:afterLines="50" w:after="156" w:line="360" w:lineRule="auto"/>
        <w:ind w:rightChars="-13" w:right="-27" w:firstLineChars="200" w:firstLine="420"/>
        <w:rPr>
          <w:rFonts w:hAnsi="宋体"/>
          <w:szCs w:val="21"/>
        </w:rPr>
      </w:pPr>
      <w:r w:rsidRPr="000344B3">
        <w:rPr>
          <w:rFonts w:hAnsi="宋体" w:hint="eastAsia"/>
          <w:szCs w:val="21"/>
        </w:rPr>
        <w:t>本期报告中，好买对</w:t>
      </w:r>
      <w:r w:rsidR="007A2ABC" w:rsidRPr="000344B3">
        <w:rPr>
          <w:rFonts w:hAnsi="宋体" w:hint="eastAsia"/>
          <w:szCs w:val="21"/>
        </w:rPr>
        <w:t>605</w:t>
      </w:r>
      <w:r w:rsidR="00454C17" w:rsidRPr="000344B3">
        <w:rPr>
          <w:rFonts w:hAnsi="宋体" w:hint="eastAsia"/>
          <w:szCs w:val="21"/>
        </w:rPr>
        <w:t>支</w:t>
      </w:r>
      <w:r w:rsidRPr="000344B3">
        <w:rPr>
          <w:rFonts w:hAnsi="宋体" w:hint="eastAsia"/>
          <w:szCs w:val="21"/>
        </w:rPr>
        <w:t>运行满两年且符合数据统计条件的私募基金进行了评级，参与两年期评级的产品占到统计总数的</w:t>
      </w:r>
      <w:r w:rsidR="00A64BC7" w:rsidRPr="000344B3">
        <w:rPr>
          <w:rFonts w:hAnsi="宋体"/>
          <w:szCs w:val="21"/>
        </w:rPr>
        <w:t>5</w:t>
      </w:r>
      <w:r w:rsidR="007A2ABC" w:rsidRPr="000344B3">
        <w:rPr>
          <w:rFonts w:hAnsi="宋体" w:hint="eastAsia"/>
          <w:szCs w:val="21"/>
        </w:rPr>
        <w:t>8.91</w:t>
      </w:r>
      <w:r w:rsidR="00A64BC7" w:rsidRPr="000344B3">
        <w:rPr>
          <w:rFonts w:hAnsi="宋体"/>
          <w:szCs w:val="21"/>
        </w:rPr>
        <w:t>%</w:t>
      </w:r>
      <w:r w:rsidRPr="000344B3">
        <w:rPr>
          <w:rFonts w:hAnsi="宋体" w:hint="eastAsia"/>
          <w:szCs w:val="21"/>
        </w:rPr>
        <w:t>，评级相关指标如下：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296"/>
        <w:gridCol w:w="1386"/>
        <w:gridCol w:w="811"/>
        <w:gridCol w:w="811"/>
        <w:gridCol w:w="1006"/>
        <w:gridCol w:w="1015"/>
        <w:gridCol w:w="1142"/>
        <w:gridCol w:w="1116"/>
      </w:tblGrid>
      <w:tr w:rsidR="008E3C53" w:rsidRPr="000344B3" w:rsidTr="007A2ABC">
        <w:trPr>
          <w:trHeight w:val="225"/>
        </w:trPr>
        <w:tc>
          <w:tcPr>
            <w:tcW w:w="0" w:type="auto"/>
            <w:vMerge w:val="restart"/>
            <w:shd w:val="clear" w:color="auto" w:fill="auto"/>
            <w:noWrap/>
            <w:vAlign w:val="center"/>
            <w:hideMark/>
          </w:tcPr>
          <w:p w:rsidR="008E3C53" w:rsidRPr="000344B3" w:rsidRDefault="008E3C53" w:rsidP="008E3C53">
            <w:pPr>
              <w:jc w:val="left"/>
              <w:rPr>
                <w:rFonts w:ascii="宋体" w:hAnsi="宋体" w:cs="宋体"/>
                <w:color w:val="000000"/>
                <w:kern w:val="0"/>
                <w:sz w:val="18"/>
                <w:szCs w:val="18"/>
              </w:rPr>
            </w:pPr>
            <w:r w:rsidRPr="000344B3">
              <w:rPr>
                <w:rFonts w:ascii="宋体" w:hAnsi="宋体" w:cs="宋体" w:hint="eastAsia"/>
                <w:color w:val="000000"/>
                <w:kern w:val="0"/>
                <w:sz w:val="18"/>
                <w:szCs w:val="18"/>
              </w:rPr>
              <w:t>基金名称</w:t>
            </w:r>
          </w:p>
        </w:tc>
        <w:tc>
          <w:tcPr>
            <w:tcW w:w="0" w:type="auto"/>
            <w:vMerge w:val="restart"/>
            <w:shd w:val="clear" w:color="auto" w:fill="auto"/>
            <w:noWrap/>
            <w:vAlign w:val="center"/>
            <w:hideMark/>
          </w:tcPr>
          <w:p w:rsidR="008E3C53" w:rsidRPr="000344B3" w:rsidRDefault="008E3C53" w:rsidP="008E3C53">
            <w:pPr>
              <w:jc w:val="center"/>
              <w:rPr>
                <w:rFonts w:ascii="宋体" w:hAnsi="宋体" w:cs="宋体"/>
                <w:color w:val="000000"/>
                <w:kern w:val="0"/>
                <w:sz w:val="18"/>
                <w:szCs w:val="18"/>
              </w:rPr>
            </w:pPr>
            <w:r w:rsidRPr="000344B3">
              <w:rPr>
                <w:rFonts w:ascii="宋体" w:hAnsi="宋体" w:cs="宋体" w:hint="eastAsia"/>
                <w:color w:val="000000"/>
                <w:kern w:val="0"/>
                <w:sz w:val="18"/>
                <w:szCs w:val="18"/>
              </w:rPr>
              <w:t>管理人</w:t>
            </w:r>
          </w:p>
        </w:tc>
        <w:tc>
          <w:tcPr>
            <w:tcW w:w="0" w:type="auto"/>
            <w:vMerge w:val="restart"/>
            <w:shd w:val="clear" w:color="auto" w:fill="auto"/>
            <w:noWrap/>
            <w:vAlign w:val="center"/>
            <w:hideMark/>
          </w:tcPr>
          <w:p w:rsidR="008E3C53" w:rsidRPr="000344B3" w:rsidRDefault="008E3C53" w:rsidP="008E3C53">
            <w:pPr>
              <w:jc w:val="center"/>
              <w:rPr>
                <w:rFonts w:ascii="宋体" w:hAnsi="宋体" w:cs="宋体"/>
                <w:color w:val="000000"/>
                <w:kern w:val="0"/>
                <w:sz w:val="18"/>
                <w:szCs w:val="18"/>
              </w:rPr>
            </w:pPr>
            <w:r w:rsidRPr="000344B3">
              <w:rPr>
                <w:rFonts w:ascii="宋体" w:hAnsi="宋体" w:cs="宋体" w:hint="eastAsia"/>
                <w:color w:val="000000"/>
                <w:kern w:val="0"/>
                <w:sz w:val="18"/>
                <w:szCs w:val="18"/>
              </w:rPr>
              <w:t>基金经理</w:t>
            </w:r>
          </w:p>
        </w:tc>
        <w:tc>
          <w:tcPr>
            <w:tcW w:w="0" w:type="auto"/>
            <w:gridSpan w:val="2"/>
            <w:shd w:val="clear" w:color="auto" w:fill="auto"/>
            <w:noWrap/>
            <w:vAlign w:val="center"/>
            <w:hideMark/>
          </w:tcPr>
          <w:p w:rsidR="008E3C53" w:rsidRPr="000344B3" w:rsidRDefault="008E3C53" w:rsidP="008E3C53">
            <w:pPr>
              <w:widowControl/>
              <w:jc w:val="center"/>
              <w:rPr>
                <w:rFonts w:ascii="宋体" w:hAnsi="宋体" w:cs="宋体"/>
                <w:color w:val="000000"/>
                <w:kern w:val="0"/>
                <w:sz w:val="18"/>
                <w:szCs w:val="18"/>
              </w:rPr>
            </w:pPr>
            <w:r w:rsidRPr="000344B3">
              <w:rPr>
                <w:rFonts w:ascii="宋体" w:hAnsi="宋体" w:cs="宋体" w:hint="eastAsia"/>
                <w:color w:val="000000"/>
                <w:kern w:val="0"/>
                <w:sz w:val="18"/>
                <w:szCs w:val="18"/>
              </w:rPr>
              <w:t>近2年收益率</w:t>
            </w:r>
          </w:p>
        </w:tc>
        <w:tc>
          <w:tcPr>
            <w:tcW w:w="0" w:type="auto"/>
            <w:gridSpan w:val="2"/>
            <w:shd w:val="clear" w:color="auto" w:fill="auto"/>
            <w:noWrap/>
            <w:vAlign w:val="center"/>
            <w:hideMark/>
          </w:tcPr>
          <w:p w:rsidR="008E3C53" w:rsidRPr="000344B3" w:rsidRDefault="008E3C53" w:rsidP="008E3C53">
            <w:pPr>
              <w:widowControl/>
              <w:jc w:val="center"/>
              <w:rPr>
                <w:rFonts w:ascii="宋体" w:hAnsi="宋体" w:cs="宋体"/>
                <w:color w:val="000000"/>
                <w:kern w:val="0"/>
                <w:sz w:val="18"/>
                <w:szCs w:val="18"/>
              </w:rPr>
            </w:pPr>
            <w:r w:rsidRPr="000344B3">
              <w:rPr>
                <w:rFonts w:ascii="宋体" w:hAnsi="宋体" w:cs="宋体" w:hint="eastAsia"/>
                <w:color w:val="000000"/>
                <w:kern w:val="0"/>
                <w:sz w:val="18"/>
                <w:szCs w:val="18"/>
              </w:rPr>
              <w:t>风险评估</w:t>
            </w:r>
          </w:p>
        </w:tc>
        <w:tc>
          <w:tcPr>
            <w:tcW w:w="0" w:type="auto"/>
            <w:gridSpan w:val="2"/>
            <w:shd w:val="clear" w:color="auto" w:fill="auto"/>
            <w:noWrap/>
            <w:vAlign w:val="center"/>
            <w:hideMark/>
          </w:tcPr>
          <w:p w:rsidR="008E3C53" w:rsidRPr="000344B3" w:rsidRDefault="008E3C53" w:rsidP="008E3C53">
            <w:pPr>
              <w:widowControl/>
              <w:jc w:val="center"/>
              <w:rPr>
                <w:rFonts w:ascii="宋体" w:hAnsi="宋体" w:cs="宋体"/>
                <w:color w:val="000000"/>
                <w:kern w:val="0"/>
                <w:sz w:val="18"/>
                <w:szCs w:val="18"/>
              </w:rPr>
            </w:pPr>
            <w:r w:rsidRPr="000344B3">
              <w:rPr>
                <w:rFonts w:ascii="宋体" w:hAnsi="宋体" w:cs="宋体" w:hint="eastAsia"/>
                <w:color w:val="000000"/>
                <w:kern w:val="0"/>
                <w:sz w:val="18"/>
                <w:szCs w:val="18"/>
              </w:rPr>
              <w:t>好买评级</w:t>
            </w:r>
          </w:p>
        </w:tc>
      </w:tr>
      <w:tr w:rsidR="008E3C53" w:rsidRPr="000344B3" w:rsidTr="007A2ABC">
        <w:trPr>
          <w:trHeight w:val="675"/>
        </w:trPr>
        <w:tc>
          <w:tcPr>
            <w:tcW w:w="0" w:type="auto"/>
            <w:vMerge/>
            <w:shd w:val="clear" w:color="auto" w:fill="auto"/>
            <w:noWrap/>
            <w:vAlign w:val="center"/>
            <w:hideMark/>
          </w:tcPr>
          <w:p w:rsidR="008E3C53" w:rsidRPr="000344B3" w:rsidRDefault="008E3C53" w:rsidP="008E3C53">
            <w:pPr>
              <w:widowControl/>
              <w:jc w:val="left"/>
              <w:rPr>
                <w:rFonts w:ascii="宋体" w:hAnsi="宋体" w:cs="宋体"/>
                <w:color w:val="000000"/>
                <w:kern w:val="0"/>
                <w:sz w:val="18"/>
                <w:szCs w:val="18"/>
              </w:rPr>
            </w:pPr>
          </w:p>
        </w:tc>
        <w:tc>
          <w:tcPr>
            <w:tcW w:w="0" w:type="auto"/>
            <w:vMerge/>
            <w:shd w:val="clear" w:color="auto" w:fill="auto"/>
            <w:noWrap/>
            <w:vAlign w:val="center"/>
            <w:hideMark/>
          </w:tcPr>
          <w:p w:rsidR="008E3C53" w:rsidRPr="000344B3" w:rsidRDefault="008E3C53" w:rsidP="008E3C53">
            <w:pPr>
              <w:widowControl/>
              <w:jc w:val="center"/>
              <w:rPr>
                <w:rFonts w:ascii="宋体" w:hAnsi="宋体" w:cs="宋体"/>
                <w:color w:val="000000"/>
                <w:kern w:val="0"/>
                <w:sz w:val="18"/>
                <w:szCs w:val="18"/>
              </w:rPr>
            </w:pPr>
          </w:p>
        </w:tc>
        <w:tc>
          <w:tcPr>
            <w:tcW w:w="0" w:type="auto"/>
            <w:vMerge/>
            <w:shd w:val="clear" w:color="auto" w:fill="auto"/>
            <w:noWrap/>
            <w:vAlign w:val="center"/>
            <w:hideMark/>
          </w:tcPr>
          <w:p w:rsidR="008E3C53" w:rsidRPr="000344B3" w:rsidRDefault="008E3C53" w:rsidP="008E3C53">
            <w:pPr>
              <w:widowControl/>
              <w:jc w:val="center"/>
              <w:rPr>
                <w:rFonts w:ascii="宋体" w:hAnsi="宋体" w:cs="宋体"/>
                <w:color w:val="000000"/>
                <w:kern w:val="0"/>
                <w:sz w:val="18"/>
                <w:szCs w:val="18"/>
              </w:rPr>
            </w:pPr>
          </w:p>
        </w:tc>
        <w:tc>
          <w:tcPr>
            <w:tcW w:w="0" w:type="auto"/>
            <w:shd w:val="clear" w:color="auto" w:fill="auto"/>
            <w:vAlign w:val="center"/>
            <w:hideMark/>
          </w:tcPr>
          <w:p w:rsidR="008E3C53" w:rsidRPr="000344B3" w:rsidRDefault="008E3C53" w:rsidP="008E3C53">
            <w:pPr>
              <w:widowControl/>
              <w:jc w:val="center"/>
              <w:rPr>
                <w:rFonts w:ascii="宋体" w:hAnsi="宋体" w:cs="宋体"/>
                <w:color w:val="000000"/>
                <w:kern w:val="0"/>
                <w:sz w:val="18"/>
                <w:szCs w:val="18"/>
              </w:rPr>
            </w:pPr>
            <w:r w:rsidRPr="000344B3">
              <w:rPr>
                <w:rFonts w:ascii="宋体" w:hAnsi="宋体" w:cs="宋体" w:hint="eastAsia"/>
                <w:color w:val="000000"/>
                <w:kern w:val="0"/>
                <w:sz w:val="18"/>
                <w:szCs w:val="18"/>
              </w:rPr>
              <w:t>绝对（%）</w:t>
            </w:r>
          </w:p>
        </w:tc>
        <w:tc>
          <w:tcPr>
            <w:tcW w:w="0" w:type="auto"/>
            <w:shd w:val="clear" w:color="auto" w:fill="auto"/>
            <w:vAlign w:val="center"/>
            <w:hideMark/>
          </w:tcPr>
          <w:p w:rsidR="008E3C53" w:rsidRPr="000344B3" w:rsidRDefault="008E3C53" w:rsidP="008E3C53">
            <w:pPr>
              <w:widowControl/>
              <w:jc w:val="center"/>
              <w:rPr>
                <w:rFonts w:ascii="宋体" w:hAnsi="宋体" w:cs="宋体"/>
                <w:color w:val="000000"/>
                <w:kern w:val="0"/>
                <w:sz w:val="18"/>
                <w:szCs w:val="18"/>
              </w:rPr>
            </w:pPr>
            <w:r w:rsidRPr="000344B3">
              <w:rPr>
                <w:rFonts w:ascii="宋体" w:hAnsi="宋体" w:cs="宋体" w:hint="eastAsia"/>
                <w:color w:val="000000"/>
                <w:kern w:val="0"/>
                <w:sz w:val="18"/>
                <w:szCs w:val="18"/>
              </w:rPr>
              <w:t>相对（%）</w:t>
            </w:r>
          </w:p>
        </w:tc>
        <w:tc>
          <w:tcPr>
            <w:tcW w:w="0" w:type="auto"/>
            <w:shd w:val="clear" w:color="auto" w:fill="auto"/>
            <w:vAlign w:val="center"/>
            <w:hideMark/>
          </w:tcPr>
          <w:p w:rsidR="008E3C53" w:rsidRPr="000344B3" w:rsidRDefault="008E3C53" w:rsidP="008E3C53">
            <w:pPr>
              <w:widowControl/>
              <w:jc w:val="center"/>
              <w:rPr>
                <w:rFonts w:ascii="宋体" w:hAnsi="宋体" w:cs="宋体"/>
                <w:color w:val="000000"/>
                <w:kern w:val="0"/>
                <w:sz w:val="18"/>
                <w:szCs w:val="18"/>
              </w:rPr>
            </w:pPr>
            <w:r w:rsidRPr="000344B3">
              <w:rPr>
                <w:rFonts w:ascii="宋体" w:hAnsi="宋体" w:cs="宋体" w:hint="eastAsia"/>
                <w:color w:val="000000"/>
                <w:kern w:val="0"/>
                <w:sz w:val="18"/>
                <w:szCs w:val="18"/>
              </w:rPr>
              <w:t>下行标准差（%）</w:t>
            </w:r>
          </w:p>
        </w:tc>
        <w:tc>
          <w:tcPr>
            <w:tcW w:w="0" w:type="auto"/>
            <w:shd w:val="clear" w:color="auto" w:fill="auto"/>
            <w:vAlign w:val="center"/>
            <w:hideMark/>
          </w:tcPr>
          <w:p w:rsidR="008E3C53" w:rsidRPr="000344B3" w:rsidRDefault="008E3C53" w:rsidP="008E3C53">
            <w:pPr>
              <w:widowControl/>
              <w:jc w:val="center"/>
              <w:rPr>
                <w:rFonts w:ascii="宋体" w:hAnsi="宋体" w:cs="宋体"/>
                <w:color w:val="000000"/>
                <w:kern w:val="0"/>
                <w:sz w:val="18"/>
                <w:szCs w:val="18"/>
              </w:rPr>
            </w:pPr>
            <w:r w:rsidRPr="000344B3">
              <w:rPr>
                <w:rFonts w:ascii="宋体" w:hAnsi="宋体" w:cs="宋体" w:hint="eastAsia"/>
                <w:color w:val="000000"/>
                <w:kern w:val="0"/>
                <w:sz w:val="18"/>
                <w:szCs w:val="18"/>
              </w:rPr>
              <w:t>最大月跌幅（%）</w:t>
            </w:r>
          </w:p>
        </w:tc>
        <w:tc>
          <w:tcPr>
            <w:tcW w:w="0" w:type="auto"/>
            <w:shd w:val="clear" w:color="auto" w:fill="auto"/>
            <w:vAlign w:val="center"/>
            <w:hideMark/>
          </w:tcPr>
          <w:p w:rsidR="008E3C53" w:rsidRPr="000344B3" w:rsidRDefault="008E3C53" w:rsidP="008E3C53">
            <w:pPr>
              <w:widowControl/>
              <w:jc w:val="center"/>
              <w:rPr>
                <w:rFonts w:ascii="宋体" w:hAnsi="宋体" w:cs="宋体"/>
                <w:color w:val="000000"/>
                <w:kern w:val="0"/>
                <w:sz w:val="18"/>
                <w:szCs w:val="18"/>
              </w:rPr>
            </w:pPr>
            <w:r w:rsidRPr="000344B3">
              <w:rPr>
                <w:rFonts w:ascii="宋体" w:hAnsi="宋体" w:cs="宋体" w:hint="eastAsia"/>
                <w:color w:val="000000"/>
                <w:kern w:val="0"/>
                <w:sz w:val="18"/>
                <w:szCs w:val="18"/>
              </w:rPr>
              <w:t>风险调整后收益（%）</w:t>
            </w:r>
          </w:p>
        </w:tc>
        <w:tc>
          <w:tcPr>
            <w:tcW w:w="0" w:type="auto"/>
            <w:shd w:val="clear" w:color="auto" w:fill="auto"/>
            <w:noWrap/>
            <w:vAlign w:val="center"/>
            <w:hideMark/>
          </w:tcPr>
          <w:p w:rsidR="008E3C53" w:rsidRPr="000344B3" w:rsidRDefault="008E3C53" w:rsidP="008E3C53">
            <w:pPr>
              <w:widowControl/>
              <w:jc w:val="center"/>
              <w:rPr>
                <w:rFonts w:ascii="宋体" w:hAnsi="宋体" w:cs="宋体"/>
                <w:color w:val="000000"/>
                <w:kern w:val="0"/>
                <w:sz w:val="18"/>
                <w:szCs w:val="18"/>
              </w:rPr>
            </w:pPr>
            <w:r w:rsidRPr="000344B3">
              <w:rPr>
                <w:rFonts w:ascii="宋体" w:hAnsi="宋体" w:cs="宋体" w:hint="eastAsia"/>
                <w:color w:val="000000"/>
                <w:kern w:val="0"/>
                <w:sz w:val="18"/>
                <w:szCs w:val="18"/>
              </w:rPr>
              <w:t>星级评价</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15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58.70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鼎锋</w:t>
            </w:r>
            <w:r w:rsidRPr="000344B3">
              <w:rPr>
                <w:rFonts w:hint="eastAsia"/>
                <w:color w:val="000000"/>
                <w:sz w:val="18"/>
                <w:szCs w:val="18"/>
              </w:rPr>
              <w:t>8</w:t>
            </w:r>
            <w:r w:rsidRPr="000344B3">
              <w:rPr>
                <w:rFonts w:hint="eastAsia"/>
                <w:color w:val="000000"/>
                <w:sz w:val="18"/>
                <w:szCs w:val="18"/>
              </w:rPr>
              <w:t>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鼎锋</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王小刚</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47.75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75.59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8.36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鼎锋</w:t>
            </w:r>
            <w:r w:rsidRPr="000344B3">
              <w:rPr>
                <w:rFonts w:hint="eastAsia"/>
                <w:color w:val="000000"/>
                <w:sz w:val="18"/>
                <w:szCs w:val="18"/>
              </w:rPr>
              <w:t>4</w:t>
            </w:r>
            <w:r w:rsidRPr="000344B3">
              <w:rPr>
                <w:rFonts w:hint="eastAsia"/>
                <w:color w:val="000000"/>
                <w:sz w:val="18"/>
                <w:szCs w:val="18"/>
              </w:rPr>
              <w:t>号</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鼎锋</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王小刚</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48.12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75.96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6.93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-4.33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1.41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呈瑞</w:t>
            </w:r>
            <w:r w:rsidRPr="000344B3">
              <w:rPr>
                <w:rFonts w:hint="eastAsia"/>
                <w:color w:val="000000"/>
                <w:sz w:val="18"/>
                <w:szCs w:val="18"/>
              </w:rPr>
              <w:t>1</w:t>
            </w:r>
            <w:r w:rsidRPr="000344B3">
              <w:rPr>
                <w:rFonts w:hint="eastAsia"/>
                <w:color w:val="000000"/>
                <w:sz w:val="18"/>
                <w:szCs w:val="18"/>
              </w:rPr>
              <w:t>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呈瑞</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陈杰</w:t>
            </w:r>
            <w:r w:rsidR="000344B3" w:rsidRPr="000344B3">
              <w:rPr>
                <w:rFonts w:hint="eastAsia"/>
                <w:color w:val="000000"/>
                <w:sz w:val="18"/>
                <w:szCs w:val="18"/>
              </w:rPr>
              <w:t xml:space="preserve"> </w:t>
            </w:r>
            <w:r w:rsidRPr="000344B3">
              <w:rPr>
                <w:rFonts w:hint="eastAsia"/>
                <w:color w:val="000000"/>
                <w:sz w:val="18"/>
                <w:szCs w:val="18"/>
              </w:rPr>
              <w:t>陈欣添</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56.73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84.58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15.00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-12.46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扬子三号</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世诚</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陈家琳</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37.22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64.51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-8.28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鼎锋</w:t>
            </w:r>
            <w:r w:rsidRPr="000344B3">
              <w:rPr>
                <w:rFonts w:hint="eastAsia"/>
                <w:color w:val="000000"/>
                <w:sz w:val="18"/>
                <w:szCs w:val="18"/>
              </w:rPr>
              <w:t>2</w:t>
            </w:r>
            <w:r w:rsidRPr="000344B3">
              <w:rPr>
                <w:rFonts w:hint="eastAsia"/>
                <w:color w:val="000000"/>
                <w:sz w:val="18"/>
                <w:szCs w:val="18"/>
              </w:rPr>
              <w:t>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鼎锋</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张高</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27.60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55.44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鼎锋</w:t>
            </w:r>
            <w:r w:rsidRPr="000344B3">
              <w:rPr>
                <w:rFonts w:hint="eastAsia"/>
                <w:color w:val="000000"/>
                <w:sz w:val="18"/>
                <w:szCs w:val="18"/>
              </w:rPr>
              <w:t>5</w:t>
            </w:r>
            <w:r w:rsidRPr="000344B3">
              <w:rPr>
                <w:rFonts w:hint="eastAsia"/>
                <w:color w:val="000000"/>
                <w:sz w:val="18"/>
                <w:szCs w:val="18"/>
              </w:rPr>
              <w:t>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鼎锋</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李霖君</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27.29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55.13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展博</w:t>
            </w:r>
            <w:r w:rsidRPr="000344B3">
              <w:rPr>
                <w:rFonts w:hint="eastAsia"/>
                <w:color w:val="000000"/>
                <w:sz w:val="18"/>
                <w:szCs w:val="18"/>
              </w:rPr>
              <w:t>1</w:t>
            </w:r>
            <w:r w:rsidRPr="000344B3">
              <w:rPr>
                <w:rFonts w:hint="eastAsia"/>
                <w:color w:val="000000"/>
                <w:sz w:val="18"/>
                <w:szCs w:val="18"/>
              </w:rPr>
              <w:t>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展博</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陈锋</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24.48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52.19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-5.46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鼎锋成长一期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鼎锋</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张高</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26.55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54.39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-7.31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展博精选</w:t>
            </w:r>
            <w:r w:rsidRPr="000344B3">
              <w:rPr>
                <w:rFonts w:hint="eastAsia"/>
                <w:color w:val="000000"/>
                <w:sz w:val="18"/>
                <w:szCs w:val="18"/>
              </w:rPr>
              <w:t>C</w:t>
            </w:r>
            <w:r w:rsidRPr="000344B3">
              <w:rPr>
                <w:rFonts w:hint="eastAsia"/>
                <w:color w:val="000000"/>
                <w:sz w:val="18"/>
                <w:szCs w:val="18"/>
              </w:rPr>
              <w:t>号</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展博</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陈锋</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23.97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51.67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展博精选</w:t>
            </w:r>
            <w:r w:rsidRPr="000344B3">
              <w:rPr>
                <w:rFonts w:hint="eastAsia"/>
                <w:color w:val="000000"/>
                <w:sz w:val="18"/>
                <w:szCs w:val="18"/>
              </w:rPr>
              <w:t>D</w:t>
            </w:r>
            <w:r w:rsidRPr="000344B3">
              <w:rPr>
                <w:rFonts w:hint="eastAsia"/>
                <w:color w:val="000000"/>
                <w:sz w:val="18"/>
                <w:szCs w:val="18"/>
              </w:rPr>
              <w:t>号</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展博</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陈锋</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23.93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51.64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-5.47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展博精选</w:t>
            </w:r>
            <w:r w:rsidRPr="000344B3">
              <w:rPr>
                <w:rFonts w:hint="eastAsia"/>
                <w:color w:val="000000"/>
                <w:sz w:val="18"/>
                <w:szCs w:val="18"/>
              </w:rPr>
              <w:t>B</w:t>
            </w:r>
            <w:r w:rsidRPr="000344B3">
              <w:rPr>
                <w:rFonts w:hint="eastAsia"/>
                <w:color w:val="000000"/>
                <w:sz w:val="18"/>
                <w:szCs w:val="18"/>
              </w:rPr>
              <w:t>号</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展博</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陈锋</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23.85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51.56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展博精选</w:t>
            </w:r>
            <w:r w:rsidRPr="000344B3">
              <w:rPr>
                <w:rFonts w:hint="eastAsia"/>
                <w:color w:val="000000"/>
                <w:sz w:val="18"/>
                <w:szCs w:val="18"/>
              </w:rPr>
              <w:t>A</w:t>
            </w:r>
            <w:r w:rsidRPr="000344B3">
              <w:rPr>
                <w:rFonts w:hint="eastAsia"/>
                <w:color w:val="000000"/>
                <w:sz w:val="18"/>
                <w:szCs w:val="18"/>
              </w:rPr>
              <w:t>号</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展博</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陈锋</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23.84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51.55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0.77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思考一号</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瑞安思考</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岳志斌</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22.72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50.56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展博</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展博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陈锋</w:t>
            </w:r>
            <w:r w:rsidR="000344B3" w:rsidRPr="000344B3">
              <w:rPr>
                <w:rFonts w:hint="eastAsia"/>
                <w:color w:val="000000"/>
                <w:sz w:val="18"/>
                <w:szCs w:val="18"/>
              </w:rPr>
              <w:t xml:space="preserve"> </w:t>
            </w:r>
            <w:r w:rsidRPr="000344B3">
              <w:rPr>
                <w:rFonts w:hint="eastAsia"/>
                <w:color w:val="000000"/>
                <w:sz w:val="18"/>
                <w:szCs w:val="18"/>
              </w:rPr>
              <w:t>易晓明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52.74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鼎锋</w:t>
            </w:r>
            <w:r w:rsidRPr="000344B3">
              <w:rPr>
                <w:rFonts w:hint="eastAsia"/>
                <w:color w:val="000000"/>
                <w:sz w:val="18"/>
                <w:szCs w:val="18"/>
              </w:rPr>
              <w:t>11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鼎锋</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张高</w:t>
            </w:r>
            <w:r w:rsidR="000344B3" w:rsidRPr="000344B3">
              <w:rPr>
                <w:rFonts w:hint="eastAsia"/>
                <w:color w:val="000000"/>
                <w:sz w:val="18"/>
                <w:szCs w:val="18"/>
              </w:rPr>
              <w:t xml:space="preserve"> </w:t>
            </w:r>
            <w:r w:rsidRPr="000344B3">
              <w:rPr>
                <w:rFonts w:hint="eastAsia"/>
                <w:color w:val="000000"/>
                <w:sz w:val="18"/>
                <w:szCs w:val="18"/>
              </w:rPr>
              <w:t>李霖君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鼎锋</w:t>
            </w:r>
            <w:r w:rsidRPr="000344B3">
              <w:rPr>
                <w:rFonts w:hint="eastAsia"/>
                <w:color w:val="000000"/>
                <w:sz w:val="18"/>
                <w:szCs w:val="18"/>
              </w:rPr>
              <w:t>12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鼎锋</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李霖君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银帆</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银帆</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毅扬</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毅扬</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梁丰</w:t>
            </w:r>
            <w:r w:rsidR="000344B3" w:rsidRPr="000344B3">
              <w:rPr>
                <w:rFonts w:hint="eastAsia"/>
                <w:color w:val="000000"/>
                <w:sz w:val="18"/>
                <w:szCs w:val="18"/>
              </w:rPr>
              <w:t xml:space="preserve"> </w:t>
            </w:r>
            <w:r w:rsidRPr="000344B3">
              <w:rPr>
                <w:rFonts w:hint="eastAsia"/>
                <w:color w:val="000000"/>
                <w:sz w:val="18"/>
                <w:szCs w:val="18"/>
              </w:rPr>
              <w:t>郭楷泽</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高信百诺</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高信百诺</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孙威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泽熙</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泽熙</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徐翔</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民森</w:t>
            </w:r>
            <w:r w:rsidRPr="000344B3">
              <w:rPr>
                <w:rFonts w:hint="eastAsia"/>
                <w:color w:val="000000"/>
                <w:sz w:val="18"/>
                <w:szCs w:val="18"/>
              </w:rPr>
              <w:t>A</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民森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蔡明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麦尔斯通一期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麦尔斯通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黄伟声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通用汇锦</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通用</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扬子二号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世诚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陈家琳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精熙</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精熙</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夏宁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景林丰收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景林</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蒋锦志</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民森</w:t>
            </w:r>
            <w:r w:rsidRPr="000344B3">
              <w:rPr>
                <w:rFonts w:hint="eastAsia"/>
                <w:color w:val="000000"/>
                <w:sz w:val="18"/>
                <w:szCs w:val="18"/>
              </w:rPr>
              <w:t>B</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民森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蔡明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升阳</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升阳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金百镕</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金百镕</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周枫</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万利富达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万利富达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胡伟涛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民森</w:t>
            </w:r>
            <w:r w:rsidRPr="000344B3">
              <w:rPr>
                <w:rFonts w:hint="eastAsia"/>
                <w:color w:val="000000"/>
                <w:sz w:val="18"/>
                <w:szCs w:val="18"/>
              </w:rPr>
              <w:t>F</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民森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蔡明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50.63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淡水泉卓越</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项志群</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投资精英之从容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14.80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久富</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久富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姜任飞</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博颐精选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博颐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徐大成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从容优势</w:t>
            </w:r>
            <w:r w:rsidRPr="000344B3">
              <w:rPr>
                <w:rFonts w:hint="eastAsia"/>
                <w:color w:val="000000"/>
                <w:sz w:val="18"/>
                <w:szCs w:val="18"/>
              </w:rPr>
              <w:t>2</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民森</w:t>
            </w:r>
            <w:r w:rsidRPr="000344B3">
              <w:rPr>
                <w:rFonts w:hint="eastAsia"/>
                <w:color w:val="000000"/>
                <w:sz w:val="18"/>
                <w:szCs w:val="18"/>
              </w:rPr>
              <w:t>G</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民森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蔡明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中融东方港湾</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东方港湾投资</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但斌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博颐精选</w:t>
            </w:r>
            <w:r w:rsidRPr="000344B3">
              <w:rPr>
                <w:rFonts w:hint="eastAsia"/>
                <w:color w:val="000000"/>
                <w:sz w:val="18"/>
                <w:szCs w:val="18"/>
              </w:rPr>
              <w:t>3</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博颐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徐大成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20</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lastRenderedPageBreak/>
              <w:t>博颐稳健</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博颐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徐大成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神农</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神农</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尚雅</w:t>
            </w:r>
            <w:r w:rsidRPr="000344B3">
              <w:rPr>
                <w:rFonts w:hint="eastAsia"/>
                <w:color w:val="000000"/>
                <w:sz w:val="18"/>
                <w:szCs w:val="18"/>
              </w:rPr>
              <w:t>13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石波</w:t>
            </w:r>
            <w:r w:rsidR="000344B3" w:rsidRPr="000344B3">
              <w:rPr>
                <w:rFonts w:hint="eastAsia"/>
                <w:color w:val="000000"/>
                <w:sz w:val="18"/>
                <w:szCs w:val="18"/>
              </w:rPr>
              <w:t xml:space="preserve"> </w:t>
            </w:r>
            <w:r w:rsidRPr="000344B3">
              <w:rPr>
                <w:rFonts w:hint="eastAsia"/>
                <w:color w:val="000000"/>
                <w:sz w:val="18"/>
                <w:szCs w:val="18"/>
              </w:rPr>
              <w:t>常昊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17</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张海地</w:t>
            </w:r>
            <w:r w:rsidR="000344B3" w:rsidRPr="000344B3">
              <w:rPr>
                <w:rFonts w:hint="eastAsia"/>
                <w:color w:val="000000"/>
                <w:sz w:val="18"/>
                <w:szCs w:val="18"/>
              </w:rPr>
              <w:t xml:space="preserve"> </w:t>
            </w:r>
            <w:r w:rsidRPr="000344B3">
              <w:rPr>
                <w:rFonts w:hint="eastAsia"/>
                <w:color w:val="000000"/>
                <w:sz w:val="18"/>
                <w:szCs w:val="18"/>
              </w:rPr>
              <w:t>时红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东方远见</w:t>
            </w:r>
            <w:r w:rsidRPr="000344B3">
              <w:rPr>
                <w:rFonts w:hint="eastAsia"/>
                <w:color w:val="000000"/>
                <w:sz w:val="18"/>
                <w:szCs w:val="18"/>
              </w:rPr>
              <w:t>6</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东方远见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许勇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升阳</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升阳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博颐精选</w:t>
            </w:r>
            <w:r w:rsidRPr="000344B3">
              <w:rPr>
                <w:rFonts w:hint="eastAsia"/>
                <w:color w:val="000000"/>
                <w:sz w:val="18"/>
                <w:szCs w:val="18"/>
              </w:rPr>
              <w:t>2</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博颐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徐大成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华夏优选</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东方远见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许勇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东方远见</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东方远见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许勇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归富长乐一号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归富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张关心</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民森</w:t>
            </w:r>
            <w:r w:rsidRPr="000344B3">
              <w:rPr>
                <w:rFonts w:hint="eastAsia"/>
                <w:color w:val="000000"/>
                <w:sz w:val="18"/>
                <w:szCs w:val="18"/>
              </w:rPr>
              <w:t>K</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民森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蔡明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民森</w:t>
            </w:r>
            <w:r w:rsidRPr="000344B3">
              <w:rPr>
                <w:rFonts w:hint="eastAsia"/>
                <w:color w:val="000000"/>
                <w:sz w:val="18"/>
                <w:szCs w:val="18"/>
              </w:rPr>
              <w:t>E</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民森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蔡明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从容优势</w:t>
            </w:r>
            <w:r w:rsidRPr="000344B3">
              <w:rPr>
                <w:rFonts w:hint="eastAsia"/>
                <w:color w:val="000000"/>
                <w:sz w:val="18"/>
                <w:szCs w:val="18"/>
              </w:rPr>
              <w:t>3</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源乐晟</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曾晓洁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睿富</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睿富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陕国投东方远见</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东方远见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许勇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展博</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展博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陈锋</w:t>
            </w:r>
            <w:r w:rsidR="000344B3" w:rsidRPr="000344B3">
              <w:rPr>
                <w:rFonts w:hint="eastAsia"/>
                <w:color w:val="000000"/>
                <w:sz w:val="18"/>
                <w:szCs w:val="18"/>
              </w:rPr>
              <w:t xml:space="preserve"> </w:t>
            </w:r>
            <w:r w:rsidRPr="000344B3">
              <w:rPr>
                <w:rFonts w:hint="eastAsia"/>
                <w:color w:val="000000"/>
                <w:sz w:val="18"/>
                <w:szCs w:val="18"/>
              </w:rPr>
              <w:t>余爱斌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和禄</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理想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从容成长</w:t>
            </w:r>
            <w:r w:rsidRPr="000344B3">
              <w:rPr>
                <w:rFonts w:hint="eastAsia"/>
                <w:color w:val="000000"/>
                <w:sz w:val="18"/>
                <w:szCs w:val="18"/>
              </w:rPr>
              <w:t>1</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源乐晟</w:t>
            </w:r>
            <w:r w:rsidRPr="000344B3">
              <w:rPr>
                <w:rFonts w:hint="eastAsia"/>
                <w:color w:val="000000"/>
                <w:sz w:val="18"/>
                <w:szCs w:val="18"/>
              </w:rPr>
              <w:t>6</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曾晓洁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8</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陈秋东</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源乐晟</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曾晓洁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19</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东方远见</w:t>
            </w:r>
            <w:r w:rsidRPr="000344B3">
              <w:rPr>
                <w:rFonts w:hint="eastAsia"/>
                <w:color w:val="000000"/>
                <w:sz w:val="18"/>
                <w:szCs w:val="18"/>
              </w:rPr>
              <w:t>7</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东方远见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许勇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鸿道</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鸿道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孙建冬</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36.57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喜马拉雅</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喜马拉雅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吴刚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36.43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从容优势</w:t>
            </w:r>
            <w:r w:rsidRPr="000344B3">
              <w:rPr>
                <w:rFonts w:hint="eastAsia"/>
                <w:color w:val="000000"/>
                <w:sz w:val="18"/>
                <w:szCs w:val="18"/>
              </w:rPr>
              <w:t>1</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盈融达</w:t>
            </w:r>
            <w:r w:rsidRPr="000344B3">
              <w:rPr>
                <w:rFonts w:hint="eastAsia"/>
                <w:color w:val="000000"/>
                <w:sz w:val="18"/>
                <w:szCs w:val="18"/>
              </w:rPr>
              <w:t>8</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盈融达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曹湘军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麦尔斯通二期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麦尔斯通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黄伟声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源乐晟</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曾晓洁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36.88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17</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5</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18</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16</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8</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朴道一期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朴道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胡卿瑞</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源乐晟</w:t>
            </w:r>
            <w:r w:rsidRPr="000344B3">
              <w:rPr>
                <w:rFonts w:hint="eastAsia"/>
                <w:color w:val="000000"/>
                <w:sz w:val="18"/>
                <w:szCs w:val="18"/>
              </w:rPr>
              <w:t>9</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曾晓洁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2</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智信创富</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智信创富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高锦洪</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lastRenderedPageBreak/>
              <w:t>星石</w:t>
            </w:r>
            <w:r w:rsidRPr="000344B3">
              <w:rPr>
                <w:rFonts w:hint="eastAsia"/>
                <w:color w:val="000000"/>
                <w:sz w:val="18"/>
                <w:szCs w:val="18"/>
              </w:rPr>
              <w:t>4</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7</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14</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12</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19</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6</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源乐晟</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曾晓洁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13</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15</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10</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3</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11</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源乐晟</w:t>
            </w:r>
            <w:r w:rsidRPr="000344B3">
              <w:rPr>
                <w:rFonts w:hint="eastAsia"/>
                <w:color w:val="000000"/>
                <w:sz w:val="18"/>
                <w:szCs w:val="18"/>
              </w:rPr>
              <w:t>10</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曾晓洁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9</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源乐晟</w:t>
            </w:r>
            <w:r w:rsidRPr="000344B3">
              <w:rPr>
                <w:rFonts w:hint="eastAsia"/>
                <w:color w:val="000000"/>
                <w:sz w:val="18"/>
                <w:szCs w:val="18"/>
              </w:rPr>
              <w:t>11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曾晓洁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36.81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泰瓴</w:t>
            </w:r>
            <w:r w:rsidRPr="000344B3">
              <w:rPr>
                <w:rFonts w:hint="eastAsia"/>
                <w:color w:val="000000"/>
                <w:sz w:val="18"/>
                <w:szCs w:val="18"/>
              </w:rPr>
              <w:t>-</w:t>
            </w:r>
            <w:r w:rsidRPr="000344B3">
              <w:rPr>
                <w:rFonts w:hint="eastAsia"/>
                <w:color w:val="000000"/>
                <w:sz w:val="18"/>
                <w:szCs w:val="18"/>
              </w:rPr>
              <w:t>泰九</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泰瓴</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陈杰明</w:t>
            </w:r>
            <w:r w:rsidR="000344B3" w:rsidRPr="000344B3">
              <w:rPr>
                <w:rFonts w:hint="eastAsia"/>
                <w:color w:val="000000"/>
                <w:sz w:val="18"/>
                <w:szCs w:val="18"/>
              </w:rPr>
              <w:t xml:space="preserve"> </w:t>
            </w:r>
            <w:r w:rsidRPr="000344B3">
              <w:rPr>
                <w:rFonts w:hint="eastAsia"/>
                <w:color w:val="000000"/>
                <w:sz w:val="18"/>
                <w:szCs w:val="18"/>
              </w:rPr>
              <w:t>文江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14</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从容成长</w:t>
            </w:r>
            <w:r w:rsidRPr="000344B3">
              <w:rPr>
                <w:rFonts w:hint="eastAsia"/>
                <w:color w:val="000000"/>
                <w:sz w:val="18"/>
                <w:szCs w:val="18"/>
              </w:rPr>
              <w:t>3</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穿石品质生活</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穿石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蔡生俭</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睿策</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睿策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鸿道</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鸿道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孙建冬</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20</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升阳</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升阳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投资精英之星石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金瀛</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金瀛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星石目标回报</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30.80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柘弓</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柘弓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陶然峰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40"/>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21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泰瓴</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泰瓴</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陈杰明</w:t>
            </w:r>
            <w:r w:rsidR="000344B3" w:rsidRPr="000344B3">
              <w:rPr>
                <w:rFonts w:hint="eastAsia"/>
                <w:color w:val="000000"/>
                <w:sz w:val="18"/>
                <w:szCs w:val="18"/>
              </w:rPr>
              <w:t xml:space="preserve"> </w:t>
            </w:r>
            <w:r w:rsidRPr="000344B3">
              <w:rPr>
                <w:rFonts w:hint="eastAsia"/>
                <w:color w:val="000000"/>
                <w:sz w:val="18"/>
                <w:szCs w:val="18"/>
              </w:rPr>
              <w:t>文江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从容成长</w:t>
            </w:r>
            <w:r w:rsidRPr="000344B3">
              <w:rPr>
                <w:rFonts w:hint="eastAsia"/>
                <w:color w:val="000000"/>
                <w:sz w:val="18"/>
                <w:szCs w:val="18"/>
              </w:rPr>
              <w:t>2</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泰瓴</w:t>
            </w:r>
            <w:r w:rsidRPr="000344B3">
              <w:rPr>
                <w:rFonts w:hint="eastAsia"/>
                <w:color w:val="000000"/>
                <w:sz w:val="18"/>
                <w:szCs w:val="18"/>
              </w:rPr>
              <w:t>-</w:t>
            </w:r>
            <w:r w:rsidRPr="000344B3">
              <w:rPr>
                <w:rFonts w:hint="eastAsia"/>
                <w:color w:val="000000"/>
                <w:sz w:val="18"/>
                <w:szCs w:val="18"/>
              </w:rPr>
              <w:t>泰九</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泰瓴</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陈杰明</w:t>
            </w:r>
            <w:r w:rsidR="000344B3" w:rsidRPr="000344B3">
              <w:rPr>
                <w:rFonts w:hint="eastAsia"/>
                <w:color w:val="000000"/>
                <w:sz w:val="18"/>
                <w:szCs w:val="18"/>
              </w:rPr>
              <w:t xml:space="preserve"> </w:t>
            </w:r>
            <w:r w:rsidRPr="000344B3">
              <w:rPr>
                <w:rFonts w:hint="eastAsia"/>
                <w:color w:val="000000"/>
                <w:sz w:val="18"/>
                <w:szCs w:val="18"/>
              </w:rPr>
              <w:t>文江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鸿道</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鸿道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孙建冬</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源乐晟</w:t>
            </w:r>
            <w:r w:rsidRPr="000344B3">
              <w:rPr>
                <w:rFonts w:hint="eastAsia"/>
                <w:color w:val="000000"/>
                <w:sz w:val="18"/>
                <w:szCs w:val="18"/>
              </w:rPr>
              <w:t>7</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曾晓洁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泽熙</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泽熙</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徐翔</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精熙</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精熙</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夏宁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智德持续增长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智德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伍军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鸿道精英</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鸿道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孙建冬</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理成风景</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理成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杨玉山</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从容成长</w:t>
            </w:r>
            <w:r w:rsidRPr="000344B3">
              <w:rPr>
                <w:rFonts w:hint="eastAsia"/>
                <w:color w:val="000000"/>
                <w:sz w:val="18"/>
                <w:szCs w:val="18"/>
              </w:rPr>
              <w:t>5</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12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梁跃军</w:t>
            </w:r>
            <w:r w:rsidR="000344B3" w:rsidRPr="000344B3">
              <w:rPr>
                <w:rFonts w:hint="eastAsia"/>
                <w:color w:val="000000"/>
                <w:sz w:val="18"/>
                <w:szCs w:val="18"/>
              </w:rPr>
              <w:t xml:space="preserve"> </w:t>
            </w:r>
            <w:r w:rsidRPr="000344B3">
              <w:rPr>
                <w:rFonts w:hint="eastAsia"/>
                <w:color w:val="000000"/>
                <w:sz w:val="18"/>
                <w:szCs w:val="18"/>
              </w:rPr>
              <w:t>王欢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11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新思哲</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新思哲</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韩广斌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15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梁跃军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lastRenderedPageBreak/>
              <w:t>盈融达</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盈融达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曹湘军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精熙</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精熙</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夏宁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10</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乐晟股票精选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曾晓洁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景富同一期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景福同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王卫东</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恒寅</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恒寅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严隽</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9</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智德精选</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智德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伍军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lighthorse</w:t>
            </w:r>
            <w:r w:rsidRPr="000344B3">
              <w:rPr>
                <w:rFonts w:hint="eastAsia"/>
                <w:color w:val="000000"/>
                <w:sz w:val="18"/>
                <w:szCs w:val="18"/>
              </w:rPr>
              <w:t>稳健增长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天马</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康晓阳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理成风景</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理成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程义全</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富恩德</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富恩德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尚雅</w:t>
            </w:r>
            <w:r w:rsidRPr="000344B3">
              <w:rPr>
                <w:rFonts w:hint="eastAsia"/>
                <w:color w:val="000000"/>
                <w:sz w:val="18"/>
                <w:szCs w:val="18"/>
              </w:rPr>
              <w:t>16</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石波</w:t>
            </w:r>
            <w:r w:rsidR="000344B3" w:rsidRPr="000344B3">
              <w:rPr>
                <w:rFonts w:hint="eastAsia"/>
                <w:color w:val="000000"/>
                <w:sz w:val="18"/>
                <w:szCs w:val="18"/>
              </w:rPr>
              <w:t xml:space="preserve"> </w:t>
            </w:r>
            <w:r w:rsidRPr="000344B3">
              <w:rPr>
                <w:rFonts w:hint="eastAsia"/>
                <w:color w:val="000000"/>
                <w:sz w:val="18"/>
                <w:szCs w:val="18"/>
              </w:rPr>
              <w:t>常昊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从容优势</w:t>
            </w:r>
            <w:r w:rsidRPr="000344B3">
              <w:rPr>
                <w:rFonts w:hint="eastAsia"/>
                <w:color w:val="000000"/>
                <w:sz w:val="18"/>
                <w:szCs w:val="18"/>
              </w:rPr>
              <w:t>7</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远策</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远策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张益驰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彤源</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彤源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任云鹤</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鼎诺秋实</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鼎诺</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黄弢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远策</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远策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张益驰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理成转子</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理成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程义全</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东方港湾马拉松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东方港湾投资</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但斌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18</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远策</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远策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张益驰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智德精选</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智德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伍军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6</w:t>
            </w:r>
            <w:r w:rsidRPr="000344B3">
              <w:rPr>
                <w:rFonts w:hint="eastAsia"/>
                <w:color w:val="000000"/>
                <w:sz w:val="18"/>
                <w:szCs w:val="18"/>
              </w:rPr>
              <w:t>期</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智德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伍军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泽熙</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泽熙</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徐翔</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投资精英之智德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智德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伍军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陕国投朱雀</w:t>
            </w:r>
            <w:r w:rsidRPr="000344B3">
              <w:rPr>
                <w:rFonts w:hint="eastAsia"/>
                <w:color w:val="000000"/>
                <w:sz w:val="18"/>
                <w:szCs w:val="18"/>
              </w:rPr>
              <w:t>1</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张延鹏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远策</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远策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张益驰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明曜</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明曜</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曾昭雄</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6</w:t>
            </w:r>
            <w:r w:rsidRPr="000344B3">
              <w:rPr>
                <w:rFonts w:hint="eastAsia"/>
                <w:color w:val="000000"/>
                <w:sz w:val="18"/>
                <w:szCs w:val="18"/>
              </w:rPr>
              <w:t>期</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智德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伍军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远策</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远策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张益驰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从容医疗</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r w:rsidR="000344B3" w:rsidRPr="000344B3">
              <w:rPr>
                <w:rFonts w:hint="eastAsia"/>
                <w:color w:val="000000"/>
                <w:sz w:val="18"/>
                <w:szCs w:val="18"/>
              </w:rPr>
              <w:t xml:space="preserve"> </w:t>
            </w:r>
            <w:r w:rsidRPr="000344B3">
              <w:rPr>
                <w:rFonts w:hint="eastAsia"/>
                <w:color w:val="000000"/>
                <w:sz w:val="18"/>
                <w:szCs w:val="18"/>
              </w:rPr>
              <w:t>涂畅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中欧瑞博</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中欧瑞博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吴伟志</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5.80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谦石</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谦石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李追阳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菁英成长</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菁英时代</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陈宏超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投资精英之朱雀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r w:rsidR="000344B3" w:rsidRPr="000344B3">
              <w:rPr>
                <w:rFonts w:hint="eastAsia"/>
                <w:color w:val="000000"/>
                <w:sz w:val="18"/>
                <w:szCs w:val="18"/>
              </w:rPr>
              <w:t xml:space="preserve"> </w:t>
            </w:r>
            <w:r w:rsidRPr="000344B3">
              <w:rPr>
                <w:rFonts w:hint="eastAsia"/>
                <w:color w:val="000000"/>
                <w:sz w:val="18"/>
                <w:szCs w:val="18"/>
              </w:rPr>
              <w:t>梁跃军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沃胜</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沃胜</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r w:rsidR="000344B3" w:rsidRPr="000344B3">
              <w:rPr>
                <w:rFonts w:hint="eastAsia"/>
                <w:color w:val="000000"/>
                <w:sz w:val="18"/>
                <w:szCs w:val="18"/>
              </w:rPr>
              <w:t xml:space="preserve"> </w:t>
            </w:r>
            <w:r w:rsidRPr="000344B3">
              <w:rPr>
                <w:rFonts w:hint="eastAsia"/>
                <w:color w:val="000000"/>
                <w:sz w:val="18"/>
                <w:szCs w:val="18"/>
              </w:rPr>
              <w:t>梁跃军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梁跃军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4</w:t>
            </w:r>
            <w:r w:rsidRPr="000344B3">
              <w:rPr>
                <w:rFonts w:hint="eastAsia"/>
                <w:color w:val="000000"/>
                <w:sz w:val="18"/>
                <w:szCs w:val="18"/>
              </w:rPr>
              <w:t>期</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中国优质</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鹏远</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4</w:t>
            </w:r>
            <w:r w:rsidRPr="000344B3">
              <w:rPr>
                <w:rFonts w:hint="eastAsia"/>
                <w:color w:val="000000"/>
                <w:sz w:val="18"/>
                <w:szCs w:val="18"/>
              </w:rPr>
              <w:t>期</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4</w:t>
            </w:r>
            <w:r w:rsidRPr="000344B3">
              <w:rPr>
                <w:rFonts w:hint="eastAsia"/>
                <w:color w:val="000000"/>
                <w:sz w:val="18"/>
                <w:szCs w:val="18"/>
              </w:rPr>
              <w:t>期</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高恒</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高恒资产</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高建明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lastRenderedPageBreak/>
              <w:t>远策</w:t>
            </w:r>
            <w:r w:rsidRPr="000344B3">
              <w:rPr>
                <w:rFonts w:hint="eastAsia"/>
                <w:color w:val="000000"/>
                <w:sz w:val="18"/>
                <w:szCs w:val="18"/>
              </w:rPr>
              <w:t>9</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远策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张益驰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慧安</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慧安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沈一慧</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瀚信经典</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瀚信稳健</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林园</w:t>
            </w:r>
            <w:r w:rsidRPr="000344B3">
              <w:rPr>
                <w:rFonts w:hint="eastAsia"/>
                <w:color w:val="000000"/>
                <w:sz w:val="18"/>
                <w:szCs w:val="18"/>
              </w:rPr>
              <w:t>3</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林园</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林园</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从容医疗精选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r w:rsidR="000344B3" w:rsidRPr="000344B3">
              <w:rPr>
                <w:rFonts w:hint="eastAsia"/>
                <w:color w:val="000000"/>
                <w:sz w:val="18"/>
                <w:szCs w:val="18"/>
              </w:rPr>
              <w:t xml:space="preserve"> </w:t>
            </w:r>
            <w:r w:rsidRPr="000344B3">
              <w:rPr>
                <w:rFonts w:hint="eastAsia"/>
                <w:color w:val="000000"/>
                <w:sz w:val="18"/>
                <w:szCs w:val="18"/>
              </w:rPr>
              <w:t>涂畅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鼎锋</w:t>
            </w:r>
            <w:r w:rsidRPr="000344B3">
              <w:rPr>
                <w:rFonts w:hint="eastAsia"/>
                <w:color w:val="000000"/>
                <w:sz w:val="18"/>
                <w:szCs w:val="18"/>
              </w:rPr>
              <w:t>6</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鼎锋</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李霖君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理成转子</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理成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杨玉山</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瑞象丰年</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瑞象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16</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富锦</w:t>
            </w:r>
            <w:r w:rsidRPr="000344B3">
              <w:rPr>
                <w:rFonts w:hint="eastAsia"/>
                <w:color w:val="000000"/>
                <w:sz w:val="18"/>
                <w:szCs w:val="18"/>
              </w:rPr>
              <w:t>7</w:t>
            </w:r>
            <w:r w:rsidRPr="000344B3">
              <w:rPr>
                <w:rFonts w:hint="eastAsia"/>
                <w:color w:val="000000"/>
                <w:sz w:val="18"/>
                <w:szCs w:val="18"/>
              </w:rPr>
              <w:t>号汇利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恒德</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恒德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王瑜</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名禹稳健增长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名禹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王益聪</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泽熙</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泽熙</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徐翔</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36.22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中信景泰一期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景泰利丰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张英飚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景富同二期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景福同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王卫东</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16</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汇利优选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从容医疗</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r w:rsidR="000344B3" w:rsidRPr="000344B3">
              <w:rPr>
                <w:rFonts w:hint="eastAsia"/>
                <w:color w:val="000000"/>
                <w:sz w:val="18"/>
                <w:szCs w:val="18"/>
              </w:rPr>
              <w:t xml:space="preserve"> </w:t>
            </w:r>
            <w:r w:rsidRPr="000344B3">
              <w:rPr>
                <w:rFonts w:hint="eastAsia"/>
                <w:color w:val="000000"/>
                <w:sz w:val="18"/>
                <w:szCs w:val="18"/>
              </w:rPr>
              <w:t>涂畅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谦石中信</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谦石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李追阳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格雷一期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格雷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张可兴</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4</w:t>
            </w:r>
            <w:r w:rsidRPr="000344B3">
              <w:rPr>
                <w:rFonts w:hint="eastAsia"/>
                <w:color w:val="000000"/>
                <w:sz w:val="18"/>
                <w:szCs w:val="18"/>
              </w:rPr>
              <w:t>期</w:t>
            </w:r>
            <w:r w:rsidRPr="000344B3">
              <w:rPr>
                <w:rFonts w:hint="eastAsia"/>
                <w:color w:val="000000"/>
                <w:sz w:val="18"/>
                <w:szCs w:val="18"/>
              </w:rPr>
              <w:t>6</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六禾财富东莞</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六禾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夏晓辉</w:t>
            </w:r>
            <w:r w:rsidR="000344B3" w:rsidRPr="000344B3">
              <w:rPr>
                <w:rFonts w:hint="eastAsia"/>
                <w:color w:val="000000"/>
                <w:sz w:val="18"/>
                <w:szCs w:val="18"/>
              </w:rPr>
              <w:t xml:space="preserve"> </w:t>
            </w:r>
            <w:r w:rsidRPr="000344B3">
              <w:rPr>
                <w:rFonts w:hint="eastAsia"/>
                <w:color w:val="000000"/>
                <w:sz w:val="18"/>
                <w:szCs w:val="18"/>
              </w:rPr>
              <w:t>王志强</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4</w:t>
            </w:r>
            <w:r w:rsidRPr="000344B3">
              <w:rPr>
                <w:rFonts w:hint="eastAsia"/>
                <w:color w:val="000000"/>
                <w:sz w:val="18"/>
                <w:szCs w:val="18"/>
              </w:rPr>
              <w:t>期</w:t>
            </w:r>
            <w:r w:rsidRPr="000344B3">
              <w:rPr>
                <w:rFonts w:hint="eastAsia"/>
                <w:color w:val="000000"/>
                <w:sz w:val="18"/>
                <w:szCs w:val="18"/>
              </w:rPr>
              <w:t>11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4</w:t>
            </w:r>
            <w:r w:rsidRPr="000344B3">
              <w:rPr>
                <w:rFonts w:hint="eastAsia"/>
                <w:color w:val="000000"/>
                <w:sz w:val="18"/>
                <w:szCs w:val="18"/>
              </w:rPr>
              <w:t>期</w:t>
            </w:r>
            <w:r w:rsidRPr="000344B3">
              <w:rPr>
                <w:rFonts w:hint="eastAsia"/>
                <w:color w:val="000000"/>
                <w:sz w:val="18"/>
                <w:szCs w:val="18"/>
              </w:rPr>
              <w:t>12</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中国龙价值</w:t>
            </w:r>
            <w:r w:rsidRPr="000344B3">
              <w:rPr>
                <w:rFonts w:hint="eastAsia"/>
                <w:color w:val="000000"/>
                <w:sz w:val="18"/>
                <w:szCs w:val="18"/>
              </w:rPr>
              <w:t>6</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马宏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4</w:t>
            </w:r>
            <w:r w:rsidRPr="000344B3">
              <w:rPr>
                <w:rFonts w:hint="eastAsia"/>
                <w:color w:val="000000"/>
                <w:sz w:val="18"/>
                <w:szCs w:val="18"/>
              </w:rPr>
              <w:t>期</w:t>
            </w:r>
            <w:r w:rsidRPr="000344B3">
              <w:rPr>
                <w:rFonts w:hint="eastAsia"/>
                <w:color w:val="000000"/>
                <w:sz w:val="18"/>
                <w:szCs w:val="18"/>
              </w:rPr>
              <w:t>5</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朱雀二期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龙鼎</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龙鼎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冯为民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和聚</w:t>
            </w:r>
            <w:r w:rsidRPr="000344B3">
              <w:rPr>
                <w:rFonts w:hint="eastAsia"/>
                <w:color w:val="000000"/>
                <w:sz w:val="18"/>
                <w:szCs w:val="18"/>
              </w:rPr>
              <w:t>9</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和聚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李泽刚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远策</w:t>
            </w:r>
            <w:r w:rsidRPr="000344B3">
              <w:rPr>
                <w:rFonts w:hint="eastAsia"/>
                <w:color w:val="000000"/>
                <w:sz w:val="18"/>
                <w:szCs w:val="18"/>
              </w:rPr>
              <w:t>6</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远策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张益驰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中国龙价值</w:t>
            </w:r>
            <w:r w:rsidRPr="000344B3">
              <w:rPr>
                <w:rFonts w:hint="eastAsia"/>
                <w:color w:val="000000"/>
                <w:sz w:val="18"/>
                <w:szCs w:val="18"/>
              </w:rPr>
              <w:t>2</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马宏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从容</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r w:rsidR="000344B3" w:rsidRPr="000344B3">
              <w:rPr>
                <w:rFonts w:hint="eastAsia"/>
                <w:color w:val="000000"/>
                <w:sz w:val="18"/>
                <w:szCs w:val="18"/>
              </w:rPr>
              <w:t xml:space="preserve"> </w:t>
            </w:r>
            <w:r w:rsidRPr="000344B3">
              <w:rPr>
                <w:rFonts w:hint="eastAsia"/>
                <w:color w:val="000000"/>
                <w:sz w:val="18"/>
                <w:szCs w:val="18"/>
              </w:rPr>
              <w:t>涂畅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9</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林园</w:t>
            </w:r>
            <w:r w:rsidRPr="000344B3">
              <w:rPr>
                <w:rFonts w:hint="eastAsia"/>
                <w:color w:val="000000"/>
                <w:sz w:val="18"/>
                <w:szCs w:val="18"/>
              </w:rPr>
              <w:t>2</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林园</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林园</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粤财合赢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合赢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明达</w:t>
            </w:r>
            <w:r w:rsidRPr="000344B3">
              <w:rPr>
                <w:rFonts w:hint="eastAsia"/>
                <w:color w:val="000000"/>
                <w:sz w:val="18"/>
                <w:szCs w:val="18"/>
              </w:rPr>
              <w:t>3</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明达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刘明达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和聚</w:t>
            </w:r>
            <w:r w:rsidRPr="000344B3">
              <w:rPr>
                <w:rFonts w:hint="eastAsia"/>
                <w:color w:val="000000"/>
                <w:sz w:val="18"/>
                <w:szCs w:val="18"/>
              </w:rPr>
              <w:t>7</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和聚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李泽刚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宁聚稳进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宁聚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从容成长</w:t>
            </w:r>
            <w:r w:rsidRPr="000344B3">
              <w:rPr>
                <w:rFonts w:hint="eastAsia"/>
                <w:color w:val="000000"/>
                <w:sz w:val="18"/>
                <w:szCs w:val="18"/>
              </w:rPr>
              <w:t>7</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执耳医药行业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执耳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朱爱国</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友恒成长</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友恒</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汇利优选</w:t>
            </w:r>
            <w:r w:rsidRPr="000344B3">
              <w:rPr>
                <w:rFonts w:hint="eastAsia"/>
                <w:color w:val="000000"/>
                <w:sz w:val="18"/>
                <w:szCs w:val="18"/>
              </w:rPr>
              <w:t>10</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lastRenderedPageBreak/>
              <w:t>中信金中和</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金中和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恒丰</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银沙</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汇富</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金中和东升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金中和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理成转子</w:t>
            </w:r>
            <w:r w:rsidRPr="000344B3">
              <w:rPr>
                <w:rFonts w:hint="eastAsia"/>
                <w:color w:val="000000"/>
                <w:sz w:val="18"/>
                <w:szCs w:val="18"/>
              </w:rPr>
              <w:t>5</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理成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田晓军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中国龙价值</w:t>
            </w:r>
            <w:r w:rsidRPr="000344B3">
              <w:rPr>
                <w:rFonts w:hint="eastAsia"/>
                <w:color w:val="000000"/>
                <w:sz w:val="18"/>
                <w:szCs w:val="18"/>
              </w:rPr>
              <w:t>5</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马宏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云腾</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云腾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从容内需医疗</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r w:rsidR="000344B3" w:rsidRPr="000344B3">
              <w:rPr>
                <w:rFonts w:hint="eastAsia"/>
                <w:color w:val="000000"/>
                <w:sz w:val="18"/>
                <w:szCs w:val="18"/>
              </w:rPr>
              <w:t xml:space="preserve"> </w:t>
            </w:r>
            <w:r w:rsidRPr="000344B3">
              <w:rPr>
                <w:rFonts w:hint="eastAsia"/>
                <w:color w:val="000000"/>
                <w:sz w:val="18"/>
                <w:szCs w:val="18"/>
              </w:rPr>
              <w:t>涂畅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从容稳健</w:t>
            </w:r>
            <w:r w:rsidRPr="000344B3">
              <w:rPr>
                <w:rFonts w:hint="eastAsia"/>
                <w:color w:val="000000"/>
                <w:sz w:val="18"/>
                <w:szCs w:val="18"/>
              </w:rPr>
              <w:t>1</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瀚信成长</w:t>
            </w:r>
            <w:r w:rsidRPr="000344B3">
              <w:rPr>
                <w:rFonts w:hint="eastAsia"/>
                <w:color w:val="000000"/>
                <w:sz w:val="18"/>
                <w:szCs w:val="18"/>
              </w:rPr>
              <w:t>10</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格雷二期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格雷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张可兴</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7</w:t>
            </w:r>
            <w:r w:rsidRPr="000344B3">
              <w:rPr>
                <w:rFonts w:hint="eastAsia"/>
                <w:color w:val="000000"/>
                <w:sz w:val="18"/>
                <w:szCs w:val="18"/>
              </w:rPr>
              <w:t>期</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鸿道</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鸿道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孙建冬</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中睿合银</w:t>
            </w:r>
            <w:r w:rsidRPr="000344B3">
              <w:rPr>
                <w:rFonts w:hint="eastAsia"/>
                <w:color w:val="000000"/>
                <w:sz w:val="18"/>
                <w:szCs w:val="18"/>
              </w:rPr>
              <w:t>9</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中国龙价值</w:t>
            </w:r>
            <w:r w:rsidRPr="000344B3">
              <w:rPr>
                <w:rFonts w:hint="eastAsia"/>
                <w:color w:val="000000"/>
                <w:sz w:val="18"/>
                <w:szCs w:val="18"/>
              </w:rPr>
              <w:t>8</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马宏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投资精英之汇利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鼎诺风险缓冲</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鼎诺</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黄弢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中国龙精选</w:t>
            </w:r>
            <w:r w:rsidRPr="000344B3">
              <w:rPr>
                <w:rFonts w:hint="eastAsia"/>
                <w:color w:val="000000"/>
                <w:sz w:val="18"/>
                <w:szCs w:val="18"/>
              </w:rPr>
              <w:t>2</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王庆华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汇利优选</w:t>
            </w:r>
            <w:r w:rsidRPr="000344B3">
              <w:rPr>
                <w:rFonts w:hint="eastAsia"/>
                <w:color w:val="000000"/>
                <w:sz w:val="18"/>
                <w:szCs w:val="18"/>
              </w:rPr>
              <w:t>2</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鑫兰瑞二期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7</w:t>
            </w:r>
            <w:r w:rsidRPr="000344B3">
              <w:rPr>
                <w:rFonts w:hint="eastAsia"/>
                <w:color w:val="000000"/>
                <w:sz w:val="18"/>
                <w:szCs w:val="18"/>
              </w:rPr>
              <w:t>期</w:t>
            </w:r>
            <w:r w:rsidRPr="000344B3">
              <w:rPr>
                <w:rFonts w:hint="eastAsia"/>
                <w:color w:val="000000"/>
                <w:sz w:val="18"/>
                <w:szCs w:val="18"/>
              </w:rPr>
              <w:t>8</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汇利优选</w:t>
            </w:r>
            <w:r w:rsidRPr="000344B3">
              <w:rPr>
                <w:rFonts w:hint="eastAsia"/>
                <w:color w:val="000000"/>
                <w:sz w:val="18"/>
                <w:szCs w:val="18"/>
              </w:rPr>
              <w:t>9</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明曜精选</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明曜</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曾昭雄</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7</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梁跃军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六禾光辉岁月</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六禾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夏晓辉</w:t>
            </w:r>
            <w:r w:rsidR="000344B3" w:rsidRPr="000344B3">
              <w:rPr>
                <w:rFonts w:hint="eastAsia"/>
                <w:color w:val="000000"/>
                <w:sz w:val="18"/>
                <w:szCs w:val="18"/>
              </w:rPr>
              <w:t xml:space="preserve"> </w:t>
            </w:r>
            <w:r w:rsidRPr="000344B3">
              <w:rPr>
                <w:rFonts w:hint="eastAsia"/>
                <w:color w:val="000000"/>
                <w:sz w:val="18"/>
                <w:szCs w:val="18"/>
              </w:rPr>
              <w:t>王志强</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23.93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中国龙价值</w:t>
            </w:r>
            <w:r w:rsidRPr="000344B3">
              <w:rPr>
                <w:rFonts w:hint="eastAsia"/>
                <w:color w:val="000000"/>
                <w:sz w:val="18"/>
                <w:szCs w:val="18"/>
              </w:rPr>
              <w:t>7</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马宏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中信合赢</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合赢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中睿合银</w:t>
            </w:r>
            <w:r w:rsidRPr="000344B3">
              <w:rPr>
                <w:rFonts w:hint="eastAsia"/>
                <w:color w:val="000000"/>
                <w:sz w:val="18"/>
                <w:szCs w:val="18"/>
              </w:rPr>
              <w:t>8</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春天</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上善御富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源乐晟</w:t>
            </w:r>
            <w:r w:rsidRPr="000344B3">
              <w:rPr>
                <w:rFonts w:hint="eastAsia"/>
                <w:color w:val="000000"/>
                <w:sz w:val="18"/>
                <w:szCs w:val="18"/>
              </w:rPr>
              <w:t>8</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曾晓洁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宁电</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宁电</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中国龙价值</w:t>
            </w:r>
            <w:r w:rsidRPr="000344B3">
              <w:rPr>
                <w:rFonts w:hint="eastAsia"/>
                <w:color w:val="000000"/>
                <w:sz w:val="18"/>
                <w:szCs w:val="18"/>
              </w:rPr>
              <w:t>1</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马宏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谦石</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谦石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李追阳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中国龙精选</w:t>
            </w:r>
            <w:r w:rsidRPr="000344B3">
              <w:rPr>
                <w:rFonts w:hint="eastAsia"/>
                <w:color w:val="000000"/>
                <w:sz w:val="18"/>
                <w:szCs w:val="18"/>
              </w:rPr>
              <w:t>1</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王庆华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上善御富</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上善御富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景林稳健</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景林</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蒋锦志</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景泰复利回报四期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景泰利丰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张英飚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13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李华轮</w:t>
            </w:r>
            <w:r w:rsidR="000344B3" w:rsidRPr="000344B3">
              <w:rPr>
                <w:rFonts w:hint="eastAsia"/>
                <w:color w:val="000000"/>
                <w:sz w:val="18"/>
                <w:szCs w:val="18"/>
              </w:rPr>
              <w:t xml:space="preserve"> </w:t>
            </w:r>
            <w:r w:rsidRPr="000344B3">
              <w:rPr>
                <w:rFonts w:hint="eastAsia"/>
                <w:color w:val="000000"/>
                <w:sz w:val="18"/>
                <w:szCs w:val="18"/>
              </w:rPr>
              <w:t>张延鹏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智远</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鼎天聚富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明河成长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明河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7</w:t>
            </w:r>
            <w:r w:rsidRPr="000344B3">
              <w:rPr>
                <w:rFonts w:hint="eastAsia"/>
                <w:color w:val="000000"/>
                <w:sz w:val="18"/>
                <w:szCs w:val="18"/>
              </w:rPr>
              <w:t>期</w:t>
            </w:r>
            <w:r w:rsidRPr="000344B3">
              <w:rPr>
                <w:rFonts w:hint="eastAsia"/>
                <w:color w:val="000000"/>
                <w:sz w:val="18"/>
                <w:szCs w:val="18"/>
              </w:rPr>
              <w:t>4</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智德精选</w:t>
            </w:r>
            <w:r w:rsidRPr="000344B3">
              <w:rPr>
                <w:rFonts w:hint="eastAsia"/>
                <w:color w:val="000000"/>
                <w:sz w:val="18"/>
                <w:szCs w:val="18"/>
              </w:rPr>
              <w:t>6</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智德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伍军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远策</w:t>
            </w:r>
            <w:r w:rsidRPr="000344B3">
              <w:rPr>
                <w:rFonts w:hint="eastAsia"/>
                <w:color w:val="000000"/>
                <w:sz w:val="18"/>
                <w:szCs w:val="18"/>
              </w:rPr>
              <w:t>11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远策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张益驰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lastRenderedPageBreak/>
              <w:t>鑫兰瑞</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上善御富</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上善御富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汇利</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六禾财富黄埔</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六禾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夏晓辉</w:t>
            </w:r>
            <w:r w:rsidR="000344B3" w:rsidRPr="000344B3">
              <w:rPr>
                <w:rFonts w:hint="eastAsia"/>
                <w:color w:val="000000"/>
                <w:sz w:val="18"/>
                <w:szCs w:val="18"/>
              </w:rPr>
              <w:t xml:space="preserve"> </w:t>
            </w:r>
            <w:r w:rsidRPr="000344B3">
              <w:rPr>
                <w:rFonts w:hint="eastAsia"/>
                <w:color w:val="000000"/>
                <w:sz w:val="18"/>
                <w:szCs w:val="18"/>
              </w:rPr>
              <w:t>王志强</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中国龙稳健</w:t>
            </w:r>
            <w:r w:rsidRPr="000344B3">
              <w:rPr>
                <w:rFonts w:hint="eastAsia"/>
                <w:color w:val="000000"/>
                <w:sz w:val="18"/>
                <w:szCs w:val="18"/>
              </w:rPr>
              <w:t>4</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赵凯</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润晖稳健增值</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润晖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闵昱</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中国龙进取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李莉芳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24.80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中睿吉祥管家</w:t>
            </w:r>
            <w:r w:rsidRPr="000344B3">
              <w:rPr>
                <w:rFonts w:hint="eastAsia"/>
                <w:color w:val="000000"/>
                <w:sz w:val="18"/>
                <w:szCs w:val="18"/>
              </w:rPr>
              <w:t>10</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中信中睿合银</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合德丰泰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合德丰泰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刘立新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龙腾</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龙腾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吴险峰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中信中睿合银</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-6.94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中铁中睿合银二期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中国龙增长</w:t>
            </w:r>
            <w:r w:rsidRPr="000344B3">
              <w:rPr>
                <w:rFonts w:hint="eastAsia"/>
                <w:color w:val="000000"/>
                <w:sz w:val="18"/>
                <w:szCs w:val="18"/>
              </w:rPr>
              <w:t>2</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王庆华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和聚</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和聚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李泽刚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华信</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尊嘉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陈明亮</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仙童</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仙童</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张晓君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丰煜二期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丰煜</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联华中睿合银</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慧安</w:t>
            </w:r>
            <w:r w:rsidRPr="000344B3">
              <w:rPr>
                <w:rFonts w:hint="eastAsia"/>
                <w:color w:val="000000"/>
                <w:sz w:val="18"/>
                <w:szCs w:val="18"/>
              </w:rPr>
              <w:t>10</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慧安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沈一慧</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丰煜一期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丰煜</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5</w:t>
            </w:r>
            <w:r w:rsidRPr="000344B3">
              <w:rPr>
                <w:rFonts w:hint="eastAsia"/>
                <w:color w:val="000000"/>
                <w:sz w:val="18"/>
                <w:szCs w:val="18"/>
              </w:rPr>
              <w:t>期</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石波</w:t>
            </w:r>
            <w:r w:rsidR="000344B3" w:rsidRPr="000344B3">
              <w:rPr>
                <w:rFonts w:hint="eastAsia"/>
                <w:color w:val="000000"/>
                <w:sz w:val="18"/>
                <w:szCs w:val="18"/>
              </w:rPr>
              <w:t xml:space="preserve"> </w:t>
            </w:r>
            <w:r w:rsidRPr="000344B3">
              <w:rPr>
                <w:rFonts w:hint="eastAsia"/>
                <w:color w:val="000000"/>
                <w:sz w:val="18"/>
                <w:szCs w:val="18"/>
              </w:rPr>
              <w:t>常昊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和聚</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和聚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李泽刚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陕国投创赢</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创赢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崔军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5</w:t>
            </w:r>
            <w:r w:rsidRPr="000344B3">
              <w:rPr>
                <w:rFonts w:hint="eastAsia"/>
                <w:color w:val="000000"/>
                <w:sz w:val="18"/>
                <w:szCs w:val="18"/>
              </w:rPr>
              <w:t>期</w:t>
            </w:r>
            <w:r w:rsidRPr="000344B3">
              <w:rPr>
                <w:rFonts w:hint="eastAsia"/>
                <w:color w:val="000000"/>
                <w:sz w:val="18"/>
                <w:szCs w:val="18"/>
              </w:rPr>
              <w:t>15</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常昊</w:t>
            </w:r>
            <w:r w:rsidR="000344B3" w:rsidRPr="000344B3">
              <w:rPr>
                <w:rFonts w:hint="eastAsia"/>
                <w:color w:val="000000"/>
                <w:sz w:val="18"/>
                <w:szCs w:val="18"/>
              </w:rPr>
              <w:t xml:space="preserve"> </w:t>
            </w:r>
            <w:r w:rsidRPr="000344B3">
              <w:rPr>
                <w:rFonts w:hint="eastAsia"/>
                <w:color w:val="000000"/>
                <w:sz w:val="18"/>
                <w:szCs w:val="18"/>
              </w:rPr>
              <w:t>石波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3</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理成转子</w:t>
            </w:r>
            <w:r w:rsidRPr="000344B3">
              <w:rPr>
                <w:rFonts w:hint="eastAsia"/>
                <w:color w:val="000000"/>
                <w:sz w:val="18"/>
                <w:szCs w:val="18"/>
              </w:rPr>
              <w:t>4</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理成</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孟诚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和聚</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和聚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李泽刚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5</w:t>
            </w:r>
            <w:r w:rsidRPr="000344B3">
              <w:rPr>
                <w:rFonts w:hint="eastAsia"/>
                <w:color w:val="000000"/>
                <w:sz w:val="18"/>
                <w:szCs w:val="18"/>
              </w:rPr>
              <w:t>期</w:t>
            </w:r>
            <w:r w:rsidRPr="000344B3">
              <w:rPr>
                <w:rFonts w:hint="eastAsia"/>
                <w:color w:val="000000"/>
                <w:sz w:val="18"/>
                <w:szCs w:val="18"/>
              </w:rPr>
              <w:t>6</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石波</w:t>
            </w:r>
            <w:r w:rsidR="000344B3" w:rsidRPr="000344B3">
              <w:rPr>
                <w:rFonts w:hint="eastAsia"/>
                <w:color w:val="000000"/>
                <w:sz w:val="18"/>
                <w:szCs w:val="18"/>
              </w:rPr>
              <w:t xml:space="preserve"> </w:t>
            </w:r>
            <w:r w:rsidRPr="000344B3">
              <w:rPr>
                <w:rFonts w:hint="eastAsia"/>
                <w:color w:val="000000"/>
                <w:sz w:val="18"/>
                <w:szCs w:val="18"/>
              </w:rPr>
              <w:t>常昊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5</w:t>
            </w:r>
            <w:r w:rsidRPr="000344B3">
              <w:rPr>
                <w:rFonts w:hint="eastAsia"/>
                <w:color w:val="000000"/>
                <w:sz w:val="18"/>
                <w:szCs w:val="18"/>
              </w:rPr>
              <w:t>期</w:t>
            </w:r>
            <w:r w:rsidRPr="000344B3">
              <w:rPr>
                <w:rFonts w:hint="eastAsia"/>
                <w:color w:val="000000"/>
                <w:sz w:val="18"/>
                <w:szCs w:val="18"/>
              </w:rPr>
              <w:t>17</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常昊</w:t>
            </w:r>
            <w:r w:rsidR="000344B3" w:rsidRPr="000344B3">
              <w:rPr>
                <w:rFonts w:hint="eastAsia"/>
                <w:color w:val="000000"/>
                <w:sz w:val="18"/>
                <w:szCs w:val="18"/>
              </w:rPr>
              <w:t xml:space="preserve"> </w:t>
            </w:r>
            <w:r w:rsidRPr="000344B3">
              <w:rPr>
                <w:rFonts w:hint="eastAsia"/>
                <w:color w:val="000000"/>
                <w:sz w:val="18"/>
                <w:szCs w:val="18"/>
              </w:rPr>
              <w:t>石波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22.13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5</w:t>
            </w:r>
            <w:r w:rsidRPr="000344B3">
              <w:rPr>
                <w:rFonts w:hint="eastAsia"/>
                <w:color w:val="000000"/>
                <w:sz w:val="18"/>
                <w:szCs w:val="18"/>
              </w:rPr>
              <w:t>期</w:t>
            </w:r>
            <w:r w:rsidRPr="000344B3">
              <w:rPr>
                <w:rFonts w:hint="eastAsia"/>
                <w:color w:val="000000"/>
                <w:sz w:val="18"/>
                <w:szCs w:val="18"/>
              </w:rPr>
              <w:t>5</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石波</w:t>
            </w:r>
            <w:r w:rsidR="000344B3" w:rsidRPr="000344B3">
              <w:rPr>
                <w:rFonts w:hint="eastAsia"/>
                <w:color w:val="000000"/>
                <w:sz w:val="18"/>
                <w:szCs w:val="18"/>
              </w:rPr>
              <w:t xml:space="preserve"> </w:t>
            </w:r>
            <w:r w:rsidRPr="000344B3">
              <w:rPr>
                <w:rFonts w:hint="eastAsia"/>
                <w:color w:val="000000"/>
                <w:sz w:val="18"/>
                <w:szCs w:val="18"/>
              </w:rPr>
              <w:t>常昊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22.09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建源财富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建元天华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赵建光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5</w:t>
            </w:r>
            <w:r w:rsidRPr="000344B3">
              <w:rPr>
                <w:rFonts w:hint="eastAsia"/>
                <w:color w:val="000000"/>
                <w:sz w:val="18"/>
                <w:szCs w:val="18"/>
              </w:rPr>
              <w:t>期</w:t>
            </w:r>
            <w:r w:rsidRPr="000344B3">
              <w:rPr>
                <w:rFonts w:hint="eastAsia"/>
                <w:color w:val="000000"/>
                <w:sz w:val="18"/>
                <w:szCs w:val="18"/>
              </w:rPr>
              <w:t>11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石波</w:t>
            </w:r>
            <w:r w:rsidR="000344B3" w:rsidRPr="000344B3">
              <w:rPr>
                <w:rFonts w:hint="eastAsia"/>
                <w:color w:val="000000"/>
                <w:sz w:val="18"/>
                <w:szCs w:val="18"/>
              </w:rPr>
              <w:t xml:space="preserve"> </w:t>
            </w:r>
            <w:r w:rsidRPr="000344B3">
              <w:rPr>
                <w:rFonts w:hint="eastAsia"/>
                <w:color w:val="000000"/>
                <w:sz w:val="18"/>
                <w:szCs w:val="18"/>
              </w:rPr>
              <w:t>常昊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5</w:t>
            </w:r>
            <w:r w:rsidRPr="000344B3">
              <w:rPr>
                <w:rFonts w:hint="eastAsia"/>
                <w:color w:val="000000"/>
                <w:sz w:val="18"/>
                <w:szCs w:val="18"/>
              </w:rPr>
              <w:t>期</w:t>
            </w:r>
            <w:r w:rsidRPr="000344B3">
              <w:rPr>
                <w:rFonts w:hint="eastAsia"/>
                <w:color w:val="000000"/>
                <w:sz w:val="18"/>
                <w:szCs w:val="18"/>
              </w:rPr>
              <w:t>18</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常昊</w:t>
            </w:r>
            <w:r w:rsidR="000344B3" w:rsidRPr="000344B3">
              <w:rPr>
                <w:rFonts w:hint="eastAsia"/>
                <w:color w:val="000000"/>
                <w:sz w:val="18"/>
                <w:szCs w:val="18"/>
              </w:rPr>
              <w:t xml:space="preserve"> </w:t>
            </w:r>
            <w:r w:rsidRPr="000344B3">
              <w:rPr>
                <w:rFonts w:hint="eastAsia"/>
                <w:color w:val="000000"/>
                <w:sz w:val="18"/>
                <w:szCs w:val="18"/>
              </w:rPr>
              <w:t>石波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5</w:t>
            </w:r>
            <w:r w:rsidRPr="000344B3">
              <w:rPr>
                <w:rFonts w:hint="eastAsia"/>
                <w:color w:val="000000"/>
                <w:sz w:val="18"/>
                <w:szCs w:val="18"/>
              </w:rPr>
              <w:t>期</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石波</w:t>
            </w:r>
            <w:r w:rsidR="000344B3" w:rsidRPr="000344B3">
              <w:rPr>
                <w:rFonts w:hint="eastAsia"/>
                <w:color w:val="000000"/>
                <w:sz w:val="18"/>
                <w:szCs w:val="18"/>
              </w:rPr>
              <w:t xml:space="preserve"> </w:t>
            </w:r>
            <w:r w:rsidRPr="000344B3">
              <w:rPr>
                <w:rFonts w:hint="eastAsia"/>
                <w:color w:val="000000"/>
                <w:sz w:val="18"/>
                <w:szCs w:val="18"/>
              </w:rPr>
              <w:t>常昊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5</w:t>
            </w:r>
            <w:r w:rsidRPr="000344B3">
              <w:rPr>
                <w:rFonts w:hint="eastAsia"/>
                <w:color w:val="000000"/>
                <w:sz w:val="18"/>
                <w:szCs w:val="18"/>
              </w:rPr>
              <w:t>期</w:t>
            </w:r>
            <w:r w:rsidRPr="000344B3">
              <w:rPr>
                <w:rFonts w:hint="eastAsia"/>
                <w:color w:val="000000"/>
                <w:sz w:val="18"/>
                <w:szCs w:val="18"/>
              </w:rPr>
              <w:t>4</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石波</w:t>
            </w:r>
            <w:r w:rsidR="000344B3" w:rsidRPr="000344B3">
              <w:rPr>
                <w:rFonts w:hint="eastAsia"/>
                <w:color w:val="000000"/>
                <w:sz w:val="18"/>
                <w:szCs w:val="18"/>
              </w:rPr>
              <w:t xml:space="preserve"> </w:t>
            </w:r>
            <w:r w:rsidRPr="000344B3">
              <w:rPr>
                <w:rFonts w:hint="eastAsia"/>
                <w:color w:val="000000"/>
                <w:sz w:val="18"/>
                <w:szCs w:val="18"/>
              </w:rPr>
              <w:t>常昊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达仁通宝二期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达仁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陕国投合赢</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合赢</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投资精英之尚雅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石波</w:t>
            </w:r>
            <w:r w:rsidR="000344B3" w:rsidRPr="000344B3">
              <w:rPr>
                <w:rFonts w:hint="eastAsia"/>
                <w:color w:val="000000"/>
                <w:sz w:val="18"/>
                <w:szCs w:val="18"/>
              </w:rPr>
              <w:t xml:space="preserve"> </w:t>
            </w:r>
            <w:r w:rsidRPr="000344B3">
              <w:rPr>
                <w:rFonts w:hint="eastAsia"/>
                <w:color w:val="000000"/>
                <w:sz w:val="18"/>
                <w:szCs w:val="18"/>
              </w:rPr>
              <w:t>常昊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汇利</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-5.22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和聚</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和聚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李泽刚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重阳</w:t>
            </w:r>
            <w:r w:rsidRPr="000344B3">
              <w:rPr>
                <w:rFonts w:hint="eastAsia"/>
                <w:color w:val="000000"/>
                <w:sz w:val="18"/>
                <w:szCs w:val="18"/>
              </w:rPr>
              <w:t>8</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重阳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陈心</w:t>
            </w:r>
            <w:r w:rsidR="000344B3" w:rsidRPr="000344B3">
              <w:rPr>
                <w:rFonts w:hint="eastAsia"/>
                <w:color w:val="000000"/>
                <w:sz w:val="18"/>
                <w:szCs w:val="18"/>
              </w:rPr>
              <w:t xml:space="preserve"> </w:t>
            </w:r>
            <w:r w:rsidRPr="000344B3">
              <w:rPr>
                <w:rFonts w:hint="eastAsia"/>
                <w:color w:val="000000"/>
                <w:sz w:val="18"/>
                <w:szCs w:val="18"/>
              </w:rPr>
              <w:t>裘国根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天富</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lastRenderedPageBreak/>
              <w:t>和聚</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和聚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李泽刚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从容稳健</w:t>
            </w:r>
            <w:r w:rsidRPr="000344B3">
              <w:rPr>
                <w:rFonts w:hint="eastAsia"/>
                <w:color w:val="000000"/>
                <w:sz w:val="18"/>
                <w:szCs w:val="18"/>
              </w:rPr>
              <w:t>3</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重阳</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重阳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陈心</w:t>
            </w:r>
            <w:r w:rsidR="000344B3" w:rsidRPr="000344B3">
              <w:rPr>
                <w:rFonts w:hint="eastAsia"/>
                <w:color w:val="000000"/>
                <w:sz w:val="18"/>
                <w:szCs w:val="18"/>
              </w:rPr>
              <w:t xml:space="preserve"> </w:t>
            </w:r>
            <w:r w:rsidRPr="000344B3">
              <w:rPr>
                <w:rFonts w:hint="eastAsia"/>
                <w:color w:val="000000"/>
                <w:sz w:val="18"/>
                <w:szCs w:val="18"/>
              </w:rPr>
              <w:t>裘国根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嘉禾</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琪润</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洪涛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瀚信经典</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中睿合银</w:t>
            </w:r>
            <w:r w:rsidRPr="000344B3">
              <w:rPr>
                <w:rFonts w:hint="eastAsia"/>
                <w:color w:val="000000"/>
                <w:sz w:val="18"/>
                <w:szCs w:val="18"/>
              </w:rPr>
              <w:t>7</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瀚信成长</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从容成长</w:t>
            </w:r>
            <w:r w:rsidRPr="000344B3">
              <w:rPr>
                <w:rFonts w:hint="eastAsia"/>
                <w:color w:val="000000"/>
                <w:sz w:val="18"/>
                <w:szCs w:val="18"/>
              </w:rPr>
              <w:t>8</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瀚信成长</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景良能量</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景良</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廖黎辉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从容稳健</w:t>
            </w:r>
            <w:r w:rsidRPr="000344B3">
              <w:rPr>
                <w:rFonts w:hint="eastAsia"/>
                <w:color w:val="000000"/>
                <w:sz w:val="18"/>
                <w:szCs w:val="18"/>
              </w:rPr>
              <w:t>2</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龙赢成长</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龙赢富泽</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童第轶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中欧瑞博成长策略</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中欧瑞博</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吴伟志</w:t>
            </w:r>
            <w:r w:rsidRPr="000344B3">
              <w:rPr>
                <w:rFonts w:hint="eastAsia"/>
                <w:color w:val="000000"/>
                <w:sz w:val="18"/>
                <w:szCs w:val="18"/>
              </w:rPr>
              <w:t xml:space="preserve">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武当目标回报第</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原君</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原君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梁钧</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瀚信中鼎盈丰</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远策</w:t>
            </w:r>
            <w:r w:rsidRPr="000344B3">
              <w:rPr>
                <w:rFonts w:hint="eastAsia"/>
                <w:color w:val="000000"/>
                <w:sz w:val="18"/>
                <w:szCs w:val="18"/>
              </w:rPr>
              <w:t>8</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远策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张益驰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金牛一期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金牛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20</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瀚信稳健</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盈捷九头鸟</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盈捷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李少伟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彩瑞</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彩瑞</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17.16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明河价值一期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明河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泓湖</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泓湖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梁文涛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22.05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16.57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睿信成长</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睿信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王丹枫</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21.23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泓湖</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泓湖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梁文涛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龙腾</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龙腾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吴险峰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泓湖</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泓湖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梁文涛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16.11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10</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明达</w:t>
            </w:r>
            <w:r w:rsidRPr="000344B3">
              <w:rPr>
                <w:rFonts w:hint="eastAsia"/>
                <w:color w:val="000000"/>
                <w:sz w:val="18"/>
                <w:szCs w:val="18"/>
              </w:rPr>
              <w:t>1</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明达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刘明达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超盛</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超盛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林超航</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明达</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明达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刘明达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28.31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同瑞汇金</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同瑞汇金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景富趋势成长一期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景富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祝巍</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25.58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6</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中国龙增长</w:t>
            </w:r>
            <w:r w:rsidRPr="000344B3">
              <w:rPr>
                <w:rFonts w:hint="eastAsia"/>
                <w:color w:val="000000"/>
                <w:sz w:val="18"/>
                <w:szCs w:val="18"/>
              </w:rPr>
              <w:t>1</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王庆华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23.08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-14.77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麦盛领航</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麦盛资产</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李向鸿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15.85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先机策略精选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太和先机</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谢勇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31.21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远策</w:t>
            </w:r>
            <w:r w:rsidRPr="000344B3">
              <w:rPr>
                <w:rFonts w:hint="eastAsia"/>
                <w:color w:val="000000"/>
                <w:sz w:val="18"/>
                <w:szCs w:val="18"/>
              </w:rPr>
              <w:t>7</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远策</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张益驰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-11.34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翼虎成长</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翼虎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余定恒</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六禾财富瓯越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六禾</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夏晓辉</w:t>
            </w:r>
            <w:r w:rsidR="000344B3" w:rsidRPr="000344B3">
              <w:rPr>
                <w:rFonts w:hint="eastAsia"/>
                <w:color w:val="000000"/>
                <w:sz w:val="18"/>
                <w:szCs w:val="18"/>
              </w:rPr>
              <w:t xml:space="preserve"> </w:t>
            </w:r>
            <w:r w:rsidRPr="000344B3">
              <w:rPr>
                <w:rFonts w:hint="eastAsia"/>
                <w:color w:val="000000"/>
                <w:sz w:val="18"/>
                <w:szCs w:val="18"/>
              </w:rPr>
              <w:t>王志强</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-10.79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17.06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翼虎成长</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翼虎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余定恒</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15.28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10.53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睿信</w:t>
            </w:r>
            <w:r w:rsidRPr="000344B3">
              <w:rPr>
                <w:rFonts w:hint="eastAsia"/>
                <w:color w:val="000000"/>
                <w:sz w:val="18"/>
                <w:szCs w:val="18"/>
              </w:rPr>
              <w:t>4</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睿信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李振宁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-11.52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lastRenderedPageBreak/>
              <w:t>中睿吉祥管家一期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中国龙</w:t>
            </w:r>
            <w:r w:rsidRPr="000344B3">
              <w:rPr>
                <w:rFonts w:hint="eastAsia"/>
                <w:color w:val="000000"/>
                <w:sz w:val="18"/>
                <w:szCs w:val="18"/>
              </w:rPr>
              <w:t>1</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赵凯</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23.42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4</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亿龙中国亿龙长江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刘红海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15.47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-7.04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斯达克成长</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斯达克</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李文辉</w:t>
            </w:r>
            <w:r w:rsidR="000344B3" w:rsidRPr="000344B3">
              <w:rPr>
                <w:rFonts w:hint="eastAsia"/>
                <w:color w:val="000000"/>
                <w:sz w:val="18"/>
                <w:szCs w:val="18"/>
              </w:rPr>
              <w:t xml:space="preserve"> </w:t>
            </w:r>
            <w:r w:rsidRPr="000344B3">
              <w:rPr>
                <w:rFonts w:hint="eastAsia"/>
                <w:color w:val="000000"/>
                <w:sz w:val="18"/>
                <w:szCs w:val="18"/>
              </w:rPr>
              <w:t>张建宇</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9</w:t>
            </w:r>
            <w:r w:rsidRPr="000344B3">
              <w:rPr>
                <w:rFonts w:hint="eastAsia"/>
                <w:color w:val="000000"/>
                <w:sz w:val="18"/>
                <w:szCs w:val="18"/>
              </w:rPr>
              <w:t>期</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长青藤</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潘海峰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睿信华宝</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睿信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王丹枫</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-9.25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18.59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18.07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9</w:t>
            </w:r>
            <w:r w:rsidRPr="000344B3">
              <w:rPr>
                <w:rFonts w:hint="eastAsia"/>
                <w:color w:val="000000"/>
                <w:sz w:val="18"/>
                <w:szCs w:val="18"/>
              </w:rPr>
              <w:t>期</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长青藤</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潘海峰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投资精英之长青藤</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长青藤</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潘海峰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9</w:t>
            </w:r>
            <w:r w:rsidRPr="000344B3">
              <w:rPr>
                <w:rFonts w:hint="eastAsia"/>
                <w:color w:val="000000"/>
                <w:sz w:val="18"/>
                <w:szCs w:val="18"/>
              </w:rPr>
              <w:t>期</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长青藤</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潘海峰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19.76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银石</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银石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丘海云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睿信</w:t>
            </w:r>
            <w:r w:rsidRPr="000344B3">
              <w:rPr>
                <w:rFonts w:hint="eastAsia"/>
                <w:color w:val="000000"/>
                <w:sz w:val="18"/>
                <w:szCs w:val="18"/>
              </w:rPr>
              <w:t>3</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睿信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李振宁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15.12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长金</w:t>
            </w:r>
            <w:r w:rsidRPr="000344B3">
              <w:rPr>
                <w:rFonts w:hint="eastAsia"/>
                <w:color w:val="000000"/>
                <w:sz w:val="18"/>
                <w:szCs w:val="18"/>
              </w:rPr>
              <w:t>8</w:t>
            </w:r>
            <w:r w:rsidRPr="000344B3">
              <w:rPr>
                <w:rFonts w:hint="eastAsia"/>
                <w:color w:val="000000"/>
                <w:sz w:val="18"/>
                <w:szCs w:val="18"/>
              </w:rPr>
              <w:t>号</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长金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郑晓军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15.15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中国龙目标回报</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赵凯</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20.83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睿信</w:t>
            </w:r>
            <w:r w:rsidRPr="000344B3">
              <w:rPr>
                <w:rFonts w:hint="eastAsia"/>
                <w:color w:val="000000"/>
                <w:sz w:val="18"/>
                <w:szCs w:val="18"/>
              </w:rPr>
              <w:t>2</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睿信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李振宁</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19.80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长金</w:t>
            </w:r>
            <w:r w:rsidRPr="000344B3">
              <w:rPr>
                <w:rFonts w:hint="eastAsia"/>
                <w:color w:val="000000"/>
                <w:sz w:val="18"/>
                <w:szCs w:val="18"/>
              </w:rPr>
              <w:t>8</w:t>
            </w:r>
            <w:r w:rsidRPr="000344B3">
              <w:rPr>
                <w:rFonts w:hint="eastAsia"/>
                <w:color w:val="000000"/>
                <w:sz w:val="18"/>
                <w:szCs w:val="18"/>
              </w:rPr>
              <w:t>号</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长金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郑晓军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15.45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淡水泉精选</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19.84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17.17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5</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-8.20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19.51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9.82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聚益</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聚益</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汤小生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-11.46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16.39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-10.72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瀚信成长</w:t>
            </w:r>
            <w:r w:rsidRPr="000344B3">
              <w:rPr>
                <w:rFonts w:hint="eastAsia"/>
                <w:color w:val="000000"/>
                <w:sz w:val="18"/>
                <w:szCs w:val="18"/>
              </w:rPr>
              <w:t>6</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-15.19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12.66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-0.74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林园</w:t>
            </w:r>
            <w:r w:rsidRPr="000344B3">
              <w:rPr>
                <w:rFonts w:hint="eastAsia"/>
                <w:color w:val="000000"/>
                <w:sz w:val="18"/>
                <w:szCs w:val="18"/>
              </w:rPr>
              <w:t>1</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林园</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林园</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-9.88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9.37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18.95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混沌</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混沌</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王歆</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23.40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19.86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-14.78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重阳</w:t>
            </w:r>
            <w:r w:rsidRPr="000344B3">
              <w:rPr>
                <w:rFonts w:hint="eastAsia"/>
                <w:color w:val="000000"/>
                <w:sz w:val="18"/>
                <w:szCs w:val="18"/>
              </w:rPr>
              <w:t>6</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重阳</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裘国根</w:t>
            </w:r>
            <w:r w:rsidR="000344B3" w:rsidRPr="000344B3">
              <w:rPr>
                <w:rFonts w:hint="eastAsia"/>
                <w:color w:val="000000"/>
                <w:sz w:val="18"/>
                <w:szCs w:val="18"/>
              </w:rPr>
              <w:t xml:space="preserve"> </w:t>
            </w:r>
            <w:r w:rsidRPr="000344B3">
              <w:rPr>
                <w:rFonts w:hint="eastAsia"/>
                <w:color w:val="000000"/>
                <w:sz w:val="18"/>
                <w:szCs w:val="18"/>
              </w:rPr>
              <w:t>陈心</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17.10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11.92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-8.98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hideMark/>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瀚信成长</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-15.41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12.43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3.99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-2.30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-0.75 </w:t>
            </w:r>
          </w:p>
        </w:tc>
        <w:tc>
          <w:tcPr>
            <w:tcW w:w="0" w:type="auto"/>
            <w:shd w:val="clear" w:color="auto" w:fill="auto"/>
            <w:noWrap/>
            <w:vAlign w:val="center"/>
            <w:hideMark/>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六禾成长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六禾</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夏晓辉</w:t>
            </w:r>
            <w:r w:rsidR="000344B3" w:rsidRPr="000344B3">
              <w:rPr>
                <w:rFonts w:hint="eastAsia"/>
                <w:color w:val="000000"/>
                <w:sz w:val="18"/>
                <w:szCs w:val="18"/>
              </w:rPr>
              <w:t xml:space="preserve"> </w:t>
            </w:r>
            <w:r w:rsidRPr="000344B3">
              <w:rPr>
                <w:rFonts w:hint="eastAsia"/>
                <w:color w:val="000000"/>
                <w:sz w:val="18"/>
                <w:szCs w:val="18"/>
              </w:rPr>
              <w:t>王志强</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-13.82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7.08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慧安</w:t>
            </w:r>
            <w:r w:rsidRPr="000344B3">
              <w:rPr>
                <w:rFonts w:hint="eastAsia"/>
                <w:color w:val="000000"/>
                <w:sz w:val="18"/>
                <w:szCs w:val="18"/>
              </w:rPr>
              <w:t>7</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慧安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沈一慧</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14.69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-6.51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1</w:t>
            </w:r>
            <w:r w:rsidRPr="000344B3">
              <w:rPr>
                <w:rFonts w:hint="eastAsia"/>
                <w:color w:val="000000"/>
                <w:sz w:val="18"/>
                <w:szCs w:val="18"/>
              </w:rPr>
              <w:t>期</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-8.24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19.46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-13.80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1</w:t>
            </w:r>
            <w:r w:rsidRPr="000344B3">
              <w:rPr>
                <w:rFonts w:hint="eastAsia"/>
                <w:color w:val="000000"/>
                <w:sz w:val="18"/>
                <w:szCs w:val="18"/>
              </w:rPr>
              <w:t>期</w:t>
            </w:r>
            <w:r w:rsidRPr="000344B3">
              <w:rPr>
                <w:rFonts w:hint="eastAsia"/>
                <w:color w:val="000000"/>
                <w:sz w:val="18"/>
                <w:szCs w:val="18"/>
              </w:rPr>
              <w:t>9</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19.90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18.33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德丰华</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德丰华</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戴勇毅</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14.31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10.57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尚诚</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尚诚</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肖华</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15.76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16.00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-9.12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1</w:t>
            </w:r>
            <w:r w:rsidRPr="000344B3">
              <w:rPr>
                <w:rFonts w:hint="eastAsia"/>
                <w:color w:val="000000"/>
                <w:sz w:val="18"/>
                <w:szCs w:val="18"/>
              </w:rPr>
              <w:t>期</w:t>
            </w:r>
            <w:r w:rsidRPr="000344B3">
              <w:rPr>
                <w:rFonts w:hint="eastAsia"/>
                <w:color w:val="000000"/>
                <w:sz w:val="18"/>
                <w:szCs w:val="18"/>
              </w:rPr>
              <w:t>10</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19.83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18.43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1</w:t>
            </w:r>
            <w:r w:rsidRPr="000344B3">
              <w:rPr>
                <w:rFonts w:hint="eastAsia"/>
                <w:color w:val="000000"/>
                <w:sz w:val="18"/>
                <w:szCs w:val="18"/>
              </w:rPr>
              <w:t>期</w:t>
            </w:r>
            <w:r w:rsidRPr="000344B3">
              <w:rPr>
                <w:rFonts w:hint="eastAsia"/>
                <w:color w:val="000000"/>
                <w:sz w:val="18"/>
                <w:szCs w:val="18"/>
              </w:rPr>
              <w:t>8</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19.82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18.44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瀚信价值</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聚发</w:t>
            </w:r>
            <w:r w:rsidRPr="000344B3">
              <w:rPr>
                <w:rFonts w:hint="eastAsia"/>
                <w:color w:val="000000"/>
                <w:sz w:val="18"/>
                <w:szCs w:val="18"/>
              </w:rPr>
              <w:t>11</w:t>
            </w:r>
            <w:r w:rsidRPr="000344B3">
              <w:rPr>
                <w:rFonts w:hint="eastAsia"/>
                <w:color w:val="000000"/>
                <w:sz w:val="18"/>
                <w:szCs w:val="18"/>
              </w:rPr>
              <w:t>混沌</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混沌</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王歆</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24.09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22.29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-16.93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淡水泉成长六期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-7.25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20.46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18.53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1</w:t>
            </w:r>
            <w:r w:rsidRPr="000344B3">
              <w:rPr>
                <w:rFonts w:hint="eastAsia"/>
                <w:color w:val="000000"/>
                <w:sz w:val="18"/>
                <w:szCs w:val="18"/>
              </w:rPr>
              <w:t>期</w:t>
            </w:r>
            <w:r w:rsidRPr="000344B3">
              <w:rPr>
                <w:rFonts w:hint="eastAsia"/>
                <w:color w:val="000000"/>
                <w:sz w:val="18"/>
                <w:szCs w:val="18"/>
              </w:rPr>
              <w:t>6</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19.70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18.40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淡水泉成长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-6.68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21.03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19.54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-13.90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1</w:t>
            </w:r>
            <w:r w:rsidRPr="000344B3">
              <w:rPr>
                <w:rFonts w:hint="eastAsia"/>
                <w:color w:val="000000"/>
                <w:sz w:val="18"/>
                <w:szCs w:val="18"/>
              </w:rPr>
              <w:t>期</w:t>
            </w:r>
            <w:r w:rsidRPr="000344B3">
              <w:rPr>
                <w:rFonts w:hint="eastAsia"/>
                <w:color w:val="000000"/>
                <w:sz w:val="18"/>
                <w:szCs w:val="18"/>
              </w:rPr>
              <w:t>4</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-8.11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19.60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18.38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淡水泉成长五期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20.17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18.27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1</w:t>
            </w:r>
            <w:r w:rsidRPr="000344B3">
              <w:rPr>
                <w:rFonts w:hint="eastAsia"/>
                <w:color w:val="000000"/>
                <w:sz w:val="18"/>
                <w:szCs w:val="18"/>
              </w:rPr>
              <w:t>期</w:t>
            </w:r>
            <w:r w:rsidRPr="000344B3">
              <w:rPr>
                <w:rFonts w:hint="eastAsia"/>
                <w:color w:val="000000"/>
                <w:sz w:val="18"/>
                <w:szCs w:val="18"/>
              </w:rPr>
              <w:t>11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-7.94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19.71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18.61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投资精英之淡水泉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19.82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18.69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-13.83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1</w:t>
            </w:r>
            <w:r w:rsidRPr="000344B3">
              <w:rPr>
                <w:rFonts w:hint="eastAsia"/>
                <w:color w:val="000000"/>
                <w:sz w:val="18"/>
                <w:szCs w:val="18"/>
              </w:rPr>
              <w:t>期</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-8.22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19.49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18.61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淡水泉成长三期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-7.15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20.56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19.32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lastRenderedPageBreak/>
              <w:t>中国龙稳健</w:t>
            </w:r>
            <w:r w:rsidRPr="000344B3">
              <w:rPr>
                <w:rFonts w:hint="eastAsia"/>
                <w:color w:val="000000"/>
                <w:sz w:val="18"/>
                <w:szCs w:val="18"/>
              </w:rPr>
              <w:t>1</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赵凯</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-6.44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21.27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21.36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-15.45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瀚信成长</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-15.59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黄金优选淡水泉</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-8.27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19.44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18.63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国富精选三号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国富</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-9.84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14.17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1</w:t>
            </w:r>
            <w:r w:rsidRPr="000344B3">
              <w:rPr>
                <w:rFonts w:hint="eastAsia"/>
                <w:color w:val="000000"/>
                <w:sz w:val="18"/>
                <w:szCs w:val="18"/>
              </w:rPr>
              <w:t>期</w:t>
            </w:r>
            <w:r w:rsidRPr="000344B3">
              <w:rPr>
                <w:rFonts w:hint="eastAsia"/>
                <w:color w:val="000000"/>
                <w:sz w:val="18"/>
                <w:szCs w:val="18"/>
              </w:rPr>
              <w:t>5</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-8.29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19.42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18.67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淡水泉成长七期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-8.24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19.47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18.30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智诚</w:t>
            </w:r>
            <w:r w:rsidRPr="000344B3">
              <w:rPr>
                <w:rFonts w:hint="eastAsia"/>
                <w:color w:val="000000"/>
                <w:sz w:val="18"/>
                <w:szCs w:val="18"/>
              </w:rPr>
              <w:t>7</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智诚海威</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卢伟强</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-9.80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18.04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14.13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-8.74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中国机会三期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-8.38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19.33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18.58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智诚</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智诚海威</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张弩</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-7.91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19.80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18.60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-14.70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重阳精选</w:t>
            </w:r>
            <w:r w:rsidRPr="000344B3">
              <w:rPr>
                <w:rFonts w:hint="eastAsia"/>
                <w:color w:val="000000"/>
                <w:sz w:val="18"/>
                <w:szCs w:val="18"/>
              </w:rPr>
              <w:t>C</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重阳</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裘国根</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泓谷成长</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泓谷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顾峰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15.55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淡水泉成长四期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-8.12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19.59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19.51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-13.88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淡水泉</w:t>
            </w:r>
            <w:r w:rsidRPr="000344B3">
              <w:rPr>
                <w:rFonts w:hint="eastAsia"/>
                <w:color w:val="000000"/>
                <w:sz w:val="18"/>
                <w:szCs w:val="18"/>
              </w:rPr>
              <w:t>2008</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-8.33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19.51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19.79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-13.95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淡水泉成长九期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-9.27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18.43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18.88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龙腾</w:t>
            </w:r>
            <w:r w:rsidRPr="000344B3">
              <w:rPr>
                <w:rFonts w:hint="eastAsia"/>
                <w:color w:val="000000"/>
                <w:sz w:val="18"/>
                <w:szCs w:val="18"/>
              </w:rPr>
              <w:t>9</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龙腾</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吴险峰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16.15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11.42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12</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16.45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智诚</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智诚海威</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张弩</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-8.32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19.39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18.92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-14.87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明渝霄阳</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明渝霄阳</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罗斌</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-14.49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11.55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-6.90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聚益</w:t>
            </w:r>
            <w:r w:rsidRPr="000344B3">
              <w:rPr>
                <w:rFonts w:hint="eastAsia"/>
                <w:color w:val="000000"/>
                <w:sz w:val="18"/>
                <w:szCs w:val="18"/>
              </w:rPr>
              <w:t>5</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聚益</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汤小生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14.23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12.39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长金</w:t>
            </w:r>
            <w:r w:rsidRPr="000344B3">
              <w:rPr>
                <w:rFonts w:hint="eastAsia"/>
                <w:color w:val="000000"/>
                <w:sz w:val="18"/>
                <w:szCs w:val="18"/>
              </w:rPr>
              <w:t>7</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长金</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郑晓军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-8.35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19.49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15.46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菁英成长</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菁英时代</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陈宏超</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27.72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21.02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-14.60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尚雅</w:t>
            </w:r>
            <w:r w:rsidRPr="000344B3">
              <w:rPr>
                <w:rFonts w:hint="eastAsia"/>
                <w:color w:val="000000"/>
                <w:sz w:val="18"/>
                <w:szCs w:val="18"/>
              </w:rPr>
              <w:t>9</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石波</w:t>
            </w:r>
            <w:r w:rsidR="000344B3" w:rsidRPr="000344B3">
              <w:rPr>
                <w:rFonts w:hint="eastAsia"/>
                <w:color w:val="000000"/>
                <w:sz w:val="18"/>
                <w:szCs w:val="18"/>
              </w:rPr>
              <w:t xml:space="preserve"> </w:t>
            </w:r>
            <w:r w:rsidRPr="000344B3">
              <w:rPr>
                <w:rFonts w:hint="eastAsia"/>
                <w:color w:val="000000"/>
                <w:sz w:val="18"/>
                <w:szCs w:val="18"/>
              </w:rPr>
              <w:t>常昊</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-16.85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10.99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6.02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1</w:t>
            </w:r>
            <w:r w:rsidRPr="000344B3">
              <w:rPr>
                <w:rFonts w:hint="eastAsia"/>
                <w:color w:val="000000"/>
                <w:sz w:val="18"/>
                <w:szCs w:val="18"/>
              </w:rPr>
              <w:t>期</w:t>
            </w:r>
            <w:r w:rsidRPr="000344B3">
              <w:rPr>
                <w:rFonts w:hint="eastAsia"/>
                <w:color w:val="000000"/>
                <w:sz w:val="18"/>
                <w:szCs w:val="18"/>
              </w:rPr>
              <w:t>7</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18.29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19.29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-13.84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淡水泉成长十期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-9.34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18.37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19.41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-13.95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六禾财富越秀</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六禾</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夏晓辉</w:t>
            </w:r>
            <w:r w:rsidR="000344B3" w:rsidRPr="000344B3">
              <w:rPr>
                <w:rFonts w:hint="eastAsia"/>
                <w:color w:val="000000"/>
                <w:sz w:val="18"/>
                <w:szCs w:val="18"/>
              </w:rPr>
              <w:t xml:space="preserve"> </w:t>
            </w:r>
            <w:r w:rsidRPr="000344B3">
              <w:rPr>
                <w:rFonts w:hint="eastAsia"/>
                <w:color w:val="000000"/>
                <w:sz w:val="18"/>
                <w:szCs w:val="18"/>
              </w:rPr>
              <w:t>韩立</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-15.71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-8.85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铭远巴克莱</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铭远</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韩跃峰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-15.33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12.51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-3.62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方圆奥特</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方圆奥特</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杨云</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-17.20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励石</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励石</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肖世明</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-13.94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13.90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长金</w:t>
            </w:r>
            <w:r w:rsidRPr="000344B3">
              <w:rPr>
                <w:rFonts w:hint="eastAsia"/>
                <w:color w:val="000000"/>
                <w:sz w:val="18"/>
                <w:szCs w:val="18"/>
              </w:rPr>
              <w:t>4</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长金</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郑晓军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-12.66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14.44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汇利优选</w:t>
            </w:r>
            <w:r w:rsidRPr="000344B3">
              <w:rPr>
                <w:rFonts w:hint="eastAsia"/>
                <w:color w:val="000000"/>
                <w:sz w:val="18"/>
                <w:szCs w:val="18"/>
              </w:rPr>
              <w:t>6</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14.69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11</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-12.35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15.35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鼎陶朱辉</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鼎陶朱辉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段焰伟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17.83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15.92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重阳</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重阳</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裘国根</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鼎力超级成长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龙苏云</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25.43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27.20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-18.19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金中和西鼎</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金中和</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23.19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20.45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-16.58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智诚</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智诚海威</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张弩</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17.63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19.06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重阳</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重阳</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裘国根</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-13.84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尚雅</w:t>
            </w:r>
            <w:r w:rsidRPr="000344B3">
              <w:rPr>
                <w:rFonts w:hint="eastAsia"/>
                <w:color w:val="000000"/>
                <w:sz w:val="18"/>
                <w:szCs w:val="18"/>
              </w:rPr>
              <w:t>12</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石波</w:t>
            </w:r>
            <w:r w:rsidR="000344B3" w:rsidRPr="000344B3">
              <w:rPr>
                <w:rFonts w:hint="eastAsia"/>
                <w:color w:val="000000"/>
                <w:sz w:val="18"/>
                <w:szCs w:val="18"/>
              </w:rPr>
              <w:t xml:space="preserve"> </w:t>
            </w:r>
            <w:r w:rsidRPr="000344B3">
              <w:rPr>
                <w:rFonts w:hint="eastAsia"/>
                <w:color w:val="000000"/>
                <w:sz w:val="18"/>
                <w:szCs w:val="18"/>
              </w:rPr>
              <w:t>常昊</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-14.21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赢隆一期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青岛赢隆资产</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周兵</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19.16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23.36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-18.00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富民</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君创富民</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-16.77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11.07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12.75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14</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14.27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和美</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多和美</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张益凡</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-13.97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15.44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双赢</w:t>
            </w:r>
            <w:r w:rsidRPr="000344B3">
              <w:rPr>
                <w:rFonts w:hint="eastAsia"/>
                <w:color w:val="000000"/>
                <w:sz w:val="18"/>
                <w:szCs w:val="18"/>
              </w:rPr>
              <w:t>1</w:t>
            </w:r>
            <w:r w:rsidRPr="000344B3">
              <w:rPr>
                <w:rFonts w:hint="eastAsia"/>
                <w:color w:val="000000"/>
                <w:sz w:val="18"/>
                <w:szCs w:val="18"/>
              </w:rPr>
              <w:t>期瀚信</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-15.24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lastRenderedPageBreak/>
              <w:t>明华新兴成长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明华信德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陈明贤</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-12.64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15.20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20.64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-18.90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平石尊悦</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平石</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尹志平</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-12.60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15.24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20.47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-15.08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明华天天盈一期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明华信德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陈明贤</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15.28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14.70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-12.68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金中和</w:t>
            </w:r>
            <w:r w:rsidRPr="000344B3">
              <w:rPr>
                <w:rFonts w:hint="eastAsia"/>
                <w:color w:val="000000"/>
                <w:sz w:val="18"/>
                <w:szCs w:val="18"/>
              </w:rPr>
              <w:t>6</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金中和</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曾军</w:t>
            </w:r>
            <w:r w:rsidR="000344B3" w:rsidRPr="000344B3">
              <w:rPr>
                <w:rFonts w:hint="eastAsia"/>
                <w:color w:val="000000"/>
                <w:sz w:val="18"/>
                <w:szCs w:val="18"/>
              </w:rPr>
              <w:t xml:space="preserve"> </w:t>
            </w:r>
            <w:r w:rsidRPr="000344B3">
              <w:rPr>
                <w:rFonts w:hint="eastAsia"/>
                <w:color w:val="000000"/>
                <w:sz w:val="18"/>
                <w:szCs w:val="18"/>
              </w:rPr>
              <w:t>刘国平</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-10.55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17.16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19.03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六禾财富银盏</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六禾</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夏晓辉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16.52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-11.58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鼎力价值成长</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龙苏云</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-5.28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22.56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24.11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-15.32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富锦</w:t>
            </w:r>
            <w:r w:rsidRPr="000344B3">
              <w:rPr>
                <w:rFonts w:hint="eastAsia"/>
                <w:color w:val="000000"/>
                <w:sz w:val="18"/>
                <w:szCs w:val="18"/>
              </w:rPr>
              <w:t>6</w:t>
            </w:r>
            <w:r w:rsidRPr="000344B3">
              <w:rPr>
                <w:rFonts w:hint="eastAsia"/>
                <w:color w:val="000000"/>
                <w:sz w:val="18"/>
                <w:szCs w:val="18"/>
              </w:rPr>
              <w:t>号金中和</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金中和</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17.38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20.61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-16.24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武当稳定增长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-15.13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12.58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11.54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长金</w:t>
            </w:r>
            <w:r w:rsidRPr="000344B3">
              <w:rPr>
                <w:rFonts w:hint="eastAsia"/>
                <w:color w:val="000000"/>
                <w:sz w:val="18"/>
                <w:szCs w:val="18"/>
              </w:rPr>
              <w:t>9</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长金</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郑晓军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-11.79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16.05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19.72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13</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-14.54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玖歌投资</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玖歌</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-19.45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-5.20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17</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-15.41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11.58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中信新价值</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范波</w:t>
            </w:r>
            <w:r w:rsidR="000344B3" w:rsidRPr="000344B3">
              <w:rPr>
                <w:rFonts w:hint="eastAsia"/>
                <w:color w:val="000000"/>
                <w:sz w:val="18"/>
                <w:szCs w:val="18"/>
              </w:rPr>
              <w:t xml:space="preserve"> </w:t>
            </w: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-16.91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10.93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-7.03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冠俊</w:t>
            </w:r>
            <w:r w:rsidRPr="000344B3">
              <w:rPr>
                <w:rFonts w:hint="eastAsia"/>
                <w:color w:val="000000"/>
                <w:sz w:val="18"/>
                <w:szCs w:val="18"/>
              </w:rPr>
              <w:t>5</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冠俊</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刘俊</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-21.32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6.52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云程泰</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云程泰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魏上云</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19.07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22.32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云程泰</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云程泰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魏上云</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-8.64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19.07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22.48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-15.13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金瀛</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金瀛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-19.65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8.19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-8.76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9</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-16.43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麦盛领航</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麦盛资产</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李向鸿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-20.03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国轩</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国轩</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徐伟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-19.95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14.34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-8.33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赑元成长</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赑元</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19.54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呈瑞</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呈瑞</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陈杰</w:t>
            </w:r>
            <w:r w:rsidR="000344B3" w:rsidRPr="000344B3">
              <w:rPr>
                <w:rFonts w:hint="eastAsia"/>
                <w:color w:val="000000"/>
                <w:sz w:val="18"/>
                <w:szCs w:val="18"/>
              </w:rPr>
              <w:t xml:space="preserve"> </w:t>
            </w:r>
            <w:r w:rsidRPr="000344B3">
              <w:rPr>
                <w:rFonts w:hint="eastAsia"/>
                <w:color w:val="000000"/>
                <w:sz w:val="18"/>
                <w:szCs w:val="18"/>
              </w:rPr>
              <w:t>陈欣添</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-22.13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7</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-16.97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菁英时代成长</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菁英时代</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陈宏超</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23.29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24.34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-16.57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道合</w:t>
            </w:r>
            <w:r w:rsidRPr="000344B3">
              <w:rPr>
                <w:rFonts w:hint="eastAsia"/>
                <w:color w:val="000000"/>
                <w:sz w:val="18"/>
                <w:szCs w:val="18"/>
              </w:rPr>
              <w:t>1</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道合</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-20.31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14.11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-9.53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久铭一期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久铭</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王华</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-17.35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16.71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-11.92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8</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-17.71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9.59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-7.28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敦和</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敦和</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-20.92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6.92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20.15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-16.14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聚益金典</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聚益</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汤小生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-19.92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7.92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18.46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-15.18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呈瑞</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呈瑞</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陈欣添</w:t>
            </w:r>
            <w:r w:rsidR="000344B3" w:rsidRPr="000344B3">
              <w:rPr>
                <w:rFonts w:hint="eastAsia"/>
                <w:color w:val="000000"/>
                <w:sz w:val="18"/>
                <w:szCs w:val="18"/>
              </w:rPr>
              <w:t xml:space="preserve"> </w:t>
            </w:r>
            <w:r w:rsidRPr="000344B3">
              <w:rPr>
                <w:rFonts w:hint="eastAsia"/>
                <w:color w:val="000000"/>
                <w:sz w:val="18"/>
                <w:szCs w:val="18"/>
              </w:rPr>
              <w:t>陈杰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-21.55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宏利</w:t>
            </w:r>
            <w:r w:rsidRPr="000344B3">
              <w:rPr>
                <w:rFonts w:hint="eastAsia"/>
                <w:color w:val="000000"/>
                <w:sz w:val="18"/>
                <w:szCs w:val="18"/>
              </w:rPr>
              <w:t>2</w:t>
            </w:r>
            <w:r w:rsidRPr="000344B3">
              <w:rPr>
                <w:rFonts w:hint="eastAsia"/>
                <w:color w:val="000000"/>
                <w:sz w:val="18"/>
                <w:szCs w:val="18"/>
              </w:rPr>
              <w:t>期</w:t>
            </w:r>
            <w:r w:rsidRPr="000344B3">
              <w:rPr>
                <w:rFonts w:hint="eastAsia"/>
                <w:color w:val="000000"/>
                <w:sz w:val="18"/>
                <w:szCs w:val="18"/>
              </w:rPr>
              <w:t>-</w:t>
            </w:r>
            <w:r w:rsidRPr="000344B3">
              <w:rPr>
                <w:rFonts w:hint="eastAsia"/>
                <w:color w:val="000000"/>
                <w:sz w:val="18"/>
                <w:szCs w:val="18"/>
              </w:rPr>
              <w:t>龙赢</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龙赢富泽</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童第轶</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-23.26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-7.35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长金</w:t>
            </w:r>
            <w:r w:rsidRPr="000344B3">
              <w:rPr>
                <w:rFonts w:hint="eastAsia"/>
                <w:color w:val="000000"/>
                <w:sz w:val="18"/>
                <w:szCs w:val="18"/>
              </w:rPr>
              <w:t>11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长金</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郑晓军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-14.31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18.55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红山</w:t>
            </w:r>
            <w:r w:rsidRPr="000344B3">
              <w:rPr>
                <w:rFonts w:hint="eastAsia"/>
                <w:color w:val="000000"/>
                <w:sz w:val="18"/>
                <w:szCs w:val="18"/>
              </w:rPr>
              <w:t>1</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红山</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李雅非</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-15.51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17.13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国淼一期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国淼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马泽</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21.85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20.64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银沙策略精选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银沙</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-21.26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6.58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15.03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-12.94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西域新兴成长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西域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周水江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-22.12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5.72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16.90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-12.67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平安同威</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同威</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-16.45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21.54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-16.41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泰石</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泰石</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车克</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-18.93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21.59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君富持续增长一期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君富</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王进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-22.25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龙赢一号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龙赢富泽</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童第轶</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-24.74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9.15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-6.71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富锦</w:t>
            </w:r>
            <w:r w:rsidRPr="000344B3">
              <w:rPr>
                <w:rFonts w:hint="eastAsia"/>
                <w:color w:val="000000"/>
                <w:sz w:val="18"/>
                <w:szCs w:val="18"/>
              </w:rPr>
              <w:t>8</w:t>
            </w:r>
            <w:r w:rsidRPr="000344B3">
              <w:rPr>
                <w:rFonts w:hint="eastAsia"/>
                <w:color w:val="000000"/>
                <w:sz w:val="18"/>
                <w:szCs w:val="18"/>
              </w:rPr>
              <w:t>号尚雅</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石波</w:t>
            </w:r>
            <w:r w:rsidR="000344B3" w:rsidRPr="000344B3">
              <w:rPr>
                <w:rFonts w:hint="eastAsia"/>
                <w:color w:val="000000"/>
                <w:sz w:val="18"/>
                <w:szCs w:val="18"/>
              </w:rPr>
              <w:t xml:space="preserve"> </w:t>
            </w:r>
            <w:r w:rsidRPr="000344B3">
              <w:rPr>
                <w:rFonts w:hint="eastAsia"/>
                <w:color w:val="000000"/>
                <w:sz w:val="18"/>
                <w:szCs w:val="18"/>
              </w:rPr>
              <w:t>常昊</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-20.62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7.09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冠俊</w:t>
            </w:r>
            <w:r w:rsidRPr="000344B3">
              <w:rPr>
                <w:rFonts w:hint="eastAsia"/>
                <w:color w:val="000000"/>
                <w:sz w:val="18"/>
                <w:szCs w:val="18"/>
              </w:rPr>
              <w:t>6</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冠俊</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刘俊</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-25.53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智博方略</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智博方略</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李顺合</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-20.01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7.65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16.54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lastRenderedPageBreak/>
              <w:t>同威</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同威</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-20.14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7.15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16.48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-11.34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美红一号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富灵</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灵犀</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-22.87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4.97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9.81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-6.62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奕金安</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奕金安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靳奕</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-22.64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16.13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同威增值</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同威</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-19.78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8.06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18.31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-12.90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开宝</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开宝</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李艾峻</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-18.71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18.16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双盈一号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恒达通汇</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沈一民</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-24.99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锐集一号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锐集</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-17.85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-10.19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呈瑞</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呈瑞</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陈欣添</w:t>
            </w:r>
            <w:r w:rsidR="000344B3" w:rsidRPr="000344B3">
              <w:rPr>
                <w:rFonts w:hint="eastAsia"/>
                <w:color w:val="000000"/>
                <w:sz w:val="18"/>
                <w:szCs w:val="18"/>
              </w:rPr>
              <w:t xml:space="preserve"> </w:t>
            </w:r>
            <w:r w:rsidRPr="000344B3">
              <w:rPr>
                <w:rFonts w:hint="eastAsia"/>
                <w:color w:val="000000"/>
                <w:sz w:val="18"/>
                <w:szCs w:val="18"/>
              </w:rPr>
              <w:t>陈杰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-24.44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-8.58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美联融通</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美联融通</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汪立家</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-17.49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-6.82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茂源</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茂源</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-24.44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14.61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-8.71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开宝</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开宝</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李艾峻</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-16.52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11.32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21.91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-16.78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凯信</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凯石</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殷伟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-18.59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9.25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18.39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奕金安</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奕金安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靳奕</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-23.16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16.76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-11.04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财富成长</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财富成长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唐雪来</w:t>
            </w:r>
            <w:r w:rsidR="000344B3" w:rsidRPr="000344B3">
              <w:rPr>
                <w:rFonts w:hint="eastAsia"/>
                <w:color w:val="000000"/>
                <w:sz w:val="18"/>
                <w:szCs w:val="18"/>
              </w:rPr>
              <w:t xml:space="preserve"> </w:t>
            </w:r>
            <w:r w:rsidRPr="000344B3">
              <w:rPr>
                <w:rFonts w:hint="eastAsia"/>
                <w:color w:val="000000"/>
                <w:sz w:val="18"/>
                <w:szCs w:val="18"/>
              </w:rPr>
              <w:t>丁昌</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-24.16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3.68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-9.31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广金成长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广金</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刘壮华</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-19.98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7.73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16.98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财富成长</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财富成长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唐雪来</w:t>
            </w:r>
            <w:r w:rsidR="000344B3" w:rsidRPr="000344B3">
              <w:rPr>
                <w:rFonts w:hint="eastAsia"/>
                <w:color w:val="000000"/>
                <w:sz w:val="18"/>
                <w:szCs w:val="18"/>
              </w:rPr>
              <w:t xml:space="preserve"> </w:t>
            </w:r>
            <w:r w:rsidRPr="000344B3">
              <w:rPr>
                <w:rFonts w:hint="eastAsia"/>
                <w:color w:val="000000"/>
                <w:sz w:val="18"/>
                <w:szCs w:val="18"/>
              </w:rPr>
              <w:t>丁昌</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-24.53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9.84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-8.70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君丰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君丰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谢爱龙</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-23.16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-6.74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3</w:t>
            </w:r>
            <w:r w:rsidRPr="000344B3">
              <w:rPr>
                <w:rFonts w:hint="eastAsia"/>
                <w:color w:val="000000"/>
                <w:sz w:val="18"/>
                <w:szCs w:val="18"/>
              </w:rPr>
              <w:t>期</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-21.17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6.54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12.25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聚益</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聚益</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汤小生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-22.68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19.76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-16.18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证大一期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证大</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朱南松</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-17.84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9.87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16.51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-12.15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普邦恒升聚富</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普邦恒升</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陈文涛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-23.87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兆信</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兆信</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马骏</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-26.93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投资精英之武当</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-20.95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6.76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12.30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盛世景</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盛世景</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-26.30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财富成长</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财富成长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唐雪来</w:t>
            </w:r>
            <w:r w:rsidR="000344B3" w:rsidRPr="000344B3">
              <w:rPr>
                <w:rFonts w:hint="eastAsia"/>
                <w:color w:val="000000"/>
                <w:sz w:val="18"/>
                <w:szCs w:val="18"/>
              </w:rPr>
              <w:t xml:space="preserve"> </w:t>
            </w:r>
            <w:r w:rsidRPr="000344B3">
              <w:rPr>
                <w:rFonts w:hint="eastAsia"/>
                <w:color w:val="000000"/>
                <w:sz w:val="18"/>
                <w:szCs w:val="18"/>
              </w:rPr>
              <w:t>丁昌</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-25.59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隐形冠军三期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京富融源</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李彦炜</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-20.79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7.05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20.04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-17.01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铭远四期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铭远</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韩跃峰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-26.38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财富成长</w:t>
            </w:r>
            <w:r w:rsidRPr="000344B3">
              <w:rPr>
                <w:rFonts w:hint="eastAsia"/>
                <w:color w:val="000000"/>
                <w:sz w:val="18"/>
                <w:szCs w:val="18"/>
              </w:rPr>
              <w:t>8</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财富成长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唐雪来</w:t>
            </w:r>
            <w:r w:rsidR="000344B3" w:rsidRPr="000344B3">
              <w:rPr>
                <w:rFonts w:hint="eastAsia"/>
                <w:color w:val="000000"/>
                <w:sz w:val="18"/>
                <w:szCs w:val="18"/>
              </w:rPr>
              <w:t xml:space="preserve"> </w:t>
            </w:r>
            <w:r w:rsidRPr="000344B3">
              <w:rPr>
                <w:rFonts w:hint="eastAsia"/>
                <w:color w:val="000000"/>
                <w:sz w:val="18"/>
                <w:szCs w:val="18"/>
              </w:rPr>
              <w:t>丁昌</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-26.24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8.83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同威增值</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同威</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-21.50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6.34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18.77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美红二号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富灵</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灵犀</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-26.23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7.23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铭远二期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铭远</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韩跃峰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-23.74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5.92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12</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r w:rsidR="000344B3" w:rsidRPr="000344B3">
              <w:rPr>
                <w:rFonts w:hint="eastAsia"/>
                <w:color w:val="000000"/>
                <w:sz w:val="18"/>
                <w:szCs w:val="18"/>
              </w:rPr>
              <w:t xml:space="preserve"> </w:t>
            </w:r>
            <w:r w:rsidRPr="000344B3">
              <w:rPr>
                <w:rFonts w:hint="eastAsia"/>
                <w:color w:val="000000"/>
                <w:sz w:val="18"/>
                <w:szCs w:val="18"/>
              </w:rPr>
              <w:t>范波</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-23.44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17.66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-11.71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龙马</w:t>
            </w:r>
            <w:r w:rsidRPr="000344B3">
              <w:rPr>
                <w:rFonts w:hint="eastAsia"/>
                <w:color w:val="000000"/>
                <w:sz w:val="18"/>
                <w:szCs w:val="18"/>
              </w:rPr>
              <w:t>1</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柏坊</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龙小波</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-27.73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11.68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顶石成长</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顶石</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杨军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-27.17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0.67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15.92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普邦恒升华金</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普邦恒升</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陈文涛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-25.38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16.52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西域创新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西域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周水江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-27.14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17.42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国富精选五号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国富</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-22.99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21.94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-20.78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恒盈</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恒盈</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韩俊刚</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-22.31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15.95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-10.76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铭远三期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铭远</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韩跃峰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-27.31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蕴泽</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西藏信托</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-17.60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22.77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-15.71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瑞天价值成长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瑞天</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李鹏</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-28.48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-0.77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14.50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银信宝</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银信宝</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安妮</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-24.66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17.41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-10.90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国理价值成长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国理</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岳政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-24.83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17.31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-11.85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lastRenderedPageBreak/>
              <w:t>普邦恒升聚富</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普邦恒升</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陈文涛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-26.09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16.13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瑞天私募精选</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瑞天</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李鹏</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-28.77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14.53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瑞天私募精选</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瑞天</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李鹏</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-28.78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14.53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-10.83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千华策略一期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千华</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-27.05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14.93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-8.87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隐形冠军一期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京富融源</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李彦炜</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-22.29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21.16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-17.64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呈瑞</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呈瑞</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陈欣添</w:t>
            </w:r>
            <w:r w:rsidR="000344B3" w:rsidRPr="000344B3">
              <w:rPr>
                <w:rFonts w:hint="eastAsia"/>
                <w:color w:val="000000"/>
                <w:sz w:val="18"/>
                <w:szCs w:val="18"/>
              </w:rPr>
              <w:t xml:space="preserve"> </w:t>
            </w:r>
            <w:r w:rsidRPr="000344B3">
              <w:rPr>
                <w:rFonts w:hint="eastAsia"/>
                <w:color w:val="000000"/>
                <w:sz w:val="18"/>
                <w:szCs w:val="18"/>
              </w:rPr>
              <w:t>陈杰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-26.57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15.42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-11.75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长金</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长金</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郑晓军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-26.17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19.30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-11.54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富鹏</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外贸信托</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费鹏</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-19.34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8.37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23.14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吉杨一号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富灵</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灵犀</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-27.26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8.93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凯石</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凯石</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程俊豪</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-27.12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19.13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-11.93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冠俊</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冠俊</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刘俊</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-31.83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积胜一期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积吉胜</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张仁才</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-26.76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0.94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17.95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-11.30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财富成长</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财富成长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唐雪来</w:t>
            </w:r>
            <w:r w:rsidR="000344B3" w:rsidRPr="000344B3">
              <w:rPr>
                <w:rFonts w:hint="eastAsia"/>
                <w:color w:val="000000"/>
                <w:sz w:val="18"/>
                <w:szCs w:val="18"/>
              </w:rPr>
              <w:t xml:space="preserve"> </w:t>
            </w:r>
            <w:r w:rsidRPr="000344B3">
              <w:rPr>
                <w:rFonts w:hint="eastAsia"/>
                <w:color w:val="000000"/>
                <w:sz w:val="18"/>
                <w:szCs w:val="18"/>
              </w:rPr>
              <w:t>丁昌</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-28.66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16.73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金域蓝湾</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金域蓝湾</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欧阳先铭</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-28.91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11.46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-9.03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龙票</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龙票</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曾祥文</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-30.46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-6.75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鹏诚二期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鹏诚</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郗宁</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-24.34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16.29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-10.60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冠俊</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冠俊</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刘俊</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-32.48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-4.64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恒丰</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银沙</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-26.96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0.88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3</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李东辉</w:t>
            </w:r>
            <w:r w:rsidR="000344B3" w:rsidRPr="000344B3">
              <w:rPr>
                <w:rFonts w:hint="eastAsia"/>
                <w:color w:val="000000"/>
                <w:sz w:val="18"/>
                <w:szCs w:val="18"/>
              </w:rPr>
              <w:t xml:space="preserve"> </w:t>
            </w: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-29.11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0.42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-12.70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猎豹</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猎豹</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张德涛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-31.91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17.77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枫岭</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枫岭</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程杰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-28.63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20.34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-14.19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瑞天</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瑞天</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李鹏</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-32.70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16.23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瑞天</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瑞天</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李鹏</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-33.91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-6.06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隐形冠军二期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京富融源</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李彦炜</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-27.17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21.81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-13.34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德源安战略成长</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德源安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许良胜</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-21.56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23.39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金融战士</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康成亨</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-27.48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0.37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18.95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-14.67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平安价值一期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惠理</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谢清海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-28.23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20.15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-14.67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惠理价值一期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惠理</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谢清海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-28.23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-0.52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20.15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-14.67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鑫鹏</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鑫鹏</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阮杰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-28.75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-9.49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26.18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-16.50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同威</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同威</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-31.12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-11.87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22.33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紫杉</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杉杉资产</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-27.33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鑫柏源</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鑫柏源</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任少如</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-29.19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22.18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-17.41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中信新价值</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-28.07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-0.22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26.58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-18.64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财富成长</w:t>
            </w:r>
            <w:r w:rsidRPr="000344B3">
              <w:rPr>
                <w:rFonts w:hint="eastAsia"/>
                <w:color w:val="000000"/>
                <w:sz w:val="18"/>
                <w:szCs w:val="18"/>
              </w:rPr>
              <w:t>6</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财富成长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唐雪来</w:t>
            </w:r>
            <w:r w:rsidR="000344B3" w:rsidRPr="000344B3">
              <w:rPr>
                <w:rFonts w:hint="eastAsia"/>
                <w:color w:val="000000"/>
                <w:sz w:val="18"/>
                <w:szCs w:val="18"/>
              </w:rPr>
              <w:t xml:space="preserve"> </w:t>
            </w:r>
            <w:r w:rsidRPr="000344B3">
              <w:rPr>
                <w:rFonts w:hint="eastAsia"/>
                <w:color w:val="000000"/>
                <w:sz w:val="18"/>
                <w:szCs w:val="18"/>
              </w:rPr>
              <w:t>丁昌</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-34.59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-6.75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16.34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济海远航</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济海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朱海峰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-34.42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-6.71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18.17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-12.36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世通嫦娥奔月</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世通</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常士杉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-34.24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-6.14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盈捷九头鸟</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盈捷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李少伟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-35.97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-8.13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16.15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-12.56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世通</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世通</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常士杉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-34.63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-6.78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10.53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奕金安一期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奕金安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靳奕</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-36.11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-8.40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18.08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鼎润</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鼎润</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陈宇杰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-33.38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-5.54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21.27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证研一期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证研</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宋晓辉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-23.57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23.13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-17.22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金贝壳</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金贝壳</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黄明新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-36.05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-7.57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21.80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-17.62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1</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刘凯</w:t>
            </w:r>
            <w:r w:rsidR="000344B3" w:rsidRPr="000344B3">
              <w:rPr>
                <w:rFonts w:hint="eastAsia"/>
                <w:color w:val="000000"/>
                <w:sz w:val="18"/>
                <w:szCs w:val="18"/>
              </w:rPr>
              <w:t xml:space="preserve"> </w:t>
            </w: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-31.60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20.64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-12.74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lastRenderedPageBreak/>
              <w:t>洲浚</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洲浚</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许周军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-39.28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-11.43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17.27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-11.53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同威</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同威</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-36.16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-16.91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19.10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中域增值</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中域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袁鹏涛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-34.10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-6.25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24.23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-14.74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外贸德源安</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德源安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许良胜</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-29.07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25.25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-14.28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德源安战略成长</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德源安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许良胜</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-29.39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-0.07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27.08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-16.43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同威增值</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同威</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-37.09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-9.38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21.15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19</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-34.38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-6.54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27.28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-24.01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证大价值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证大</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姜榕</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-41.25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-13.41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16.61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-8.74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黄金优选二期三号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-36.22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-8.51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25.85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-22.43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挺浩一期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挺浩</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康浩平</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-34.24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-6.40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19.07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-9.37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岁腾一号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凯石</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吴振中</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-42.44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-14.59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14.35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图原</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图原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吴雄伟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-42.32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-14.67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22.49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-18.30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金诚富利</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同亿富利</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陈铭</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-41.04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9.84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-8.34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黄金优选二期二号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-37.48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-9.77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27.50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-23.77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黄金优选二期十一号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-37.35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-9.64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27.66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-23.82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京福</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京福</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陈山</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-42.34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-14.63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22.10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-16.89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黄金优选二期十号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-37.70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-9.99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28.22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-24.26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黄金优选二期四号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-37.80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28.11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-24.18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黄金优选二期九号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-37.72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-10.02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28.26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-24.29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风格一期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风格汇</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孙世涛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-36.60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-8.76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34.85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-21.74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黄金优选二期八号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-37.92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28.45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-24.46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黄金优选二期七号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-38.04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28.36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-24.39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黄金优选二期六号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-38.01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28.41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-24.41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京福</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京福</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陈山</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-43.32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-15.62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23.12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-17.87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新价值成长一期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-37.93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28.55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-24.53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黄金优选二期五号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-38.05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-10.34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28.46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-24.45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黄金优选二期一号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-38.16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-10.46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28.58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-24.56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10</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r w:rsidR="000344B3" w:rsidRPr="000344B3">
              <w:rPr>
                <w:rFonts w:hint="eastAsia"/>
                <w:color w:val="000000"/>
                <w:sz w:val="18"/>
                <w:szCs w:val="18"/>
              </w:rPr>
              <w:t xml:space="preserve"> </w:t>
            </w:r>
            <w:r w:rsidRPr="000344B3">
              <w:rPr>
                <w:rFonts w:hint="eastAsia"/>
                <w:color w:val="000000"/>
                <w:sz w:val="18"/>
                <w:szCs w:val="18"/>
              </w:rPr>
              <w:t>范波</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-40.95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-13.10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26.26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-22.76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鸿逸</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鸿逸</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张云逸</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-39.90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-7.43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金河新价值成长一期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金河</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-38.45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-22.58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18.63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-13.08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富安达安晟</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富安达</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安俊杰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-31.85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30.00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-16.44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同威增值</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同威</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李驰</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-39.92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-12.07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22.32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-16.85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2</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-40.75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-11.23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27.42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-23.15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4</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r w:rsidR="000344B3" w:rsidRPr="000344B3">
              <w:rPr>
                <w:rFonts w:hint="eastAsia"/>
                <w:color w:val="000000"/>
                <w:sz w:val="18"/>
                <w:szCs w:val="18"/>
              </w:rPr>
              <w:t xml:space="preserve"> </w:t>
            </w:r>
            <w:r w:rsidRPr="000344B3">
              <w:rPr>
                <w:rFonts w:hint="eastAsia"/>
                <w:color w:val="000000"/>
                <w:sz w:val="18"/>
                <w:szCs w:val="18"/>
              </w:rPr>
              <w:t>刘凯</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-40.44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-12.73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28.34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-24.84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海昊</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海昊</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曾文海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-40.98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-13.27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22.86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-14.80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亿信财富一期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涌泉亿信</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艾亮</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-48.42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-21.11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21.29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-15.81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8</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r w:rsidR="000344B3" w:rsidRPr="000344B3">
              <w:rPr>
                <w:rFonts w:hint="eastAsia"/>
                <w:color w:val="000000"/>
                <w:sz w:val="18"/>
                <w:szCs w:val="18"/>
              </w:rPr>
              <w:t xml:space="preserve"> </w:t>
            </w:r>
            <w:r w:rsidRPr="000344B3">
              <w:rPr>
                <w:rFonts w:hint="eastAsia"/>
                <w:color w:val="000000"/>
                <w:sz w:val="18"/>
                <w:szCs w:val="18"/>
              </w:rPr>
              <w:t>李东辉</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-42.05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-14.21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26.57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-21.01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证大稳健增长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证大</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姜榕</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-45.42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-17.57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15.97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-10.27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5</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-41.45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-13.74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28.42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-24.88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鑫增长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鑫增长</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罗文军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-40.29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-12.44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31.31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-18.47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-3.14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猎豹</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猎豹</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张德涛</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-53.71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-25.86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21.63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-15.26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融兴进取</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金汇海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-50.94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-23.10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23.40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-16.02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海天一期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新海天</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杨虎</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-48.96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-21.12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32.17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-25.09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lastRenderedPageBreak/>
              <w:t>华夏中富</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华夏中富</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冯化雪</w:t>
            </w:r>
            <w:r w:rsidR="000344B3" w:rsidRPr="000344B3">
              <w:rPr>
                <w:rFonts w:hint="eastAsia"/>
                <w:color w:val="000000"/>
                <w:sz w:val="18"/>
                <w:szCs w:val="18"/>
              </w:rPr>
              <w:t xml:space="preserve"> </w:t>
            </w:r>
            <w:r w:rsidRPr="000344B3">
              <w:rPr>
                <w:rFonts w:hint="eastAsia"/>
                <w:color w:val="000000"/>
                <w:sz w:val="18"/>
                <w:szCs w:val="18"/>
              </w:rPr>
              <w:t>乐松</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-51.53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-23.69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29.11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-21.67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-3.49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海天二期</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新海天</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杨虎</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-47.66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-19.82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36.44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-25.92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-3.51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中风投一号</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汇鑫诚通</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刘志博</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-58.62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-30.78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19.28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-12.94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-4.02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塔晶狮王</w:t>
            </w:r>
            <w:r w:rsidRPr="000344B3">
              <w:rPr>
                <w:rFonts w:hint="eastAsia"/>
                <w:color w:val="000000"/>
                <w:sz w:val="18"/>
                <w:szCs w:val="18"/>
              </w:rPr>
              <w:t>1</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塔晶</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冷再清</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-54.90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-27.06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32.93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-23.54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-4.31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r w:rsidR="007A2ABC" w:rsidRPr="000344B3" w:rsidTr="007A2ABC">
        <w:trPr>
          <w:trHeight w:val="225"/>
        </w:trPr>
        <w:tc>
          <w:tcPr>
            <w:tcW w:w="0" w:type="auto"/>
            <w:shd w:val="clear" w:color="auto" w:fill="auto"/>
            <w:noWrap/>
            <w:vAlign w:val="center"/>
          </w:tcPr>
          <w:p w:rsidR="007A2ABC" w:rsidRPr="000344B3" w:rsidRDefault="007A2ABC" w:rsidP="000344B3">
            <w:pPr>
              <w:jc w:val="left"/>
              <w:rPr>
                <w:rFonts w:ascii="宋体" w:hAnsi="宋体" w:cs="宋体"/>
                <w:color w:val="000000"/>
                <w:sz w:val="18"/>
                <w:szCs w:val="18"/>
              </w:rPr>
            </w:pPr>
            <w:r w:rsidRPr="000344B3">
              <w:rPr>
                <w:rFonts w:hint="eastAsia"/>
                <w:color w:val="000000"/>
                <w:sz w:val="18"/>
                <w:szCs w:val="18"/>
              </w:rPr>
              <w:t>塔晶狮王</w:t>
            </w:r>
            <w:r w:rsidRPr="000344B3">
              <w:rPr>
                <w:rFonts w:hint="eastAsia"/>
                <w:color w:val="000000"/>
                <w:sz w:val="18"/>
                <w:szCs w:val="18"/>
              </w:rPr>
              <w:t>2</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塔晶</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冷再清</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-56.37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-28.53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33.67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-23.41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 xml:space="preserve">-4.44 </w:t>
            </w:r>
          </w:p>
        </w:tc>
        <w:tc>
          <w:tcPr>
            <w:tcW w:w="0" w:type="auto"/>
            <w:shd w:val="clear" w:color="auto" w:fill="auto"/>
            <w:noWrap/>
            <w:vAlign w:val="center"/>
          </w:tcPr>
          <w:p w:rsidR="007A2ABC" w:rsidRPr="000344B3" w:rsidRDefault="007A2ABC">
            <w:pPr>
              <w:jc w:val="center"/>
              <w:rPr>
                <w:rFonts w:ascii="宋体" w:hAnsi="宋体" w:cs="宋体"/>
                <w:color w:val="000000"/>
                <w:sz w:val="18"/>
                <w:szCs w:val="18"/>
              </w:rPr>
            </w:pPr>
            <w:r w:rsidRPr="000344B3">
              <w:rPr>
                <w:rFonts w:hint="eastAsia"/>
                <w:color w:val="000000"/>
                <w:sz w:val="18"/>
                <w:szCs w:val="18"/>
              </w:rPr>
              <w:t>★</w:t>
            </w:r>
          </w:p>
        </w:tc>
      </w:tr>
    </w:tbl>
    <w:p w:rsidR="001E0180" w:rsidRPr="000344B3" w:rsidRDefault="00F8405A" w:rsidP="000A4CA1">
      <w:pPr>
        <w:spacing w:afterLines="50" w:after="156" w:line="360" w:lineRule="auto"/>
        <w:ind w:rightChars="-13" w:right="-27"/>
        <w:rPr>
          <w:sz w:val="18"/>
          <w:szCs w:val="18"/>
        </w:rPr>
      </w:pPr>
      <w:r w:rsidRPr="000344B3">
        <w:rPr>
          <w:sz w:val="18"/>
          <w:szCs w:val="18"/>
        </w:rPr>
        <w:t>数据来源：好买基金研究中心</w:t>
      </w:r>
      <w:r w:rsidRPr="000344B3">
        <w:rPr>
          <w:rFonts w:hint="eastAsia"/>
          <w:sz w:val="18"/>
          <w:szCs w:val="18"/>
        </w:rPr>
        <w:t>，净值截止日：</w:t>
      </w:r>
      <w:r w:rsidR="00767A5A">
        <w:rPr>
          <w:sz w:val="18"/>
          <w:szCs w:val="18"/>
        </w:rPr>
        <w:t>2013-07-14</w:t>
      </w:r>
      <w:r w:rsidRPr="000344B3">
        <w:rPr>
          <w:rFonts w:hint="eastAsia"/>
          <w:sz w:val="18"/>
          <w:szCs w:val="18"/>
        </w:rPr>
        <w:t>，风险调整后收益为月度指标。</w:t>
      </w:r>
    </w:p>
    <w:p w:rsidR="001E0180" w:rsidRPr="000344B3" w:rsidRDefault="00781676" w:rsidP="001E0180">
      <w:pPr>
        <w:spacing w:beforeLines="50" w:before="156" w:afterLines="50" w:after="156" w:line="360" w:lineRule="auto"/>
        <w:rPr>
          <w:b/>
          <w:color w:val="D80012"/>
          <w:sz w:val="24"/>
        </w:rPr>
      </w:pPr>
      <w:r w:rsidRPr="000344B3">
        <w:rPr>
          <w:rFonts w:hAnsi="宋体" w:hint="eastAsia"/>
          <w:b/>
          <w:color w:val="D80012"/>
          <w:sz w:val="24"/>
        </w:rPr>
        <w:t>五</w:t>
      </w:r>
      <w:r w:rsidR="001E0180" w:rsidRPr="000344B3">
        <w:rPr>
          <w:rFonts w:hAnsi="宋体"/>
          <w:b/>
          <w:color w:val="D80012"/>
          <w:sz w:val="24"/>
        </w:rPr>
        <w:t>、</w:t>
      </w:r>
      <w:r w:rsidR="001E0180" w:rsidRPr="000344B3">
        <w:rPr>
          <w:rFonts w:hAnsi="宋体" w:hint="eastAsia"/>
          <w:b/>
          <w:color w:val="D80012"/>
          <w:sz w:val="24"/>
        </w:rPr>
        <w:t>好买</w:t>
      </w:r>
      <w:r w:rsidR="003C0A2B" w:rsidRPr="000344B3">
        <w:rPr>
          <w:rFonts w:hAnsi="宋体" w:hint="eastAsia"/>
          <w:b/>
          <w:color w:val="D80012"/>
          <w:sz w:val="24"/>
        </w:rPr>
        <w:t>6</w:t>
      </w:r>
      <w:r w:rsidR="003C0A2B" w:rsidRPr="000344B3">
        <w:rPr>
          <w:rFonts w:hAnsi="宋体" w:hint="eastAsia"/>
          <w:b/>
          <w:color w:val="D80012"/>
          <w:sz w:val="24"/>
        </w:rPr>
        <w:t>月</w:t>
      </w:r>
      <w:r w:rsidR="001E0180" w:rsidRPr="000344B3">
        <w:rPr>
          <w:rFonts w:hAnsi="宋体" w:hint="eastAsia"/>
          <w:b/>
          <w:color w:val="D80012"/>
          <w:sz w:val="24"/>
        </w:rPr>
        <w:t>份私募基金三年期评级结果</w:t>
      </w:r>
    </w:p>
    <w:p w:rsidR="001E0180" w:rsidRPr="000344B3" w:rsidRDefault="001E0180" w:rsidP="001E0180">
      <w:pPr>
        <w:spacing w:beforeLines="50" w:before="156" w:afterLines="50" w:after="156" w:line="360" w:lineRule="auto"/>
        <w:ind w:rightChars="-13" w:right="-27" w:firstLineChars="200" w:firstLine="420"/>
        <w:rPr>
          <w:rFonts w:hAnsi="宋体"/>
          <w:szCs w:val="21"/>
        </w:rPr>
      </w:pPr>
      <w:r w:rsidRPr="000344B3">
        <w:rPr>
          <w:rFonts w:hAnsi="宋体" w:hint="eastAsia"/>
          <w:szCs w:val="21"/>
        </w:rPr>
        <w:t>本期报告中，好买对</w:t>
      </w:r>
      <w:r w:rsidR="00BF3B0B" w:rsidRPr="000344B3">
        <w:rPr>
          <w:rFonts w:hAnsi="宋体" w:hint="eastAsia"/>
          <w:szCs w:val="21"/>
        </w:rPr>
        <w:t>3</w:t>
      </w:r>
      <w:r w:rsidR="007A2ABC" w:rsidRPr="000344B3">
        <w:rPr>
          <w:rFonts w:hAnsi="宋体" w:hint="eastAsia"/>
          <w:szCs w:val="21"/>
        </w:rPr>
        <w:t>3</w:t>
      </w:r>
      <w:r w:rsidR="00B942CD" w:rsidRPr="000344B3">
        <w:rPr>
          <w:rFonts w:hAnsi="宋体" w:hint="eastAsia"/>
          <w:szCs w:val="21"/>
        </w:rPr>
        <w:t>2</w:t>
      </w:r>
      <w:r w:rsidR="00454C17" w:rsidRPr="000344B3">
        <w:rPr>
          <w:rFonts w:hAnsi="宋体" w:hint="eastAsia"/>
          <w:szCs w:val="21"/>
        </w:rPr>
        <w:t>支</w:t>
      </w:r>
      <w:r w:rsidR="00953675" w:rsidRPr="000344B3">
        <w:rPr>
          <w:rFonts w:hAnsi="宋体" w:hint="eastAsia"/>
          <w:szCs w:val="21"/>
        </w:rPr>
        <w:t>运行满三</w:t>
      </w:r>
      <w:r w:rsidRPr="000344B3">
        <w:rPr>
          <w:rFonts w:hAnsi="宋体" w:hint="eastAsia"/>
          <w:szCs w:val="21"/>
        </w:rPr>
        <w:t>年且符合数据统计条件的私募基金进行了评级，参与三年期评级的产品占到统计总数的</w:t>
      </w:r>
      <w:r w:rsidR="00953675" w:rsidRPr="000344B3">
        <w:rPr>
          <w:rFonts w:hAnsi="宋体"/>
          <w:szCs w:val="21"/>
        </w:rPr>
        <w:t>3</w:t>
      </w:r>
      <w:r w:rsidR="007A2ABC" w:rsidRPr="000344B3">
        <w:rPr>
          <w:rFonts w:hAnsi="宋体" w:hint="eastAsia"/>
          <w:szCs w:val="21"/>
        </w:rPr>
        <w:t>2.33</w:t>
      </w:r>
      <w:r w:rsidR="00953675" w:rsidRPr="000344B3">
        <w:rPr>
          <w:rFonts w:hAnsi="宋体"/>
          <w:szCs w:val="21"/>
        </w:rPr>
        <w:t>%</w:t>
      </w:r>
      <w:r w:rsidRPr="000344B3">
        <w:rPr>
          <w:rFonts w:hAnsi="宋体" w:hint="eastAsia"/>
          <w:szCs w:val="21"/>
        </w:rPr>
        <w:t>，评级相关指标如下：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296"/>
        <w:gridCol w:w="1386"/>
        <w:gridCol w:w="811"/>
        <w:gridCol w:w="811"/>
        <w:gridCol w:w="1006"/>
        <w:gridCol w:w="1015"/>
        <w:gridCol w:w="1142"/>
        <w:gridCol w:w="1116"/>
      </w:tblGrid>
      <w:tr w:rsidR="001E0180" w:rsidRPr="000344B3" w:rsidTr="000344B3">
        <w:trPr>
          <w:trHeight w:val="225"/>
        </w:trPr>
        <w:tc>
          <w:tcPr>
            <w:tcW w:w="0" w:type="auto"/>
            <w:vMerge w:val="restart"/>
            <w:shd w:val="clear" w:color="auto" w:fill="auto"/>
            <w:noWrap/>
            <w:vAlign w:val="center"/>
            <w:hideMark/>
          </w:tcPr>
          <w:p w:rsidR="001E0180" w:rsidRPr="000344B3" w:rsidRDefault="001E0180" w:rsidP="00280F02">
            <w:pPr>
              <w:jc w:val="left"/>
              <w:rPr>
                <w:rFonts w:ascii="宋体" w:hAnsi="宋体" w:cs="宋体"/>
                <w:color w:val="000000"/>
                <w:kern w:val="0"/>
                <w:sz w:val="18"/>
                <w:szCs w:val="18"/>
              </w:rPr>
            </w:pPr>
            <w:r w:rsidRPr="000344B3">
              <w:rPr>
                <w:rFonts w:ascii="宋体" w:hAnsi="宋体" w:cs="宋体" w:hint="eastAsia"/>
                <w:color w:val="000000"/>
                <w:kern w:val="0"/>
                <w:sz w:val="18"/>
                <w:szCs w:val="18"/>
              </w:rPr>
              <w:t>基金名称</w:t>
            </w:r>
          </w:p>
        </w:tc>
        <w:tc>
          <w:tcPr>
            <w:tcW w:w="0" w:type="auto"/>
            <w:vMerge w:val="restart"/>
            <w:shd w:val="clear" w:color="auto" w:fill="auto"/>
            <w:noWrap/>
            <w:vAlign w:val="center"/>
            <w:hideMark/>
          </w:tcPr>
          <w:p w:rsidR="001E0180" w:rsidRPr="000344B3" w:rsidRDefault="001E0180" w:rsidP="00280F02">
            <w:pPr>
              <w:jc w:val="center"/>
              <w:rPr>
                <w:rFonts w:ascii="宋体" w:hAnsi="宋体" w:cs="宋体"/>
                <w:color w:val="000000"/>
                <w:kern w:val="0"/>
                <w:sz w:val="18"/>
                <w:szCs w:val="18"/>
              </w:rPr>
            </w:pPr>
            <w:r w:rsidRPr="000344B3">
              <w:rPr>
                <w:rFonts w:ascii="宋体" w:hAnsi="宋体" w:cs="宋体" w:hint="eastAsia"/>
                <w:color w:val="000000"/>
                <w:kern w:val="0"/>
                <w:sz w:val="18"/>
                <w:szCs w:val="18"/>
              </w:rPr>
              <w:t>管理人</w:t>
            </w:r>
          </w:p>
        </w:tc>
        <w:tc>
          <w:tcPr>
            <w:tcW w:w="0" w:type="auto"/>
            <w:vMerge w:val="restart"/>
            <w:shd w:val="clear" w:color="auto" w:fill="auto"/>
            <w:noWrap/>
            <w:vAlign w:val="center"/>
            <w:hideMark/>
          </w:tcPr>
          <w:p w:rsidR="001E0180" w:rsidRPr="000344B3" w:rsidRDefault="001E0180" w:rsidP="00280F02">
            <w:pPr>
              <w:jc w:val="center"/>
              <w:rPr>
                <w:rFonts w:ascii="宋体" w:hAnsi="宋体" w:cs="宋体"/>
                <w:color w:val="000000"/>
                <w:kern w:val="0"/>
                <w:sz w:val="18"/>
                <w:szCs w:val="18"/>
              </w:rPr>
            </w:pPr>
            <w:r w:rsidRPr="000344B3">
              <w:rPr>
                <w:rFonts w:ascii="宋体" w:hAnsi="宋体" w:cs="宋体" w:hint="eastAsia"/>
                <w:color w:val="000000"/>
                <w:kern w:val="0"/>
                <w:sz w:val="18"/>
                <w:szCs w:val="18"/>
              </w:rPr>
              <w:t>基金经理</w:t>
            </w:r>
          </w:p>
        </w:tc>
        <w:tc>
          <w:tcPr>
            <w:tcW w:w="0" w:type="auto"/>
            <w:gridSpan w:val="2"/>
            <w:shd w:val="clear" w:color="auto" w:fill="auto"/>
            <w:noWrap/>
            <w:vAlign w:val="center"/>
            <w:hideMark/>
          </w:tcPr>
          <w:p w:rsidR="001E0180" w:rsidRPr="000344B3" w:rsidRDefault="001E0180" w:rsidP="00781676">
            <w:pPr>
              <w:widowControl/>
              <w:jc w:val="center"/>
              <w:rPr>
                <w:rFonts w:ascii="宋体" w:hAnsi="宋体" w:cs="宋体"/>
                <w:color w:val="000000"/>
                <w:kern w:val="0"/>
                <w:sz w:val="18"/>
                <w:szCs w:val="18"/>
              </w:rPr>
            </w:pPr>
            <w:r w:rsidRPr="000344B3">
              <w:rPr>
                <w:rFonts w:ascii="宋体" w:hAnsi="宋体" w:cs="宋体" w:hint="eastAsia"/>
                <w:color w:val="000000"/>
                <w:kern w:val="0"/>
                <w:sz w:val="18"/>
                <w:szCs w:val="18"/>
              </w:rPr>
              <w:t>近</w:t>
            </w:r>
            <w:r w:rsidR="00781676" w:rsidRPr="000344B3">
              <w:rPr>
                <w:rFonts w:ascii="宋体" w:hAnsi="宋体" w:cs="宋体" w:hint="eastAsia"/>
                <w:color w:val="000000"/>
                <w:kern w:val="0"/>
                <w:sz w:val="18"/>
                <w:szCs w:val="18"/>
              </w:rPr>
              <w:t>3</w:t>
            </w:r>
            <w:r w:rsidRPr="000344B3">
              <w:rPr>
                <w:rFonts w:ascii="宋体" w:hAnsi="宋体" w:cs="宋体" w:hint="eastAsia"/>
                <w:color w:val="000000"/>
                <w:kern w:val="0"/>
                <w:sz w:val="18"/>
                <w:szCs w:val="18"/>
              </w:rPr>
              <w:t>年收益率</w:t>
            </w:r>
          </w:p>
        </w:tc>
        <w:tc>
          <w:tcPr>
            <w:tcW w:w="0" w:type="auto"/>
            <w:gridSpan w:val="2"/>
            <w:shd w:val="clear" w:color="auto" w:fill="auto"/>
            <w:noWrap/>
            <w:vAlign w:val="center"/>
            <w:hideMark/>
          </w:tcPr>
          <w:p w:rsidR="001E0180" w:rsidRPr="000344B3" w:rsidRDefault="001E0180" w:rsidP="00280F02">
            <w:pPr>
              <w:widowControl/>
              <w:jc w:val="center"/>
              <w:rPr>
                <w:rFonts w:ascii="宋体" w:hAnsi="宋体" w:cs="宋体"/>
                <w:color w:val="000000"/>
                <w:kern w:val="0"/>
                <w:sz w:val="18"/>
                <w:szCs w:val="18"/>
              </w:rPr>
            </w:pPr>
            <w:r w:rsidRPr="000344B3">
              <w:rPr>
                <w:rFonts w:ascii="宋体" w:hAnsi="宋体" w:cs="宋体" w:hint="eastAsia"/>
                <w:color w:val="000000"/>
                <w:kern w:val="0"/>
                <w:sz w:val="18"/>
                <w:szCs w:val="18"/>
              </w:rPr>
              <w:t>风险评估</w:t>
            </w:r>
          </w:p>
        </w:tc>
        <w:tc>
          <w:tcPr>
            <w:tcW w:w="0" w:type="auto"/>
            <w:gridSpan w:val="2"/>
            <w:shd w:val="clear" w:color="auto" w:fill="auto"/>
            <w:noWrap/>
            <w:vAlign w:val="center"/>
            <w:hideMark/>
          </w:tcPr>
          <w:p w:rsidR="001E0180" w:rsidRPr="000344B3" w:rsidRDefault="001E0180" w:rsidP="00280F02">
            <w:pPr>
              <w:widowControl/>
              <w:jc w:val="center"/>
              <w:rPr>
                <w:rFonts w:ascii="宋体" w:hAnsi="宋体" w:cs="宋体"/>
                <w:color w:val="000000"/>
                <w:kern w:val="0"/>
                <w:sz w:val="18"/>
                <w:szCs w:val="18"/>
              </w:rPr>
            </w:pPr>
            <w:r w:rsidRPr="000344B3">
              <w:rPr>
                <w:rFonts w:ascii="宋体" w:hAnsi="宋体" w:cs="宋体" w:hint="eastAsia"/>
                <w:color w:val="000000"/>
                <w:kern w:val="0"/>
                <w:sz w:val="18"/>
                <w:szCs w:val="18"/>
              </w:rPr>
              <w:t>好买评级</w:t>
            </w:r>
          </w:p>
        </w:tc>
      </w:tr>
      <w:tr w:rsidR="001E0180" w:rsidRPr="000344B3" w:rsidTr="000344B3">
        <w:trPr>
          <w:trHeight w:val="675"/>
        </w:trPr>
        <w:tc>
          <w:tcPr>
            <w:tcW w:w="0" w:type="auto"/>
            <w:vMerge/>
            <w:shd w:val="clear" w:color="auto" w:fill="auto"/>
            <w:noWrap/>
            <w:vAlign w:val="center"/>
            <w:hideMark/>
          </w:tcPr>
          <w:p w:rsidR="001E0180" w:rsidRPr="000344B3" w:rsidRDefault="001E0180" w:rsidP="00280F02">
            <w:pPr>
              <w:widowControl/>
              <w:jc w:val="left"/>
              <w:rPr>
                <w:rFonts w:ascii="宋体" w:hAnsi="宋体" w:cs="宋体"/>
                <w:color w:val="000000"/>
                <w:kern w:val="0"/>
                <w:sz w:val="18"/>
                <w:szCs w:val="18"/>
              </w:rPr>
            </w:pPr>
          </w:p>
        </w:tc>
        <w:tc>
          <w:tcPr>
            <w:tcW w:w="0" w:type="auto"/>
            <w:vMerge/>
            <w:shd w:val="clear" w:color="auto" w:fill="auto"/>
            <w:noWrap/>
            <w:vAlign w:val="center"/>
            <w:hideMark/>
          </w:tcPr>
          <w:p w:rsidR="001E0180" w:rsidRPr="000344B3" w:rsidRDefault="001E0180" w:rsidP="00280F02">
            <w:pPr>
              <w:widowControl/>
              <w:jc w:val="center"/>
              <w:rPr>
                <w:rFonts w:ascii="宋体" w:hAnsi="宋体" w:cs="宋体"/>
                <w:color w:val="000000"/>
                <w:kern w:val="0"/>
                <w:sz w:val="18"/>
                <w:szCs w:val="18"/>
              </w:rPr>
            </w:pPr>
          </w:p>
        </w:tc>
        <w:tc>
          <w:tcPr>
            <w:tcW w:w="0" w:type="auto"/>
            <w:vMerge/>
            <w:shd w:val="clear" w:color="auto" w:fill="auto"/>
            <w:noWrap/>
            <w:vAlign w:val="center"/>
            <w:hideMark/>
          </w:tcPr>
          <w:p w:rsidR="001E0180" w:rsidRPr="000344B3" w:rsidRDefault="001E0180" w:rsidP="00280F02">
            <w:pPr>
              <w:widowControl/>
              <w:jc w:val="center"/>
              <w:rPr>
                <w:rFonts w:ascii="宋体" w:hAnsi="宋体" w:cs="宋体"/>
                <w:color w:val="000000"/>
                <w:kern w:val="0"/>
                <w:sz w:val="18"/>
                <w:szCs w:val="18"/>
              </w:rPr>
            </w:pPr>
          </w:p>
        </w:tc>
        <w:tc>
          <w:tcPr>
            <w:tcW w:w="0" w:type="auto"/>
            <w:shd w:val="clear" w:color="auto" w:fill="auto"/>
            <w:vAlign w:val="center"/>
            <w:hideMark/>
          </w:tcPr>
          <w:p w:rsidR="001E0180" w:rsidRPr="000344B3" w:rsidRDefault="001E0180" w:rsidP="00280F02">
            <w:pPr>
              <w:widowControl/>
              <w:jc w:val="center"/>
              <w:rPr>
                <w:rFonts w:ascii="宋体" w:hAnsi="宋体" w:cs="宋体"/>
                <w:color w:val="000000"/>
                <w:kern w:val="0"/>
                <w:sz w:val="18"/>
                <w:szCs w:val="18"/>
              </w:rPr>
            </w:pPr>
            <w:r w:rsidRPr="000344B3">
              <w:rPr>
                <w:rFonts w:ascii="宋体" w:hAnsi="宋体" w:cs="宋体" w:hint="eastAsia"/>
                <w:color w:val="000000"/>
                <w:kern w:val="0"/>
                <w:sz w:val="18"/>
                <w:szCs w:val="18"/>
              </w:rPr>
              <w:t>绝对（%）</w:t>
            </w:r>
          </w:p>
        </w:tc>
        <w:tc>
          <w:tcPr>
            <w:tcW w:w="0" w:type="auto"/>
            <w:shd w:val="clear" w:color="auto" w:fill="auto"/>
            <w:vAlign w:val="center"/>
            <w:hideMark/>
          </w:tcPr>
          <w:p w:rsidR="001E0180" w:rsidRPr="000344B3" w:rsidRDefault="001E0180" w:rsidP="00280F02">
            <w:pPr>
              <w:widowControl/>
              <w:jc w:val="center"/>
              <w:rPr>
                <w:rFonts w:ascii="宋体" w:hAnsi="宋体" w:cs="宋体"/>
                <w:color w:val="000000"/>
                <w:kern w:val="0"/>
                <w:sz w:val="18"/>
                <w:szCs w:val="18"/>
              </w:rPr>
            </w:pPr>
            <w:r w:rsidRPr="000344B3">
              <w:rPr>
                <w:rFonts w:ascii="宋体" w:hAnsi="宋体" w:cs="宋体" w:hint="eastAsia"/>
                <w:color w:val="000000"/>
                <w:kern w:val="0"/>
                <w:sz w:val="18"/>
                <w:szCs w:val="18"/>
              </w:rPr>
              <w:t>相对（%）</w:t>
            </w:r>
          </w:p>
        </w:tc>
        <w:tc>
          <w:tcPr>
            <w:tcW w:w="0" w:type="auto"/>
            <w:shd w:val="clear" w:color="auto" w:fill="auto"/>
            <w:vAlign w:val="center"/>
            <w:hideMark/>
          </w:tcPr>
          <w:p w:rsidR="001E0180" w:rsidRPr="000344B3" w:rsidRDefault="001E0180" w:rsidP="00280F02">
            <w:pPr>
              <w:widowControl/>
              <w:jc w:val="center"/>
              <w:rPr>
                <w:rFonts w:ascii="宋体" w:hAnsi="宋体" w:cs="宋体"/>
                <w:color w:val="000000"/>
                <w:kern w:val="0"/>
                <w:sz w:val="18"/>
                <w:szCs w:val="18"/>
              </w:rPr>
            </w:pPr>
            <w:r w:rsidRPr="000344B3">
              <w:rPr>
                <w:rFonts w:ascii="宋体" w:hAnsi="宋体" w:cs="宋体" w:hint="eastAsia"/>
                <w:color w:val="000000"/>
                <w:kern w:val="0"/>
                <w:sz w:val="18"/>
                <w:szCs w:val="18"/>
              </w:rPr>
              <w:t>下行标准差（%）</w:t>
            </w:r>
          </w:p>
        </w:tc>
        <w:tc>
          <w:tcPr>
            <w:tcW w:w="0" w:type="auto"/>
            <w:shd w:val="clear" w:color="auto" w:fill="auto"/>
            <w:vAlign w:val="center"/>
            <w:hideMark/>
          </w:tcPr>
          <w:p w:rsidR="001E0180" w:rsidRPr="000344B3" w:rsidRDefault="001E0180" w:rsidP="00280F02">
            <w:pPr>
              <w:widowControl/>
              <w:jc w:val="center"/>
              <w:rPr>
                <w:rFonts w:ascii="宋体" w:hAnsi="宋体" w:cs="宋体"/>
                <w:color w:val="000000"/>
                <w:kern w:val="0"/>
                <w:sz w:val="18"/>
                <w:szCs w:val="18"/>
              </w:rPr>
            </w:pPr>
            <w:r w:rsidRPr="000344B3">
              <w:rPr>
                <w:rFonts w:ascii="宋体" w:hAnsi="宋体" w:cs="宋体" w:hint="eastAsia"/>
                <w:color w:val="000000"/>
                <w:kern w:val="0"/>
                <w:sz w:val="18"/>
                <w:szCs w:val="18"/>
              </w:rPr>
              <w:t>最大月跌幅（%）</w:t>
            </w:r>
          </w:p>
        </w:tc>
        <w:tc>
          <w:tcPr>
            <w:tcW w:w="0" w:type="auto"/>
            <w:shd w:val="clear" w:color="auto" w:fill="auto"/>
            <w:vAlign w:val="center"/>
            <w:hideMark/>
          </w:tcPr>
          <w:p w:rsidR="001E0180" w:rsidRPr="000344B3" w:rsidRDefault="001E0180" w:rsidP="00280F02">
            <w:pPr>
              <w:widowControl/>
              <w:jc w:val="center"/>
              <w:rPr>
                <w:rFonts w:ascii="宋体" w:hAnsi="宋体" w:cs="宋体"/>
                <w:color w:val="000000"/>
                <w:kern w:val="0"/>
                <w:sz w:val="18"/>
                <w:szCs w:val="18"/>
              </w:rPr>
            </w:pPr>
            <w:r w:rsidRPr="000344B3">
              <w:rPr>
                <w:rFonts w:ascii="宋体" w:hAnsi="宋体" w:cs="宋体" w:hint="eastAsia"/>
                <w:color w:val="000000"/>
                <w:kern w:val="0"/>
                <w:sz w:val="18"/>
                <w:szCs w:val="18"/>
              </w:rPr>
              <w:t>风险调整后收益（%）</w:t>
            </w:r>
          </w:p>
        </w:tc>
        <w:tc>
          <w:tcPr>
            <w:tcW w:w="0" w:type="auto"/>
            <w:shd w:val="clear" w:color="auto" w:fill="auto"/>
            <w:noWrap/>
            <w:vAlign w:val="center"/>
            <w:hideMark/>
          </w:tcPr>
          <w:p w:rsidR="001E0180" w:rsidRPr="000344B3" w:rsidRDefault="001E0180" w:rsidP="00280F02">
            <w:pPr>
              <w:widowControl/>
              <w:jc w:val="center"/>
              <w:rPr>
                <w:rFonts w:ascii="宋体" w:hAnsi="宋体" w:cs="宋体"/>
                <w:color w:val="000000"/>
                <w:kern w:val="0"/>
                <w:sz w:val="18"/>
                <w:szCs w:val="18"/>
              </w:rPr>
            </w:pPr>
            <w:r w:rsidRPr="000344B3">
              <w:rPr>
                <w:rFonts w:ascii="宋体" w:hAnsi="宋体" w:cs="宋体" w:hint="eastAsia"/>
                <w:color w:val="000000"/>
                <w:kern w:val="0"/>
                <w:sz w:val="18"/>
                <w:szCs w:val="18"/>
              </w:rPr>
              <w:t>星级评价</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展博</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展博</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陈锋</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69.91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89.48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4.71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-5.46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精熙</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精熙</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夏宁</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51.88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66.03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泽熙</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泽熙</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徐翔</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52.57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66.71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11.89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-14.16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0.88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民森</w:t>
            </w:r>
            <w:r w:rsidRPr="000344B3">
              <w:rPr>
                <w:rFonts w:hint="eastAsia"/>
                <w:color w:val="000000"/>
                <w:sz w:val="18"/>
                <w:szCs w:val="18"/>
              </w:rPr>
              <w:t>F</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民森</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蔡明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60.46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74.60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14.50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-12.14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0.84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民森</w:t>
            </w:r>
            <w:r w:rsidRPr="000344B3">
              <w:rPr>
                <w:rFonts w:hint="eastAsia"/>
                <w:color w:val="000000"/>
                <w:sz w:val="18"/>
                <w:szCs w:val="18"/>
              </w:rPr>
              <w:t>E</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民森</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蔡明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58.95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73.09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-11.82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0.82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民森</w:t>
            </w:r>
            <w:r w:rsidRPr="000344B3">
              <w:rPr>
                <w:rFonts w:hint="eastAsia"/>
                <w:color w:val="000000"/>
                <w:sz w:val="18"/>
                <w:szCs w:val="18"/>
              </w:rPr>
              <w:t>G</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民森</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蔡明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55.59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69.73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13.92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-11.85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0.79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扬子二号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世诚</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陈家琳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45.77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59.91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9.47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-9.43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0.78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理成风景</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理成</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程义全</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45.25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58.13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11.53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-13.53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0.71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民森</w:t>
            </w:r>
            <w:r w:rsidRPr="000344B3">
              <w:rPr>
                <w:rFonts w:hint="eastAsia"/>
                <w:color w:val="000000"/>
                <w:sz w:val="18"/>
                <w:szCs w:val="18"/>
              </w:rPr>
              <w:t>A</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民森</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蔡明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43.57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64.43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-9.86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0.68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鼎锋成长一期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鼎锋</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张高</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37.74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50.90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10.28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-9.59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0.68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民森</w:t>
            </w:r>
            <w:r w:rsidRPr="000344B3">
              <w:rPr>
                <w:rFonts w:hint="eastAsia"/>
                <w:color w:val="000000"/>
                <w:sz w:val="18"/>
                <w:szCs w:val="18"/>
              </w:rPr>
              <w:t>B</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民森</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蔡明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45.25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66.11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11.83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-9.71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0.68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泽熙</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泽熙</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徐翔</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51.77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66.49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-18.59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0.66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泽熙</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泽熙</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徐翔</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51.36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66.08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15.74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-17.53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0.66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鼎锋</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鼎锋</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张高</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33.69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46.85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8.77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-9.59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0.65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思考一号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瑞安思考</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岳志斌</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29.58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42.74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4.99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-5.64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0.64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民森</w:t>
            </w:r>
            <w:r w:rsidRPr="000344B3">
              <w:rPr>
                <w:rFonts w:hint="eastAsia"/>
                <w:color w:val="000000"/>
                <w:sz w:val="18"/>
                <w:szCs w:val="18"/>
              </w:rPr>
              <w:t>K</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民森</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蔡明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38.87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53.01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11.82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-10.56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0.63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麦尔斯通一期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麦尔斯通</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黄伟声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28.07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40.43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6.07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-9.22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金瀛</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金瀛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30.80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47.46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9.26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-7.24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8</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陈秋东</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25.08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38.24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5.68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-5.87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鼎诺秋实</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鼎诺</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黄弢</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35.27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48.43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11.78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-10.75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精熙</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精熙</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夏宁</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31.39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45.96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9.79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-7.23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东方港湾马拉松</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东方港湾投资</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但斌</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44.62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58.76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-12.21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理成转子</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理成</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程义全</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34.20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47.08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11.60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-13.56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源乐晟</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曾晓洁</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28.65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41.81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8.55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-7.20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源乐晟</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曾晓洁</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28.91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42.07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8.52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-7.47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睿信成长</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睿信</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王丹枫</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31.82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44.98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12.06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-13.76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景林丰收</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景林</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蒋锦志</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29.31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47.69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10.56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lastRenderedPageBreak/>
              <w:t>源乐晟</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曾晓洁</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25.36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39.50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7.48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-7.34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新思哲</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新思哲</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韩广斌</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35.80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48.96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12.79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-11.21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鑫兰瑞</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23.70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37.84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6.06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-5.91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博颐精选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博颐</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徐大成</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30.94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43.35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12.26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-9.40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林园</w:t>
            </w:r>
            <w:r w:rsidRPr="000344B3">
              <w:rPr>
                <w:rFonts w:hint="eastAsia"/>
                <w:color w:val="000000"/>
                <w:sz w:val="18"/>
                <w:szCs w:val="18"/>
              </w:rPr>
              <w:t>3</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林园</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林园</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31.84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44.24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12.61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-10.12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lighthorse</w:t>
            </w:r>
            <w:r w:rsidRPr="000344B3">
              <w:rPr>
                <w:rFonts w:hint="eastAsia"/>
                <w:color w:val="000000"/>
                <w:sz w:val="18"/>
                <w:szCs w:val="18"/>
              </w:rPr>
              <w:t>稳健增长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天马</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康晓阳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19.76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33.90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7.00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中国机会三期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32.25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46.39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14.65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-13.26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万利富达</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万利富达</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胡伟涛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23.33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37.22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10.52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-10.10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淡水泉成长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32.93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47.07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15.08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-13.90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林园</w:t>
            </w:r>
            <w:r w:rsidRPr="000344B3">
              <w:rPr>
                <w:rFonts w:hint="eastAsia"/>
                <w:color w:val="000000"/>
                <w:sz w:val="18"/>
                <w:szCs w:val="18"/>
              </w:rPr>
              <w:t>2</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林园</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林园</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27.98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40.38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12.75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-10.54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金百镕</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金百镕</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周枫</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20.61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33.77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8.78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-8.08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12</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梁跃军</w:t>
            </w:r>
            <w:r w:rsidRPr="000344B3">
              <w:rPr>
                <w:rFonts w:hint="eastAsia"/>
                <w:color w:val="000000"/>
                <w:sz w:val="18"/>
                <w:szCs w:val="18"/>
              </w:rPr>
              <w:t xml:space="preserve"> </w:t>
            </w:r>
            <w:r w:rsidRPr="000344B3">
              <w:rPr>
                <w:rFonts w:hint="eastAsia"/>
                <w:color w:val="000000"/>
                <w:sz w:val="18"/>
                <w:szCs w:val="18"/>
              </w:rPr>
              <w:t>王欢</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17.65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30.81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7.91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-6.02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4B0CDF" w:rsidRPr="000344B3" w:rsidTr="00C92E13">
        <w:trPr>
          <w:trHeight w:val="240"/>
        </w:trPr>
        <w:tc>
          <w:tcPr>
            <w:tcW w:w="0" w:type="auto"/>
            <w:shd w:val="clear" w:color="auto" w:fill="auto"/>
            <w:noWrap/>
            <w:vAlign w:val="center"/>
            <w:hideMark/>
          </w:tcPr>
          <w:p w:rsidR="00767A5A" w:rsidRPr="000344B3" w:rsidRDefault="00767A5A" w:rsidP="000344B3">
            <w:pPr>
              <w:jc w:val="left"/>
              <w:rPr>
                <w:rFonts w:ascii="宋体" w:hAnsi="宋体" w:cs="宋体"/>
                <w:color w:val="000000"/>
                <w:sz w:val="18"/>
                <w:szCs w:val="18"/>
              </w:rPr>
            </w:pPr>
            <w:r w:rsidRPr="000344B3">
              <w:rPr>
                <w:rFonts w:hint="eastAsia"/>
                <w:color w:val="000000"/>
                <w:sz w:val="18"/>
                <w:szCs w:val="18"/>
              </w:rPr>
              <w:t>粤财合赢</w:t>
            </w:r>
          </w:p>
        </w:tc>
        <w:tc>
          <w:tcPr>
            <w:tcW w:w="0" w:type="auto"/>
            <w:shd w:val="clear" w:color="auto" w:fill="auto"/>
            <w:noWrap/>
            <w:vAlign w:val="center"/>
            <w:hideMark/>
          </w:tcPr>
          <w:p w:rsidR="00767A5A" w:rsidRPr="000344B3" w:rsidRDefault="00767A5A">
            <w:pPr>
              <w:jc w:val="center"/>
              <w:rPr>
                <w:rFonts w:ascii="宋体" w:hAnsi="宋体" w:cs="宋体"/>
                <w:color w:val="000000"/>
                <w:sz w:val="18"/>
                <w:szCs w:val="18"/>
              </w:rPr>
            </w:pPr>
            <w:r w:rsidRPr="000344B3">
              <w:rPr>
                <w:rFonts w:hint="eastAsia"/>
                <w:color w:val="000000"/>
                <w:sz w:val="18"/>
                <w:szCs w:val="18"/>
              </w:rPr>
              <w:t>合赢</w:t>
            </w:r>
          </w:p>
        </w:tc>
        <w:tc>
          <w:tcPr>
            <w:tcW w:w="0" w:type="auto"/>
            <w:shd w:val="clear" w:color="auto" w:fill="auto"/>
            <w:noWrap/>
            <w:vAlign w:val="center"/>
            <w:hideMark/>
          </w:tcPr>
          <w:p w:rsidR="00767A5A" w:rsidRPr="000344B3" w:rsidRDefault="00767A5A">
            <w:pPr>
              <w:jc w:val="center"/>
              <w:rPr>
                <w:rFonts w:ascii="宋体" w:hAnsi="宋体" w:cs="宋体"/>
                <w:color w:val="000000"/>
                <w:sz w:val="18"/>
                <w:szCs w:val="18"/>
              </w:rPr>
            </w:pPr>
            <w:r w:rsidRPr="000344B3">
              <w:rPr>
                <w:rFonts w:hint="eastAsia"/>
                <w:color w:val="000000"/>
                <w:sz w:val="18"/>
                <w:szCs w:val="18"/>
              </w:rPr>
              <w:t>张冰</w:t>
            </w:r>
          </w:p>
        </w:tc>
        <w:tc>
          <w:tcPr>
            <w:tcW w:w="0" w:type="auto"/>
            <w:shd w:val="clear" w:color="auto" w:fill="auto"/>
            <w:noWrap/>
            <w:vAlign w:val="center"/>
            <w:hideMark/>
          </w:tcPr>
          <w:p w:rsidR="00767A5A" w:rsidRPr="000344B3" w:rsidRDefault="00767A5A">
            <w:pPr>
              <w:jc w:val="center"/>
              <w:rPr>
                <w:rFonts w:ascii="宋体" w:hAnsi="宋体" w:cs="宋体"/>
                <w:color w:val="000000"/>
                <w:sz w:val="18"/>
                <w:szCs w:val="18"/>
              </w:rPr>
            </w:pPr>
            <w:r w:rsidRPr="000344B3">
              <w:rPr>
                <w:rFonts w:hint="eastAsia"/>
                <w:color w:val="000000"/>
                <w:sz w:val="18"/>
                <w:szCs w:val="18"/>
              </w:rPr>
              <w:t xml:space="preserve">26.06 </w:t>
            </w:r>
          </w:p>
        </w:tc>
        <w:tc>
          <w:tcPr>
            <w:tcW w:w="0" w:type="auto"/>
            <w:shd w:val="clear" w:color="auto" w:fill="auto"/>
            <w:noWrap/>
            <w:vAlign w:val="center"/>
            <w:hideMark/>
          </w:tcPr>
          <w:p w:rsidR="00767A5A" w:rsidRPr="000344B3" w:rsidRDefault="00767A5A">
            <w:pPr>
              <w:jc w:val="center"/>
              <w:rPr>
                <w:rFonts w:ascii="宋体" w:hAnsi="宋体" w:cs="宋体"/>
                <w:color w:val="000000"/>
                <w:sz w:val="18"/>
                <w:szCs w:val="18"/>
              </w:rPr>
            </w:pPr>
            <w:r w:rsidRPr="000344B3">
              <w:rPr>
                <w:rFonts w:hint="eastAsia"/>
                <w:color w:val="000000"/>
                <w:sz w:val="18"/>
                <w:szCs w:val="18"/>
              </w:rPr>
              <w:t xml:space="preserve">40.20 </w:t>
            </w:r>
          </w:p>
        </w:tc>
        <w:tc>
          <w:tcPr>
            <w:tcW w:w="0" w:type="auto"/>
            <w:shd w:val="clear" w:color="auto" w:fill="auto"/>
            <w:noWrap/>
            <w:hideMark/>
          </w:tcPr>
          <w:p w:rsidR="00767A5A" w:rsidRPr="00767A5A" w:rsidRDefault="00767A5A" w:rsidP="00767A5A">
            <w:pPr>
              <w:jc w:val="center"/>
              <w:rPr>
                <w:color w:val="000000"/>
                <w:sz w:val="18"/>
                <w:szCs w:val="18"/>
              </w:rPr>
            </w:pPr>
            <w:r w:rsidRPr="00767A5A">
              <w:rPr>
                <w:color w:val="000000"/>
                <w:sz w:val="18"/>
                <w:szCs w:val="18"/>
              </w:rPr>
              <w:t>15.76</w:t>
            </w:r>
          </w:p>
        </w:tc>
        <w:tc>
          <w:tcPr>
            <w:tcW w:w="0" w:type="auto"/>
            <w:shd w:val="clear" w:color="auto" w:fill="auto"/>
            <w:noWrap/>
            <w:hideMark/>
          </w:tcPr>
          <w:p w:rsidR="00767A5A" w:rsidRPr="00767A5A" w:rsidRDefault="00767A5A" w:rsidP="00767A5A">
            <w:pPr>
              <w:jc w:val="center"/>
              <w:rPr>
                <w:color w:val="000000"/>
                <w:sz w:val="18"/>
                <w:szCs w:val="18"/>
              </w:rPr>
            </w:pPr>
            <w:r w:rsidRPr="00767A5A">
              <w:rPr>
                <w:color w:val="000000"/>
                <w:sz w:val="18"/>
                <w:szCs w:val="18"/>
              </w:rPr>
              <w:t>-10.78</w:t>
            </w:r>
          </w:p>
        </w:tc>
        <w:tc>
          <w:tcPr>
            <w:tcW w:w="0" w:type="auto"/>
            <w:shd w:val="clear" w:color="auto" w:fill="auto"/>
            <w:noWrap/>
            <w:vAlign w:val="center"/>
            <w:hideMark/>
          </w:tcPr>
          <w:p w:rsidR="00767A5A" w:rsidRPr="000344B3" w:rsidRDefault="00767A5A">
            <w:pPr>
              <w:jc w:val="center"/>
              <w:rPr>
                <w:rFonts w:ascii="宋体" w:hAnsi="宋体" w:cs="宋体"/>
                <w:color w:val="000000"/>
                <w:sz w:val="18"/>
                <w:szCs w:val="18"/>
              </w:rPr>
            </w:pPr>
            <w:r w:rsidRPr="000344B3">
              <w:rPr>
                <w:rFonts w:hint="eastAsia"/>
                <w:color w:val="000000"/>
                <w:sz w:val="18"/>
                <w:szCs w:val="18"/>
              </w:rPr>
              <w:t xml:space="preserve">0.33 </w:t>
            </w:r>
          </w:p>
        </w:tc>
        <w:tc>
          <w:tcPr>
            <w:tcW w:w="0" w:type="auto"/>
            <w:shd w:val="clear" w:color="auto" w:fill="auto"/>
            <w:noWrap/>
            <w:vAlign w:val="center"/>
            <w:hideMark/>
          </w:tcPr>
          <w:p w:rsidR="00767A5A" w:rsidRPr="000344B3" w:rsidRDefault="00767A5A">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博颐精选</w:t>
            </w:r>
            <w:r w:rsidRPr="000344B3">
              <w:rPr>
                <w:rFonts w:hint="eastAsia"/>
                <w:color w:val="000000"/>
                <w:sz w:val="18"/>
                <w:szCs w:val="18"/>
              </w:rPr>
              <w:t>3</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博颐</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徐大成</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27.08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39.50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12.61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-9.67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乐晟股票精选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曾晓洁</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20.76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34.90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8.45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-7.55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18.81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31.21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8.78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-7.64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聚发</w:t>
            </w:r>
            <w:r w:rsidRPr="000344B3">
              <w:rPr>
                <w:rFonts w:hint="eastAsia"/>
                <w:color w:val="000000"/>
                <w:sz w:val="18"/>
                <w:szCs w:val="18"/>
              </w:rPr>
              <w:t>11</w:t>
            </w:r>
            <w:r w:rsidRPr="000344B3">
              <w:rPr>
                <w:rFonts w:hint="eastAsia"/>
                <w:color w:val="000000"/>
                <w:sz w:val="18"/>
                <w:szCs w:val="18"/>
              </w:rPr>
              <w:t>混沌</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混沌</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王歆</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38.95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52.11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17.32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-16.93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鸿道</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鸿道</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孙建冬</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18.13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31.29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8.78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-7.80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博颐稳健</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博颐</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徐大成</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26.52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38.93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12.68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-9.97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14</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14.99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29.13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7.08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-7.10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淡水泉成长三期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30.97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45.11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-13.58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10</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16.69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30.83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8.93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-8.72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博颐精选</w:t>
            </w:r>
            <w:r w:rsidRPr="000344B3">
              <w:rPr>
                <w:rFonts w:hint="eastAsia"/>
                <w:color w:val="000000"/>
                <w:sz w:val="18"/>
                <w:szCs w:val="18"/>
              </w:rPr>
              <w:t>2</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博颐</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徐大成</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26.32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38.74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12.89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-9.83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17.37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29.77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8.82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-7.64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和聚</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和聚</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李泽刚</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21.78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34.93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-11.78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29.65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8.84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-7.70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通用汇锦</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通用</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20.90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35.04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9.90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-9.66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淡水泉</w:t>
            </w:r>
            <w:r w:rsidRPr="000344B3">
              <w:rPr>
                <w:rFonts w:hint="eastAsia"/>
                <w:color w:val="000000"/>
                <w:sz w:val="18"/>
                <w:szCs w:val="18"/>
              </w:rPr>
              <w:t>2008</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29.41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42.57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-13.95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淡水泉成长四期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29.47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43.61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15.09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-13.88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李华轮</w:t>
            </w:r>
            <w:r w:rsidRPr="000344B3">
              <w:rPr>
                <w:rFonts w:hint="eastAsia"/>
                <w:color w:val="000000"/>
                <w:sz w:val="18"/>
                <w:szCs w:val="18"/>
              </w:rPr>
              <w:t xml:space="preserve"> </w:t>
            </w:r>
            <w:r w:rsidRPr="000344B3">
              <w:rPr>
                <w:rFonts w:hint="eastAsia"/>
                <w:color w:val="000000"/>
                <w:sz w:val="18"/>
                <w:szCs w:val="18"/>
              </w:rPr>
              <w:t>梁跃军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15.64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28.80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9.09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-8.03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远策</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远策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张益驰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28.45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8.48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-7.63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投资精英之淡水泉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26.80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40.94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14.49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-13.83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淡水泉成长五期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27.08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41.22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14.57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-13.01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和聚</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和聚</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李泽刚</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20.01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33.17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11.24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-11.77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淡水泉成长六期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27.26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41.40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14.68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-13.24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梁跃军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15.09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28.25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9.09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-7.99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13</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李华轮</w:t>
            </w:r>
            <w:r w:rsidRPr="000344B3">
              <w:rPr>
                <w:rFonts w:hint="eastAsia"/>
                <w:color w:val="000000"/>
                <w:sz w:val="18"/>
                <w:szCs w:val="18"/>
              </w:rPr>
              <w:t xml:space="preserve"> </w:t>
            </w:r>
            <w:r w:rsidRPr="000344B3">
              <w:rPr>
                <w:rFonts w:hint="eastAsia"/>
                <w:color w:val="000000"/>
                <w:sz w:val="18"/>
                <w:szCs w:val="18"/>
              </w:rPr>
              <w:t>张延鹏</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13.12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26.28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7.49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-7.46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和聚</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和聚</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李泽刚</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19.54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32.70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-11.71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1</w:t>
            </w:r>
            <w:r w:rsidRPr="000344B3">
              <w:rPr>
                <w:rFonts w:hint="eastAsia"/>
                <w:color w:val="000000"/>
                <w:sz w:val="18"/>
                <w:szCs w:val="18"/>
              </w:rPr>
              <w:t>期</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25.12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38.28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-13.80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陕国投朱雀</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张延鹏</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13.59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25.95 </w:t>
            </w:r>
          </w:p>
        </w:tc>
        <w:tc>
          <w:tcPr>
            <w:tcW w:w="0" w:type="auto"/>
            <w:shd w:val="clear" w:color="auto" w:fill="auto"/>
            <w:noWrap/>
            <w:vAlign w:val="center"/>
            <w:hideMark/>
          </w:tcPr>
          <w:p w:rsidR="000344B3" w:rsidRPr="00503555" w:rsidRDefault="004B0CDF" w:rsidP="004B0CDF">
            <w:pPr>
              <w:jc w:val="center"/>
              <w:rPr>
                <w:color w:val="000000"/>
                <w:sz w:val="18"/>
                <w:szCs w:val="18"/>
              </w:rPr>
            </w:pPr>
            <w:r w:rsidRPr="004B0CDF">
              <w:rPr>
                <w:color w:val="000000"/>
                <w:sz w:val="18"/>
                <w:szCs w:val="18"/>
              </w:rPr>
              <w:t>10.5</w:t>
            </w:r>
            <w:r>
              <w:rPr>
                <w:rFonts w:hint="eastAsia"/>
                <w:color w:val="000000"/>
                <w:sz w:val="18"/>
                <w:szCs w:val="18"/>
              </w:rPr>
              <w:t>2</w:t>
            </w:r>
          </w:p>
        </w:tc>
        <w:tc>
          <w:tcPr>
            <w:tcW w:w="0" w:type="auto"/>
            <w:shd w:val="clear" w:color="auto" w:fill="auto"/>
            <w:noWrap/>
            <w:vAlign w:val="center"/>
            <w:hideMark/>
          </w:tcPr>
          <w:p w:rsidR="000344B3" w:rsidRPr="00503555" w:rsidRDefault="00503555" w:rsidP="00503555">
            <w:pPr>
              <w:jc w:val="center"/>
              <w:rPr>
                <w:color w:val="000000"/>
                <w:sz w:val="18"/>
                <w:szCs w:val="18"/>
              </w:rPr>
            </w:pPr>
            <w:r w:rsidRPr="00503555">
              <w:rPr>
                <w:rFonts w:hint="eastAsia"/>
                <w:color w:val="000000"/>
                <w:sz w:val="18"/>
                <w:szCs w:val="18"/>
              </w:rPr>
              <w:t>-6.61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联华中睿合银</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14.81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28.95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5.77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-5.79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1</w:t>
            </w:r>
            <w:r w:rsidRPr="000344B3">
              <w:rPr>
                <w:rFonts w:hint="eastAsia"/>
                <w:color w:val="000000"/>
                <w:sz w:val="18"/>
                <w:szCs w:val="18"/>
              </w:rPr>
              <w:t>期</w:t>
            </w:r>
            <w:r w:rsidRPr="000344B3">
              <w:rPr>
                <w:rFonts w:hint="eastAsia"/>
                <w:color w:val="000000"/>
                <w:sz w:val="18"/>
                <w:szCs w:val="18"/>
              </w:rPr>
              <w:t>4</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25.35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38.51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14.33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-13.54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淡水泉成长七期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25.56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39.70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14.48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-13.43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lastRenderedPageBreak/>
              <w:t>朱雀</w:t>
            </w:r>
            <w:r w:rsidRPr="000344B3">
              <w:rPr>
                <w:rFonts w:hint="eastAsia"/>
                <w:color w:val="000000"/>
                <w:sz w:val="18"/>
                <w:szCs w:val="18"/>
              </w:rPr>
              <w:t>9</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13.31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27.45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8.69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-7.93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混沌</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混沌</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王歆</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36.52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50.17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16.68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-14.78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中信中睿合银</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15.26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29.40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6.00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-5.89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1</w:t>
            </w:r>
            <w:r w:rsidRPr="000344B3">
              <w:rPr>
                <w:rFonts w:hint="eastAsia"/>
                <w:color w:val="000000"/>
                <w:sz w:val="18"/>
                <w:szCs w:val="18"/>
              </w:rPr>
              <w:t>期</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25.17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38.32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14.46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-13.73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恒德</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恒德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王瑜</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26.62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44.39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16.69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-23.82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黄金优选淡水泉</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25.10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38.25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14.48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-13.74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中国龙精选</w:t>
            </w:r>
            <w:r w:rsidRPr="000344B3">
              <w:rPr>
                <w:rFonts w:hint="eastAsia"/>
                <w:color w:val="000000"/>
                <w:sz w:val="18"/>
                <w:szCs w:val="18"/>
              </w:rPr>
              <w:t>2</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王庆华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20.72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33.87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13.21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-14.56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1</w:t>
            </w:r>
            <w:r w:rsidRPr="000344B3">
              <w:rPr>
                <w:rFonts w:hint="eastAsia"/>
                <w:color w:val="000000"/>
                <w:sz w:val="18"/>
                <w:szCs w:val="18"/>
              </w:rPr>
              <w:t>期</w:t>
            </w:r>
            <w:r w:rsidRPr="000344B3">
              <w:rPr>
                <w:rFonts w:hint="eastAsia"/>
                <w:color w:val="000000"/>
                <w:sz w:val="18"/>
                <w:szCs w:val="18"/>
              </w:rPr>
              <w:t>5</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24.99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38.15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14.49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-13.79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重阳</w:t>
            </w:r>
            <w:r w:rsidRPr="000344B3">
              <w:rPr>
                <w:rFonts w:hint="eastAsia"/>
                <w:color w:val="000000"/>
                <w:sz w:val="18"/>
                <w:szCs w:val="18"/>
              </w:rPr>
              <w:t>6</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重阳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裘国根</w:t>
            </w:r>
            <w:r w:rsidRPr="000344B3">
              <w:rPr>
                <w:rFonts w:hint="eastAsia"/>
                <w:color w:val="000000"/>
                <w:sz w:val="18"/>
                <w:szCs w:val="18"/>
              </w:rPr>
              <w:t xml:space="preserve"> </w:t>
            </w:r>
            <w:r w:rsidRPr="000344B3">
              <w:rPr>
                <w:rFonts w:hint="eastAsia"/>
                <w:color w:val="000000"/>
                <w:sz w:val="18"/>
                <w:szCs w:val="18"/>
              </w:rPr>
              <w:t>陈心</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19.04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33.18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11.23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-9.49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喜马拉雅</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喜马拉雅</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吴刚</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13.11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26.27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8.12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-9.90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中国龙精选</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王庆华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20.50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33.66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13.47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-15.41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17</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8.88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22.04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3.59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-4.92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淡水泉成长九期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24.35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38.49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14.48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-14.01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中铁中睿合银二期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13.32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27.46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5.77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-3.86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18</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8.19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21.35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3.57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-4.79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和禄</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理想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24.31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-6.70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15</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21.33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3.64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-4.97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柘弓</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柘弓</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陶然峰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13.63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27.78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8.49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-6.43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5</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7.67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21.57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3.28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-4.88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12</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8.03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21.19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3.63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-4.91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16</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7.68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21.57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3.35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-4.87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14</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7.97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21.13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3.63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-4.92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远策</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远策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张益驰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12.26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25.42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8.54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-7.85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远策</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远策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张益驰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12.03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25.19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8.39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-7.38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4</w:t>
            </w:r>
            <w:r w:rsidRPr="000344B3">
              <w:rPr>
                <w:rFonts w:hint="eastAsia"/>
                <w:color w:val="000000"/>
                <w:sz w:val="18"/>
                <w:szCs w:val="18"/>
              </w:rPr>
              <w:t>期</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12.22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25.38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-7.44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19</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7.76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20.91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3.60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-4.91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麦尔斯通二期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麦尔斯通</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黄伟声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6.53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26.29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4</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7.43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21.32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3.31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-4.89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鑫兰瑞二期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12.15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26.29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5.93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-5.86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4</w:t>
            </w:r>
            <w:r w:rsidRPr="000344B3">
              <w:rPr>
                <w:rFonts w:hint="eastAsia"/>
                <w:color w:val="000000"/>
                <w:sz w:val="18"/>
                <w:szCs w:val="18"/>
              </w:rPr>
              <w:t>期</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12.20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25.36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9.35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-7.54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7.39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21.28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-4.86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13</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7.32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21.21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3.33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-4.90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2</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7.28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3.30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-4.86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7</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3.31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-4.87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6</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7.19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21.09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3.33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-4.89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4</w:t>
            </w:r>
            <w:r w:rsidRPr="000344B3">
              <w:rPr>
                <w:rFonts w:hint="eastAsia"/>
                <w:color w:val="000000"/>
                <w:sz w:val="18"/>
                <w:szCs w:val="18"/>
              </w:rPr>
              <w:t>期</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12.00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25.16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9.38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-7.56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3</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7.16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21.06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3.34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-4.93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中国龙增长</w:t>
            </w:r>
            <w:r w:rsidRPr="000344B3">
              <w:rPr>
                <w:rFonts w:hint="eastAsia"/>
                <w:color w:val="000000"/>
                <w:sz w:val="18"/>
                <w:szCs w:val="18"/>
              </w:rPr>
              <w:t>2</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王庆华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18.60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31.76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13.42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-14.81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8</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7.01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20.91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3.31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-4.78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9</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7.11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3.51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-4.64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6.85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20.74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3.40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-5.00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10</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6.80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20.70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3.40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-4.87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淡水泉成长十期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37.32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14.94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-13.95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lastRenderedPageBreak/>
              <w:t>明曜</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明曜</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曾昭雄</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22.57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36.71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15.20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-11.83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远策</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远策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张益驰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11.62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24.77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8.98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-7.62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投资精英之朱雀</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李华轮</w:t>
            </w:r>
            <w:r w:rsidRPr="000344B3">
              <w:rPr>
                <w:rFonts w:hint="eastAsia"/>
                <w:color w:val="000000"/>
                <w:sz w:val="18"/>
                <w:szCs w:val="18"/>
              </w:rPr>
              <w:t xml:space="preserve"> </w:t>
            </w:r>
            <w:r w:rsidRPr="000344B3">
              <w:rPr>
                <w:rFonts w:hint="eastAsia"/>
                <w:color w:val="000000"/>
                <w:sz w:val="18"/>
                <w:szCs w:val="18"/>
              </w:rPr>
              <w:t>梁跃军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10.95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25.09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9.36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-7.54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和聚</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和聚</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李泽刚</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15.06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28.22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11.35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-11.76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15</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梁跃军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7.97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22.12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6.58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-6.36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投资精英之星石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5.75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19.89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3.52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-4.72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中信中睿合银</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10.31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24.45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5.99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-6.06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1</w:t>
            </w:r>
            <w:r w:rsidRPr="000344B3">
              <w:rPr>
                <w:rFonts w:hint="eastAsia"/>
                <w:color w:val="000000"/>
                <w:sz w:val="18"/>
                <w:szCs w:val="18"/>
              </w:rPr>
              <w:t>期</w:t>
            </w:r>
            <w:r w:rsidRPr="000344B3">
              <w:rPr>
                <w:rFonts w:hint="eastAsia"/>
                <w:color w:val="000000"/>
                <w:sz w:val="18"/>
                <w:szCs w:val="18"/>
              </w:rPr>
              <w:t>6</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19.42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33.56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14.32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-13.58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景林稳健</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景林</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蒋锦志</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12.86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29.73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9.86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-9.09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彤源</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彤源</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任云鹤</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21.57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35.71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15.42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-11.96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聚益</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聚益</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汤小生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14.55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27.71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11.96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-10.72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林园</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林园</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林园</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29.94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12.98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-14.01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7</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梁跃军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8.30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21.45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8.82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-8.05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远策</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远策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张益驰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8.98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22.14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9.38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-8.31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铭远巴克莱</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铭远</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韩跃峰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16.55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29.71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12.34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-11.74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从容成长</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11.26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25.40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10.00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-8.09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从容医疗</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吕俊</w:t>
            </w:r>
            <w:r w:rsidRPr="000344B3">
              <w:rPr>
                <w:rFonts w:hint="eastAsia"/>
                <w:color w:val="000000"/>
                <w:sz w:val="18"/>
                <w:szCs w:val="18"/>
              </w:rPr>
              <w:t xml:space="preserve"> </w:t>
            </w:r>
            <w:r w:rsidRPr="000344B3">
              <w:rPr>
                <w:rFonts w:hint="eastAsia"/>
                <w:color w:val="000000"/>
                <w:sz w:val="18"/>
                <w:szCs w:val="18"/>
              </w:rPr>
              <w:t>涂畅</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16.39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30.53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12.97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-10.90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云程泰</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云程泰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魏上云</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29.96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44.10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18.19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-14.90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远策</w:t>
            </w:r>
            <w:r w:rsidRPr="000344B3">
              <w:rPr>
                <w:rFonts w:hint="eastAsia"/>
                <w:color w:val="000000"/>
                <w:sz w:val="18"/>
                <w:szCs w:val="18"/>
              </w:rPr>
              <w:t>6</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远策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张益驰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7.81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20.97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9.30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汇利优选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12.33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26.47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13.37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-11.46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中国龙增长</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王庆华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15.22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29.36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14.56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-14.77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励石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励石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肖世明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10.96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25.10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11.97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-10.95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陕国投创赢</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创赢</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崔军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25.46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39.60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15.51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-17.51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中信景泰一期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景泰利丰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张英飚</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16.98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30.14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-11.76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长金</w:t>
            </w:r>
            <w:r w:rsidRPr="000344B3">
              <w:rPr>
                <w:rFonts w:hint="eastAsia"/>
                <w:color w:val="000000"/>
                <w:sz w:val="18"/>
                <w:szCs w:val="18"/>
              </w:rPr>
              <w:t>4</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长金</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郑晓军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31.71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12.58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-9.54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和聚</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和聚</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李泽刚</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9.47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22.63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11.31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-11.68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中睿吉祥管家一期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中睿合银</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刘睿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7.82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21.96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8.52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-11.77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重阳</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重阳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裘国根</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10.58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24.72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11.88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-9.63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明曜精选</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明曜</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曾昭雄</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14.10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28.24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14.55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-11.71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六禾光辉岁月</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六禾</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夏晓辉</w:t>
            </w:r>
            <w:r w:rsidRPr="000344B3">
              <w:rPr>
                <w:rFonts w:hint="eastAsia"/>
                <w:color w:val="000000"/>
                <w:sz w:val="18"/>
                <w:szCs w:val="18"/>
              </w:rPr>
              <w:t xml:space="preserve"> </w:t>
            </w:r>
            <w:r w:rsidRPr="000344B3">
              <w:rPr>
                <w:rFonts w:hint="eastAsia"/>
                <w:color w:val="000000"/>
                <w:sz w:val="18"/>
                <w:szCs w:val="18"/>
              </w:rPr>
              <w:t>王志强</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5.50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19.64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8.67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-8.38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6</w:t>
            </w:r>
            <w:r w:rsidRPr="000344B3">
              <w:rPr>
                <w:rFonts w:hint="eastAsia"/>
                <w:color w:val="000000"/>
                <w:sz w:val="18"/>
                <w:szCs w:val="18"/>
              </w:rPr>
              <w:t>期</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智德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伍军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4.65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17.81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8.07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-6.46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淡水泉精选</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12.90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25.32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13.78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-12.78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重阳</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重阳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裘国根</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10.36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24.50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-9.65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投资精英之智德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智德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伍军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4.22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18.36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8.15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-6.60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理成风景</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理成</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杨玉山</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22.52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34.90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16.24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-12.88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智德持续增长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智德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伍军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3.51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8.07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-6.06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金牛一期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金牛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11.74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25.88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12.78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从容成长</w:t>
            </w:r>
            <w:r w:rsidRPr="000344B3">
              <w:rPr>
                <w:rFonts w:hint="eastAsia"/>
                <w:color w:val="000000"/>
                <w:sz w:val="18"/>
                <w:szCs w:val="18"/>
              </w:rPr>
              <w:t>2</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7.60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21.74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10.83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-10.20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从容稳健</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6.70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19.86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11.54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-9.57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云程泰</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云程泰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魏上云</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24.55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38.69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18.20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-15.13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汇利优选</w:t>
            </w:r>
            <w:r w:rsidRPr="000344B3">
              <w:rPr>
                <w:rFonts w:hint="eastAsia"/>
                <w:color w:val="000000"/>
                <w:sz w:val="18"/>
                <w:szCs w:val="18"/>
              </w:rPr>
              <w:t>2</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8.62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22.76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14.00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-11.60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从容成长</w:t>
            </w:r>
            <w:r w:rsidRPr="000344B3">
              <w:rPr>
                <w:rFonts w:hint="eastAsia"/>
                <w:color w:val="000000"/>
                <w:sz w:val="18"/>
                <w:szCs w:val="18"/>
              </w:rPr>
              <w:t>3</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25.04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10.23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-8.63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汇富</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6.67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20.81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13.34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-11.95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lastRenderedPageBreak/>
              <w:t>景富同一期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景福同</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王卫东</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21.24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8.57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-6.63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重阳</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重阳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陈心</w:t>
            </w:r>
            <w:r w:rsidRPr="000344B3">
              <w:rPr>
                <w:rFonts w:hint="eastAsia"/>
                <w:color w:val="000000"/>
                <w:sz w:val="18"/>
                <w:szCs w:val="18"/>
              </w:rPr>
              <w:t xml:space="preserve"> </w:t>
            </w:r>
            <w:r w:rsidRPr="000344B3">
              <w:rPr>
                <w:rFonts w:hint="eastAsia"/>
                <w:color w:val="000000"/>
                <w:sz w:val="18"/>
                <w:szCs w:val="18"/>
              </w:rPr>
              <w:t>裘国根</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5.65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18.01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12.02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-9.79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中国龙稳健</w:t>
            </w:r>
            <w:r w:rsidRPr="000344B3">
              <w:rPr>
                <w:rFonts w:hint="eastAsia"/>
                <w:color w:val="000000"/>
                <w:sz w:val="18"/>
                <w:szCs w:val="18"/>
              </w:rPr>
              <w:t>4</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赵凯</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8.01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13.38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-14.74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建源财富</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建元天华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赵建光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14.14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7.68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-6.07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中欧瑞博</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中欧瑞博</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吴伟志</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20.08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13.50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-14.53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中信合赢</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合赢</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张冰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8.44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21.60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-11.09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明河价值一期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明河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张翎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6.42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19.58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12.66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-9.22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从容优势</w:t>
            </w:r>
            <w:r w:rsidRPr="000344B3">
              <w:rPr>
                <w:rFonts w:hint="eastAsia"/>
                <w:color w:val="000000"/>
                <w:sz w:val="18"/>
                <w:szCs w:val="18"/>
              </w:rPr>
              <w:t>2</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4.84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18.99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12.21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-10.86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智德精选</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智德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伍军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11.32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7.70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-6.47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朱雀二期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13.43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6.99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-6.92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中国龙价值</w:t>
            </w:r>
            <w:r w:rsidRPr="000344B3">
              <w:rPr>
                <w:rFonts w:hint="eastAsia"/>
                <w:color w:val="000000"/>
                <w:sz w:val="18"/>
                <w:szCs w:val="18"/>
              </w:rPr>
              <w:t>6</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马宏</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13.52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10.16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-9.73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金中和西鼎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金中和</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曾军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15.41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28.56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16.92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-16.58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中国优质</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鹏远</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5.75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19.89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13.40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-12.11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中国龙价值</w:t>
            </w:r>
            <w:r w:rsidRPr="000344B3">
              <w:rPr>
                <w:rFonts w:hint="eastAsia"/>
                <w:color w:val="000000"/>
                <w:sz w:val="18"/>
                <w:szCs w:val="18"/>
              </w:rPr>
              <w:t>2</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马宏</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12.68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10.06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-10.15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3</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-0.65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-9.33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投资精英之汇利</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15.69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13.14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-12.21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瑞象丰年</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瑞象</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陈军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6.07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18.47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14.87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-14.40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六禾成长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六禾</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夏晓辉</w:t>
            </w:r>
            <w:r w:rsidRPr="000344B3">
              <w:rPr>
                <w:rFonts w:hint="eastAsia"/>
                <w:color w:val="000000"/>
                <w:sz w:val="18"/>
                <w:szCs w:val="18"/>
              </w:rPr>
              <w:t xml:space="preserve"> </w:t>
            </w:r>
            <w:r w:rsidRPr="000344B3">
              <w:rPr>
                <w:rFonts w:hint="eastAsia"/>
                <w:color w:val="000000"/>
                <w:sz w:val="18"/>
                <w:szCs w:val="18"/>
              </w:rPr>
              <w:t>王志强</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6.36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9.13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-9.32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从容稳健</w:t>
            </w:r>
            <w:r w:rsidRPr="000344B3">
              <w:rPr>
                <w:rFonts w:hint="eastAsia"/>
                <w:color w:val="000000"/>
                <w:sz w:val="18"/>
                <w:szCs w:val="18"/>
              </w:rPr>
              <w:t>2</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0.87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14.03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12.00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-9.69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从容优势</w:t>
            </w:r>
            <w:r w:rsidRPr="000344B3">
              <w:rPr>
                <w:rFonts w:hint="eastAsia"/>
                <w:color w:val="000000"/>
                <w:sz w:val="18"/>
                <w:szCs w:val="18"/>
              </w:rPr>
              <w:t>3</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0.96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15.10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12.10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-10.20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锐集一号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锐集</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9.13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17.56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-21.95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中国龙价值</w:t>
            </w:r>
            <w:r w:rsidRPr="000344B3">
              <w:rPr>
                <w:rFonts w:hint="eastAsia"/>
                <w:color w:val="000000"/>
                <w:sz w:val="18"/>
                <w:szCs w:val="18"/>
              </w:rPr>
              <w:t>5</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马宏</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11.14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-10.20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泓湖</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泓湖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梁文涛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0.95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15.09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11.43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-12.64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从容稳健</w:t>
            </w:r>
            <w:r w:rsidRPr="000344B3">
              <w:rPr>
                <w:rFonts w:hint="eastAsia"/>
                <w:color w:val="000000"/>
                <w:sz w:val="18"/>
                <w:szCs w:val="18"/>
              </w:rPr>
              <w:t>3</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12.36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-9.41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中欧瑞博成长策略</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中欧瑞博</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吴伟志</w:t>
            </w:r>
            <w:r w:rsidRPr="000344B3">
              <w:rPr>
                <w:rFonts w:hint="eastAsia"/>
                <w:color w:val="000000"/>
                <w:sz w:val="18"/>
                <w:szCs w:val="18"/>
              </w:rPr>
              <w:t xml:space="preserve">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2.82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15.98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13.36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-13.82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泓湖</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泓湖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梁文涛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0.71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14.85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11.65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-11.89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赢隆一期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青岛赢隆资产</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周兵</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10.97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24.13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17.12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-18.00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中国龙价值</w:t>
            </w:r>
            <w:r w:rsidRPr="000344B3">
              <w:rPr>
                <w:rFonts w:hint="eastAsia"/>
                <w:color w:val="000000"/>
                <w:sz w:val="18"/>
                <w:szCs w:val="18"/>
              </w:rPr>
              <w:t>8</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马宏</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-2.53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10.63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10.45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-10.02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明达</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明达</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刘明达</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9.70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23.84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17.69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-16.99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从容优势</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14.38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12.77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-12.43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泓湖</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泓湖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梁文涛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11.42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-12.06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汇利</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10.86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12.39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-10.39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中国龙进取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李莉芳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-2.83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10.33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10.83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铭远二期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铭远</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韩跃峰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10.69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24.70 </w:t>
            </w:r>
          </w:p>
        </w:tc>
        <w:tc>
          <w:tcPr>
            <w:tcW w:w="0" w:type="auto"/>
            <w:shd w:val="clear" w:color="auto" w:fill="auto"/>
            <w:noWrap/>
            <w:vAlign w:val="center"/>
            <w:hideMark/>
          </w:tcPr>
          <w:p w:rsidR="000344B3" w:rsidRPr="004B0CDF" w:rsidRDefault="004B0CDF">
            <w:pPr>
              <w:jc w:val="center"/>
              <w:rPr>
                <w:color w:val="000000"/>
                <w:sz w:val="18"/>
                <w:szCs w:val="18"/>
              </w:rPr>
            </w:pPr>
            <w:r w:rsidRPr="004B0CDF">
              <w:rPr>
                <w:color w:val="000000"/>
                <w:sz w:val="18"/>
                <w:szCs w:val="18"/>
              </w:rPr>
              <w:t>23.88</w:t>
            </w:r>
          </w:p>
        </w:tc>
        <w:tc>
          <w:tcPr>
            <w:tcW w:w="0" w:type="auto"/>
            <w:shd w:val="clear" w:color="auto" w:fill="auto"/>
            <w:noWrap/>
            <w:vAlign w:val="center"/>
            <w:hideMark/>
          </w:tcPr>
          <w:p w:rsidR="000344B3" w:rsidRPr="004B0CDF" w:rsidRDefault="004B0CDF">
            <w:pPr>
              <w:jc w:val="center"/>
              <w:rPr>
                <w:color w:val="000000"/>
                <w:sz w:val="18"/>
                <w:szCs w:val="18"/>
              </w:rPr>
            </w:pPr>
            <w:r w:rsidRPr="004B0CDF">
              <w:rPr>
                <w:color w:val="000000"/>
                <w:sz w:val="18"/>
                <w:szCs w:val="18"/>
              </w:rPr>
              <w:t>-16.02</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瀚信成长</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12.89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12.13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-7.12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德源安战略成长</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德源安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许良胜</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21.82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40.20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20.22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-14.83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10</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-3.13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10.76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-10.39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景良能量</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景良</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廖黎辉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-8.65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3.75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6.42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-7.75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中国龙价值</w:t>
            </w:r>
            <w:r w:rsidRPr="000344B3">
              <w:rPr>
                <w:rFonts w:hint="eastAsia"/>
                <w:color w:val="000000"/>
                <w:sz w:val="18"/>
                <w:szCs w:val="18"/>
              </w:rPr>
              <w:t>7</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马宏</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-4.11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9.05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10.83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11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-1.93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12.21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12.86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-13.96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中信金中和</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金中和</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曾军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-0.65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13.49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13.91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-10.46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中国龙价值</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马宏</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-5.47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7.69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10.41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-10.12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远策</w:t>
            </w:r>
            <w:r w:rsidRPr="000344B3">
              <w:rPr>
                <w:rFonts w:hint="eastAsia"/>
                <w:color w:val="000000"/>
                <w:sz w:val="18"/>
                <w:szCs w:val="18"/>
              </w:rPr>
              <w:t>7</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远策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张益驰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-7.30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6.84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8.98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-8.07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lastRenderedPageBreak/>
              <w:t>平安价值一期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惠理</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谢清海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5.80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19.94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16.66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-14.67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6</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-4.67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9.22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11.24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-10.36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中国龙</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赵凯</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15.44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14.45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-15.20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12</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-2.74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11.40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12.83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-13.62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国富精选三号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国富</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-0.89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7.66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14.38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-14.67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14</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-3.38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10.76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12.83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-13.94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投资精英之从容</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-4.00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10.14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12.74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-10.96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4</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-5.06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8.84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11.70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-10.97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明华天天盈一期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明华信德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陈明贤</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19.90 </w:t>
            </w:r>
          </w:p>
        </w:tc>
        <w:tc>
          <w:tcPr>
            <w:tcW w:w="0" w:type="auto"/>
            <w:shd w:val="clear" w:color="auto" w:fill="auto"/>
            <w:noWrap/>
            <w:vAlign w:val="center"/>
            <w:hideMark/>
          </w:tcPr>
          <w:p w:rsidR="000344B3" w:rsidRPr="004B0CDF" w:rsidRDefault="004B0CDF">
            <w:pPr>
              <w:jc w:val="center"/>
              <w:rPr>
                <w:color w:val="000000"/>
                <w:sz w:val="18"/>
                <w:szCs w:val="18"/>
              </w:rPr>
            </w:pPr>
            <w:r w:rsidRPr="004B0CDF">
              <w:rPr>
                <w:color w:val="000000"/>
                <w:sz w:val="18"/>
                <w:szCs w:val="18"/>
              </w:rPr>
              <w:t>24.9</w:t>
            </w:r>
            <w:r w:rsidRPr="004B0CDF">
              <w:rPr>
                <w:rFonts w:hint="eastAsia"/>
                <w:color w:val="000000"/>
                <w:sz w:val="18"/>
                <w:szCs w:val="18"/>
              </w:rPr>
              <w:t>5</w:t>
            </w:r>
          </w:p>
        </w:tc>
        <w:tc>
          <w:tcPr>
            <w:tcW w:w="0" w:type="auto"/>
            <w:shd w:val="clear" w:color="auto" w:fill="auto"/>
            <w:noWrap/>
            <w:vAlign w:val="center"/>
            <w:hideMark/>
          </w:tcPr>
          <w:p w:rsidR="000344B3" w:rsidRPr="004B0CDF" w:rsidRDefault="004B0CDF">
            <w:pPr>
              <w:jc w:val="center"/>
              <w:rPr>
                <w:color w:val="000000"/>
                <w:sz w:val="18"/>
                <w:szCs w:val="18"/>
              </w:rPr>
            </w:pPr>
            <w:r w:rsidRPr="004B0CDF">
              <w:rPr>
                <w:color w:val="000000"/>
                <w:sz w:val="18"/>
                <w:szCs w:val="18"/>
              </w:rPr>
              <w:t>-18.5</w:t>
            </w:r>
            <w:r w:rsidRPr="004B0CDF">
              <w:rPr>
                <w:rFonts w:hint="eastAsia"/>
                <w:color w:val="000000"/>
                <w:sz w:val="18"/>
                <w:szCs w:val="18"/>
              </w:rPr>
              <w:t>3</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合德丰泰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合德丰泰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刘立新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-6.48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7.66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11.03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-9.50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天富</w:t>
            </w:r>
            <w:r w:rsidRPr="000344B3">
              <w:rPr>
                <w:rFonts w:hint="eastAsia"/>
                <w:color w:val="000000"/>
                <w:sz w:val="18"/>
                <w:szCs w:val="18"/>
              </w:rPr>
              <w:t>3</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-7.20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5.96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10.53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-9.95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君富持续增长一期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君富</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王进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10.85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13.55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-9.48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中国龙稳健</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赵凯</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13.23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14.90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-15.45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瀚信成长</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-7.96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5.20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10.23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-9.65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智远</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鼎天聚富</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-10.62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3.52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7.20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-4.86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瀚信稳健</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-9.92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4.80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9.26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-8.57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积胜一期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积吉胜</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张仁才</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13.98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15.46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-11.30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13</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-4.93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9.21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13.42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-14.68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汇利</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-7.28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5.88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12.78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-10.28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亿龙中国亿龙长江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涌金</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刘红海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-11.06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3.08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7.99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瀚信中鼎盈丰</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-8.79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5.36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10.95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-9.14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平石尊悦</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平石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尹志平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-3.56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9.60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14.81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-15.08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17</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-6.93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6.23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12.47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-13.03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麦盛领航</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麦盛资产</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李向鸿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-6.52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6.64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12.05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-10.02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仙童</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仙童</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张晓君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-12.31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8.61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-9.63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银沙策略精选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银沙</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陈军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-8.15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11.42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12.72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-12.94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明达</w:t>
            </w:r>
            <w:r w:rsidRPr="000344B3">
              <w:rPr>
                <w:rFonts w:hint="eastAsia"/>
                <w:color w:val="000000"/>
                <w:sz w:val="18"/>
                <w:szCs w:val="18"/>
              </w:rPr>
              <w:t>3</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明达</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刘明达</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15.74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17.44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-15.40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茂源</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茂源</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-8.98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9.55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-8.71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丰煜一期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丰煜</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刘峰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-6.94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7.20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13.31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-15.49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9</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-7.68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5.97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13.48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-14.55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华夏优选</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东方远见</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许勇</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-14.65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8.02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-9.16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华信</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尊嘉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陈明亮</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-12.64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奕金安</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奕金安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靳奕</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-9.82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12.42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-8.91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8</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-8.63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5.01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13.83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-15.26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7</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-8.66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4.98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14.02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-15.59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凯信</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凯石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殷伟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-3.39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9.02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15.84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-12.01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金中和</w:t>
            </w:r>
            <w:r w:rsidRPr="000344B3">
              <w:rPr>
                <w:rFonts w:hint="eastAsia"/>
                <w:color w:val="000000"/>
                <w:sz w:val="18"/>
                <w:szCs w:val="18"/>
              </w:rPr>
              <w:t>6</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金中和</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曾军</w:t>
            </w:r>
            <w:r w:rsidRPr="000344B3">
              <w:rPr>
                <w:rFonts w:hint="eastAsia"/>
                <w:color w:val="000000"/>
                <w:sz w:val="18"/>
                <w:szCs w:val="18"/>
              </w:rPr>
              <w:t xml:space="preserve"> </w:t>
            </w:r>
            <w:r w:rsidRPr="000344B3">
              <w:rPr>
                <w:rFonts w:hint="eastAsia"/>
                <w:color w:val="000000"/>
                <w:sz w:val="18"/>
                <w:szCs w:val="18"/>
              </w:rPr>
              <w:t>刘国平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-6.13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8.01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16.09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-13.68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六禾财富银盏</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六禾</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夏晓辉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-11.77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12.56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-11.58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从容成长</w:t>
            </w:r>
            <w:r w:rsidRPr="000344B3">
              <w:rPr>
                <w:rFonts w:hint="eastAsia"/>
                <w:color w:val="000000"/>
                <w:sz w:val="18"/>
                <w:szCs w:val="18"/>
              </w:rPr>
              <w:t>8</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-10.69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12.43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-10.26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凯石</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凯石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程俊豪</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-6.93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7.21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14.97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-11.93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瀚信成长</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-12.08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12.28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-10.02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长金</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长金</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郑晓军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-6.23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13.96 </w:t>
            </w:r>
          </w:p>
        </w:tc>
        <w:tc>
          <w:tcPr>
            <w:tcW w:w="0" w:type="auto"/>
            <w:shd w:val="clear" w:color="auto" w:fill="auto"/>
            <w:noWrap/>
            <w:vAlign w:val="center"/>
            <w:hideMark/>
          </w:tcPr>
          <w:p w:rsidR="000344B3" w:rsidRPr="004B0CDF" w:rsidRDefault="004B0CDF">
            <w:pPr>
              <w:jc w:val="center"/>
              <w:rPr>
                <w:color w:val="000000"/>
                <w:sz w:val="18"/>
                <w:szCs w:val="18"/>
              </w:rPr>
            </w:pPr>
            <w:r w:rsidRPr="004B0CDF">
              <w:rPr>
                <w:color w:val="000000"/>
                <w:sz w:val="18"/>
                <w:szCs w:val="18"/>
              </w:rPr>
              <w:t>24.3</w:t>
            </w:r>
            <w:r w:rsidRPr="004B0CDF">
              <w:rPr>
                <w:rFonts w:hint="eastAsia"/>
                <w:color w:val="000000"/>
                <w:sz w:val="18"/>
                <w:szCs w:val="18"/>
              </w:rPr>
              <w:t>4</w:t>
            </w:r>
          </w:p>
        </w:tc>
        <w:tc>
          <w:tcPr>
            <w:tcW w:w="0" w:type="auto"/>
            <w:shd w:val="clear" w:color="auto" w:fill="auto"/>
            <w:noWrap/>
            <w:vAlign w:val="center"/>
            <w:hideMark/>
          </w:tcPr>
          <w:p w:rsidR="000344B3" w:rsidRPr="004B0CDF" w:rsidRDefault="004B0CDF" w:rsidP="004B0CDF">
            <w:pPr>
              <w:jc w:val="center"/>
              <w:rPr>
                <w:color w:val="000000"/>
                <w:sz w:val="18"/>
                <w:szCs w:val="18"/>
              </w:rPr>
            </w:pPr>
            <w:r w:rsidRPr="004B0CDF">
              <w:rPr>
                <w:rFonts w:hint="eastAsia"/>
                <w:color w:val="000000"/>
                <w:sz w:val="18"/>
                <w:szCs w:val="18"/>
              </w:rPr>
              <w:t>-11.58</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菁英成长</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菁英时代</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陈宏超</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15.31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20.60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-18.15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-0.63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lastRenderedPageBreak/>
              <w:t>中信新价值</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范波</w:t>
            </w:r>
            <w:r w:rsidRPr="000344B3">
              <w:rPr>
                <w:rFonts w:hint="eastAsia"/>
                <w:color w:val="000000"/>
                <w:sz w:val="18"/>
                <w:szCs w:val="18"/>
              </w:rPr>
              <w:t xml:space="preserve"> </w:t>
            </w:r>
            <w:r w:rsidRPr="000344B3">
              <w:rPr>
                <w:rFonts w:hint="eastAsia"/>
                <w:color w:val="000000"/>
                <w:sz w:val="18"/>
                <w:szCs w:val="18"/>
              </w:rPr>
              <w:t>罗伟广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-9.51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3.65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14.08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-11.36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-0.63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瀚信成长</w:t>
            </w:r>
            <w:r w:rsidRPr="000344B3">
              <w:rPr>
                <w:rFonts w:hint="eastAsia"/>
                <w:color w:val="000000"/>
                <w:sz w:val="18"/>
                <w:szCs w:val="18"/>
              </w:rPr>
              <w:t>6</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-14.89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10.86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-11.09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-0.64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汇利优选</w:t>
            </w:r>
            <w:r w:rsidRPr="000344B3">
              <w:rPr>
                <w:rFonts w:hint="eastAsia"/>
                <w:color w:val="000000"/>
                <w:sz w:val="18"/>
                <w:szCs w:val="18"/>
              </w:rPr>
              <w:t>6</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汇利</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何震</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-11.91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2.23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-10.42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-0.64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盈捷九头鸟</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盈捷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李少伟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-17.20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10.54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-9.73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-0.66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尚雅</w:t>
            </w:r>
            <w:r w:rsidRPr="000344B3">
              <w:rPr>
                <w:rFonts w:hint="eastAsia"/>
                <w:color w:val="000000"/>
                <w:sz w:val="18"/>
                <w:szCs w:val="18"/>
              </w:rPr>
              <w:t>12</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石波</w:t>
            </w:r>
            <w:r w:rsidRPr="000344B3">
              <w:rPr>
                <w:rFonts w:hint="eastAsia"/>
                <w:color w:val="000000"/>
                <w:sz w:val="18"/>
                <w:szCs w:val="18"/>
              </w:rPr>
              <w:t xml:space="preserve"> </w:t>
            </w:r>
            <w:r w:rsidRPr="000344B3">
              <w:rPr>
                <w:rFonts w:hint="eastAsia"/>
                <w:color w:val="000000"/>
                <w:sz w:val="18"/>
                <w:szCs w:val="18"/>
              </w:rPr>
              <w:t>常昊</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-12.41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0.75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13.50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-10.77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-0.66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瀚信成长</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蒋国云</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-15.34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11.56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-0.66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睿信</w:t>
            </w:r>
            <w:r w:rsidRPr="000344B3">
              <w:rPr>
                <w:rFonts w:hint="eastAsia"/>
                <w:color w:val="000000"/>
                <w:sz w:val="18"/>
                <w:szCs w:val="18"/>
              </w:rPr>
              <w:t>4</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睿信</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李振宁</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-9.80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11.06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15.22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-12.49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-0.66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道合</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道合</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-12.96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0.94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13.57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-12.49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-0.67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瀚信经典</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瀚信</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陈鹏</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-13.44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6.75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14.12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-11.78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-0.68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平安同威</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同威</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-9.87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15.23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-16.41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-0.68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久铭一期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久铭</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王华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-11.94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13.15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-11.92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-0.69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黄金优选</w:t>
            </w:r>
            <w:r w:rsidRPr="000344B3">
              <w:rPr>
                <w:rFonts w:hint="eastAsia"/>
                <w:color w:val="000000"/>
                <w:sz w:val="18"/>
                <w:szCs w:val="18"/>
              </w:rPr>
              <w:t>3</w:t>
            </w:r>
            <w:r w:rsidRPr="000344B3">
              <w:rPr>
                <w:rFonts w:hint="eastAsia"/>
                <w:color w:val="000000"/>
                <w:sz w:val="18"/>
                <w:szCs w:val="18"/>
              </w:rPr>
              <w:t>期</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-13.36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14.71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-16.95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-0.70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睿信</w:t>
            </w:r>
            <w:r w:rsidRPr="000344B3">
              <w:rPr>
                <w:rFonts w:hint="eastAsia"/>
                <w:color w:val="000000"/>
                <w:sz w:val="18"/>
                <w:szCs w:val="18"/>
              </w:rPr>
              <w:t>2</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睿信</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李振宁</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-10.47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10.39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15.59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-12.96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-0.70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睿信</w:t>
            </w:r>
            <w:r w:rsidRPr="000344B3">
              <w:rPr>
                <w:rFonts w:hint="eastAsia"/>
                <w:color w:val="000000"/>
                <w:sz w:val="18"/>
                <w:szCs w:val="18"/>
              </w:rPr>
              <w:t>3</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睿信</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李振宁</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-10.66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10.20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15.54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-12.64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-0.71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从容成长</w:t>
            </w:r>
            <w:r w:rsidRPr="000344B3">
              <w:rPr>
                <w:rFonts w:hint="eastAsia"/>
                <w:color w:val="000000"/>
                <w:sz w:val="18"/>
                <w:szCs w:val="18"/>
              </w:rPr>
              <w:t>5</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-17.09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-2.95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12.42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-12.43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-0.71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投资精英之武当</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0.87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15.06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-16.97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-0.72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君丰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君丰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谢爱龙</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-10.13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15.83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-13.93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-0.73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16</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-13.66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14.54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-12.23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-0.73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智诚</w:t>
            </w:r>
            <w:r w:rsidRPr="000344B3">
              <w:rPr>
                <w:rFonts w:hint="eastAsia"/>
                <w:color w:val="000000"/>
                <w:sz w:val="18"/>
                <w:szCs w:val="18"/>
              </w:rPr>
              <w:t>5</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智诚海威</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张弩</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-10.73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3.41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15.46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-14.87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-0.73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同威增值</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同威</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-12.92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14.28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-12.90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-0.74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陕国投东方远见</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东方远见</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许勇</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-21.31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-8.16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9.07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-10.56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-0.75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广金成长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广金</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刘壮华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-12.75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15.12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-11.48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-0.75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智诚</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智诚海威</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张弩</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-10.78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3.36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15.89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-14.70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-0.76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瑞天价值成长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瑞天</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李鹏</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-18.62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-4.48 </w:t>
            </w:r>
          </w:p>
        </w:tc>
        <w:tc>
          <w:tcPr>
            <w:tcW w:w="0" w:type="auto"/>
            <w:shd w:val="clear" w:color="auto" w:fill="auto"/>
            <w:noWrap/>
            <w:vAlign w:val="center"/>
            <w:hideMark/>
          </w:tcPr>
          <w:p w:rsidR="000344B3" w:rsidRPr="004B0CDF" w:rsidRDefault="004B0CDF">
            <w:pPr>
              <w:jc w:val="center"/>
              <w:rPr>
                <w:color w:val="000000"/>
                <w:sz w:val="18"/>
                <w:szCs w:val="18"/>
              </w:rPr>
            </w:pPr>
            <w:r w:rsidRPr="004B0CDF">
              <w:rPr>
                <w:color w:val="000000"/>
                <w:sz w:val="18"/>
                <w:szCs w:val="18"/>
              </w:rPr>
              <w:t>18.1</w:t>
            </w:r>
            <w:r w:rsidRPr="004B0CDF">
              <w:rPr>
                <w:rFonts w:hint="eastAsia"/>
                <w:color w:val="000000"/>
                <w:sz w:val="18"/>
                <w:szCs w:val="18"/>
              </w:rPr>
              <w:t>3</w:t>
            </w:r>
          </w:p>
        </w:tc>
        <w:tc>
          <w:tcPr>
            <w:tcW w:w="0" w:type="auto"/>
            <w:shd w:val="clear" w:color="auto" w:fill="auto"/>
            <w:noWrap/>
            <w:vAlign w:val="center"/>
            <w:hideMark/>
          </w:tcPr>
          <w:p w:rsidR="000344B3" w:rsidRPr="004B0CDF" w:rsidRDefault="004B0CDF" w:rsidP="004B0CDF">
            <w:pPr>
              <w:jc w:val="center"/>
              <w:rPr>
                <w:color w:val="000000"/>
                <w:sz w:val="18"/>
                <w:szCs w:val="18"/>
              </w:rPr>
            </w:pPr>
            <w:r w:rsidRPr="004B0CDF">
              <w:rPr>
                <w:rFonts w:hint="eastAsia"/>
                <w:color w:val="000000"/>
                <w:sz w:val="18"/>
                <w:szCs w:val="18"/>
              </w:rPr>
              <w:t>-10.81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-0.76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智诚</w:t>
            </w:r>
            <w:r w:rsidRPr="000344B3">
              <w:rPr>
                <w:rFonts w:hint="eastAsia"/>
                <w:color w:val="000000"/>
                <w:sz w:val="18"/>
                <w:szCs w:val="18"/>
              </w:rPr>
              <w:t>4</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智诚海威</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张弩</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-12.48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15.28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-14.98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-0.77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同威</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同威</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-12.74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0.91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14.60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-11.34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-0.77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菁英成长</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菁英时代</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陈宏超</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-4.49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9.65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18.79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-14.60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-0.80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美联融通</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美联融通</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汪立家</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-10.99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18.13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-19.81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-0.81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同威增值</w:t>
            </w:r>
            <w:r w:rsidRPr="000344B3">
              <w:rPr>
                <w:rFonts w:hint="eastAsia"/>
                <w:color w:val="000000"/>
                <w:sz w:val="18"/>
                <w:szCs w:val="18"/>
              </w:rPr>
              <w:t>3</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同威</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-14.43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14.98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-13.06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-0.82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3</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李东辉</w:t>
            </w:r>
            <w:r w:rsidRPr="000344B3">
              <w:rPr>
                <w:rFonts w:hint="eastAsia"/>
                <w:color w:val="000000"/>
                <w:sz w:val="18"/>
                <w:szCs w:val="18"/>
              </w:rPr>
              <w:t xml:space="preserve"> </w:t>
            </w:r>
            <w:r w:rsidRPr="000344B3">
              <w:rPr>
                <w:rFonts w:hint="eastAsia"/>
                <w:color w:val="000000"/>
                <w:sz w:val="18"/>
                <w:szCs w:val="18"/>
              </w:rPr>
              <w:t>罗伟广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-17.30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-4.14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13.59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-12.70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-0.83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双盈一号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恒达通汇</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沈一民</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-21.87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-7.73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10.74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-9.00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-0.86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尚雅</w:t>
            </w:r>
            <w:r w:rsidRPr="000344B3">
              <w:rPr>
                <w:rFonts w:hint="eastAsia"/>
                <w:color w:val="000000"/>
                <w:sz w:val="18"/>
                <w:szCs w:val="18"/>
              </w:rPr>
              <w:t>9</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尚雅</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石波</w:t>
            </w:r>
            <w:r w:rsidRPr="000344B3">
              <w:rPr>
                <w:rFonts w:hint="eastAsia"/>
                <w:color w:val="000000"/>
                <w:sz w:val="18"/>
                <w:szCs w:val="18"/>
              </w:rPr>
              <w:t xml:space="preserve"> </w:t>
            </w:r>
            <w:r w:rsidRPr="000344B3">
              <w:rPr>
                <w:rFonts w:hint="eastAsia"/>
                <w:color w:val="000000"/>
                <w:sz w:val="18"/>
                <w:szCs w:val="18"/>
              </w:rPr>
              <w:t>常昊</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-21.56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-8.41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13.00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-13.49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-0.86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兆信</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兆信</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马骏</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-24.75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-11.59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10.57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-9.68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-0.90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原君</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原君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梁钧</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-20.66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-7.50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14.87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-13.59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-0.91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普邦恒升聚富</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普邦恒升</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陈文涛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-23.24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-3.01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13.24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-11.03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-0.94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赑元成长</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赑元</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-16.65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-4.30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17.81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-0.95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证大一期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证大</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朱南松</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-16.79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-2.65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17.40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-16.20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-0.96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国淼一期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国淼</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马泽</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9.12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23.26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27.96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-28.06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-0.99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奕金安一期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奕金安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靳奕</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-23.32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-13.03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-0.99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泰石</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泰石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车克</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-3.35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17.68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-15.72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-0.99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尚诚</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尚诚</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肖华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18.91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-12.55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隐形冠军一期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京富融源</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李彦炜</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3.40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18.22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-17.64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12</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罗伟广</w:t>
            </w:r>
            <w:r w:rsidRPr="000344B3">
              <w:rPr>
                <w:rFonts w:hint="eastAsia"/>
                <w:color w:val="000000"/>
                <w:sz w:val="18"/>
                <w:szCs w:val="18"/>
              </w:rPr>
              <w:t xml:space="preserve"> </w:t>
            </w:r>
            <w:r w:rsidRPr="000344B3">
              <w:rPr>
                <w:rFonts w:hint="eastAsia"/>
                <w:color w:val="000000"/>
                <w:sz w:val="18"/>
                <w:szCs w:val="18"/>
              </w:rPr>
              <w:t>范波</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-23.00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-9.84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13.62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-11.71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lastRenderedPageBreak/>
              <w:t>恒丰</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银沙</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陈军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-23.80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-9.66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15.42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-12.68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银信宝</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银信宝</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安妮</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-21.63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16.48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-10.90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红山</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红山</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李雅非</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-20.38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-6.49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19.15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-17.62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开宝</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开宝</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李艾峻</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-19.89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-6.73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17.28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-16.78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岁腾一号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凯石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吴振中</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-23.93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-11.05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15.72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-11.00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普邦恒升聚富</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普邦恒升</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陈文涛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-27.96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-7.72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-12.00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金域蓝湾</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金域蓝湾</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欧阳先铭</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-26.58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14.85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-15.26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龙票</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龙票</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曾祥文</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-29.49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-17.09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12.56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-16.92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富鹏</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外贸信托</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费鹏</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-21.23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-7.09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17.81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开宝</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开宝</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李艾峻</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-24.48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-12.08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17.84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-17.30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京福</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京福</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陈山</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-26.83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-12.69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17.52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-16.89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宏利</w:t>
            </w:r>
            <w:r w:rsidRPr="000344B3">
              <w:rPr>
                <w:rFonts w:hint="eastAsia"/>
                <w:color w:val="000000"/>
                <w:sz w:val="18"/>
                <w:szCs w:val="18"/>
              </w:rPr>
              <w:t>2</w:t>
            </w:r>
            <w:r w:rsidRPr="000344B3">
              <w:rPr>
                <w:rFonts w:hint="eastAsia"/>
                <w:color w:val="000000"/>
                <w:sz w:val="18"/>
                <w:szCs w:val="18"/>
              </w:rPr>
              <w:t>期</w:t>
            </w:r>
            <w:r w:rsidRPr="000344B3">
              <w:rPr>
                <w:rFonts w:hint="eastAsia"/>
                <w:color w:val="000000"/>
                <w:sz w:val="18"/>
                <w:szCs w:val="18"/>
              </w:rPr>
              <w:t>-</w:t>
            </w:r>
            <w:r w:rsidRPr="000344B3">
              <w:rPr>
                <w:rFonts w:hint="eastAsia"/>
                <w:color w:val="000000"/>
                <w:sz w:val="18"/>
                <w:szCs w:val="18"/>
              </w:rPr>
              <w:t>龙赢</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龙赢富泽</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童第轶</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-32.39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11.54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-9.80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鑫增长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鑫增长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罗文军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-10.60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10.35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24.51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-18.47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枫岭</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枫岭</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程杰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-30.60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-18.22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14.73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-14.19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鑫鹏</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鑫鹏</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阮杰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-28.24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-14.34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-16.50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智博方略</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智博方略</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李顺合</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-29.57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-8.71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16.03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-11.53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京福</w:t>
            </w:r>
            <w:r w:rsidRPr="000344B3">
              <w:rPr>
                <w:rFonts w:hint="eastAsia"/>
                <w:color w:val="000000"/>
                <w:sz w:val="18"/>
                <w:szCs w:val="18"/>
              </w:rPr>
              <w:t>2</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京福</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陈山</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-29.26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-15.12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17.58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-17.87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证大价值</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证大</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姜榕</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-32.24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-18.10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-11.55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图原</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图原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吴雄伟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-30.39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-17.23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16.69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-18.30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龙赢一号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龙赢富泽</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童第轶</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-34.65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-21.49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11.50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-10.98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金诚富利</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同亿富利</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陈铭</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-29.48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-16.32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18.03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-16.75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龙马</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柏坊</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龙小波</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-37.48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-16.61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13.23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-9.72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刘凯</w:t>
            </w:r>
            <w:r w:rsidRPr="000344B3">
              <w:rPr>
                <w:rFonts w:hint="eastAsia"/>
                <w:color w:val="000000"/>
                <w:sz w:val="18"/>
                <w:szCs w:val="18"/>
              </w:rPr>
              <w:t xml:space="preserve"> </w:t>
            </w:r>
            <w:r w:rsidRPr="000344B3">
              <w:rPr>
                <w:rFonts w:hint="eastAsia"/>
                <w:color w:val="000000"/>
                <w:sz w:val="18"/>
                <w:szCs w:val="18"/>
              </w:rPr>
              <w:t>罗伟广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-31.34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19.30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-14.66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证研一期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证研</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宋晓辉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-24.12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-5.24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23.67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-25.30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同威</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同威</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-31.30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-17.40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19.11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-14.15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同威增值</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同威</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-31.61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-19.19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21.66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证大稳健增长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证大</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姜榕</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-39.42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-25.28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17.90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-18.67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同威</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同威</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-36.91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-23.01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18.89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-14.38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中域增值</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中域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袁鹏涛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-40.33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-27.91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20.05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-14.74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-1.90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中信新价值</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-39.77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-26.61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-18.64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-1.93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海昊</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海昊</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曾文海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-38.70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-24.56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20.73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-1.94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金贝壳</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金贝壳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黄明新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-43.70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-22.84 </w:t>
            </w:r>
          </w:p>
        </w:tc>
        <w:tc>
          <w:tcPr>
            <w:tcW w:w="0" w:type="auto"/>
            <w:shd w:val="clear" w:color="auto" w:fill="auto"/>
            <w:noWrap/>
            <w:vAlign w:val="center"/>
            <w:hideMark/>
          </w:tcPr>
          <w:p w:rsidR="000344B3" w:rsidRPr="004B0CDF" w:rsidRDefault="004B0CDF" w:rsidP="004B0CDF">
            <w:pPr>
              <w:jc w:val="center"/>
              <w:rPr>
                <w:color w:val="000000"/>
                <w:sz w:val="18"/>
                <w:szCs w:val="18"/>
              </w:rPr>
            </w:pPr>
            <w:r w:rsidRPr="004B0CDF">
              <w:rPr>
                <w:rFonts w:hint="eastAsia"/>
                <w:color w:val="000000"/>
                <w:sz w:val="18"/>
                <w:szCs w:val="18"/>
              </w:rPr>
              <w:t>17.45</w:t>
            </w:r>
          </w:p>
        </w:tc>
        <w:tc>
          <w:tcPr>
            <w:tcW w:w="0" w:type="auto"/>
            <w:shd w:val="clear" w:color="auto" w:fill="auto"/>
            <w:noWrap/>
            <w:vAlign w:val="center"/>
            <w:hideMark/>
          </w:tcPr>
          <w:p w:rsidR="000344B3" w:rsidRPr="004B0CDF" w:rsidRDefault="004B0CDF" w:rsidP="004B0CDF">
            <w:pPr>
              <w:jc w:val="center"/>
              <w:rPr>
                <w:color w:val="000000"/>
                <w:sz w:val="18"/>
                <w:szCs w:val="18"/>
              </w:rPr>
            </w:pPr>
            <w:r w:rsidRPr="004B0CDF">
              <w:rPr>
                <w:rFonts w:hint="eastAsia"/>
                <w:color w:val="000000"/>
                <w:sz w:val="18"/>
                <w:szCs w:val="18"/>
              </w:rPr>
              <w:t>-17.62</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富安达安晟</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富安达</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安俊杰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-35.85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-18.08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25.70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-19.34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8</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罗伟广</w:t>
            </w:r>
            <w:r w:rsidRPr="000344B3">
              <w:rPr>
                <w:rFonts w:hint="eastAsia"/>
                <w:color w:val="000000"/>
                <w:sz w:val="18"/>
                <w:szCs w:val="18"/>
              </w:rPr>
              <w:t xml:space="preserve"> </w:t>
            </w:r>
            <w:r w:rsidRPr="000344B3">
              <w:rPr>
                <w:rFonts w:hint="eastAsia"/>
                <w:color w:val="000000"/>
                <w:sz w:val="18"/>
                <w:szCs w:val="18"/>
              </w:rPr>
              <w:t>李东辉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-45.43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-32.27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21.71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-21.01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-2.24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2</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-45.43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-32.27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22.23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-23.15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-2.26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黄金优选二期三号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-47.04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-33.88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21.80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-22.43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-2.28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10</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罗伟广</w:t>
            </w:r>
            <w:r w:rsidRPr="000344B3">
              <w:rPr>
                <w:rFonts w:hint="eastAsia"/>
                <w:color w:val="000000"/>
                <w:sz w:val="18"/>
                <w:szCs w:val="18"/>
              </w:rPr>
              <w:t xml:space="preserve"> </w:t>
            </w:r>
            <w:r w:rsidRPr="000344B3">
              <w:rPr>
                <w:rFonts w:hint="eastAsia"/>
                <w:color w:val="000000"/>
                <w:sz w:val="18"/>
                <w:szCs w:val="18"/>
              </w:rPr>
              <w:t>范波</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-47.67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-34.51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21.31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-22.76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海天一期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新海天</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杨虎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-46.70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-27.12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23.08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-25.09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黄金优选二期二号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-48.53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-35.37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22.80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-23.77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新价值成长一期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-48.32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-34.18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23.32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-24.53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黄金优选二期四号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-48.73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-35.57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23.14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4</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罗伟广</w:t>
            </w:r>
            <w:r w:rsidRPr="000344B3">
              <w:rPr>
                <w:rFonts w:hint="eastAsia"/>
                <w:color w:val="000000"/>
                <w:sz w:val="18"/>
                <w:szCs w:val="18"/>
              </w:rPr>
              <w:t xml:space="preserve"> </w:t>
            </w:r>
            <w:r w:rsidRPr="000344B3">
              <w:rPr>
                <w:rFonts w:hint="eastAsia"/>
                <w:color w:val="000000"/>
                <w:sz w:val="18"/>
                <w:szCs w:val="18"/>
              </w:rPr>
              <w:t>刘凯</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-48.77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-34.63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23.61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-24.84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黄金优选二期五号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-48.99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-35.84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23.34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-24.45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lastRenderedPageBreak/>
              <w:t>黄金优选二期六号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-49.17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-31.40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23.31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-24.41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黄金优选二期一号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-49.09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-35.93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23.47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-24.56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5</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-50.29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-36.15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23.76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-24.88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-2.55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塔晶狮王</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塔晶</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冷再清</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-39.55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-25.41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28.14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-23.54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-2.60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塔晶狮王</w:t>
            </w:r>
            <w:r w:rsidRPr="000344B3">
              <w:rPr>
                <w:rFonts w:hint="eastAsia"/>
                <w:color w:val="000000"/>
                <w:sz w:val="18"/>
                <w:szCs w:val="18"/>
              </w:rPr>
              <w:t>2</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塔晶</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冷再清</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-42.50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-28.36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28.21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-23.41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-2.73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bl>
    <w:p w:rsidR="001E0180" w:rsidRPr="000344B3" w:rsidRDefault="001E0180" w:rsidP="001E0180">
      <w:pPr>
        <w:spacing w:afterLines="50" w:after="156" w:line="360" w:lineRule="auto"/>
        <w:ind w:rightChars="-13" w:right="-27"/>
        <w:rPr>
          <w:sz w:val="18"/>
          <w:szCs w:val="18"/>
        </w:rPr>
      </w:pPr>
      <w:r w:rsidRPr="000344B3">
        <w:rPr>
          <w:sz w:val="18"/>
          <w:szCs w:val="18"/>
        </w:rPr>
        <w:t>数据来源：好买基金研究中心</w:t>
      </w:r>
      <w:r w:rsidRPr="000344B3">
        <w:rPr>
          <w:rFonts w:hint="eastAsia"/>
          <w:sz w:val="18"/>
          <w:szCs w:val="18"/>
        </w:rPr>
        <w:t>，净值截止日：</w:t>
      </w:r>
      <w:r w:rsidR="00767A5A">
        <w:rPr>
          <w:sz w:val="18"/>
          <w:szCs w:val="18"/>
        </w:rPr>
        <w:t>2013-07-14</w:t>
      </w:r>
      <w:r w:rsidRPr="000344B3">
        <w:rPr>
          <w:rFonts w:hint="eastAsia"/>
          <w:sz w:val="18"/>
          <w:szCs w:val="18"/>
        </w:rPr>
        <w:t>，风险调整后收益为月度指标。</w:t>
      </w:r>
    </w:p>
    <w:p w:rsidR="001E0180" w:rsidRPr="000344B3" w:rsidRDefault="00781676" w:rsidP="001E0180">
      <w:pPr>
        <w:spacing w:beforeLines="50" w:before="156" w:afterLines="50" w:after="156" w:line="360" w:lineRule="auto"/>
        <w:rPr>
          <w:b/>
          <w:color w:val="D80012"/>
          <w:sz w:val="24"/>
        </w:rPr>
      </w:pPr>
      <w:r w:rsidRPr="000344B3">
        <w:rPr>
          <w:rFonts w:hAnsi="宋体" w:hint="eastAsia"/>
          <w:b/>
          <w:color w:val="D80012"/>
          <w:sz w:val="24"/>
        </w:rPr>
        <w:t>六</w:t>
      </w:r>
      <w:r w:rsidR="001E0180" w:rsidRPr="000344B3">
        <w:rPr>
          <w:rFonts w:hAnsi="宋体"/>
          <w:b/>
          <w:color w:val="D80012"/>
          <w:sz w:val="24"/>
        </w:rPr>
        <w:t>、</w:t>
      </w:r>
      <w:r w:rsidR="001E0180" w:rsidRPr="000344B3">
        <w:rPr>
          <w:rFonts w:hAnsi="宋体" w:hint="eastAsia"/>
          <w:b/>
          <w:color w:val="D80012"/>
          <w:sz w:val="24"/>
        </w:rPr>
        <w:t>好买</w:t>
      </w:r>
      <w:r w:rsidR="003C0A2B" w:rsidRPr="000344B3">
        <w:rPr>
          <w:rFonts w:hAnsi="宋体" w:hint="eastAsia"/>
          <w:b/>
          <w:color w:val="D80012"/>
          <w:sz w:val="24"/>
        </w:rPr>
        <w:t>6</w:t>
      </w:r>
      <w:r w:rsidR="003C0A2B" w:rsidRPr="000344B3">
        <w:rPr>
          <w:rFonts w:hAnsi="宋体" w:hint="eastAsia"/>
          <w:b/>
          <w:color w:val="D80012"/>
          <w:sz w:val="24"/>
        </w:rPr>
        <w:t>月</w:t>
      </w:r>
      <w:r w:rsidR="001E0180" w:rsidRPr="000344B3">
        <w:rPr>
          <w:rFonts w:hAnsi="宋体" w:hint="eastAsia"/>
          <w:b/>
          <w:color w:val="D80012"/>
          <w:sz w:val="24"/>
        </w:rPr>
        <w:t>份私募基金五年期评级结果</w:t>
      </w:r>
    </w:p>
    <w:p w:rsidR="001E0180" w:rsidRPr="000344B3" w:rsidRDefault="001E0180" w:rsidP="001E0180">
      <w:pPr>
        <w:spacing w:beforeLines="50" w:before="156" w:afterLines="50" w:after="156" w:line="360" w:lineRule="auto"/>
        <w:ind w:rightChars="-13" w:right="-27" w:firstLineChars="200" w:firstLine="420"/>
        <w:rPr>
          <w:rFonts w:hAnsi="宋体"/>
          <w:szCs w:val="21"/>
        </w:rPr>
      </w:pPr>
      <w:r w:rsidRPr="000344B3">
        <w:rPr>
          <w:rFonts w:hAnsi="宋体" w:hint="eastAsia"/>
          <w:szCs w:val="21"/>
        </w:rPr>
        <w:t>本期报告中，好买对</w:t>
      </w:r>
      <w:r w:rsidR="000344B3" w:rsidRPr="000344B3">
        <w:rPr>
          <w:rFonts w:hAnsi="宋体" w:hint="eastAsia"/>
          <w:szCs w:val="21"/>
        </w:rPr>
        <w:t>86</w:t>
      </w:r>
      <w:r w:rsidR="00454C17" w:rsidRPr="000344B3">
        <w:rPr>
          <w:rFonts w:hAnsi="宋体" w:hint="eastAsia"/>
          <w:szCs w:val="21"/>
        </w:rPr>
        <w:t>支</w:t>
      </w:r>
      <w:r w:rsidR="00953675" w:rsidRPr="000344B3">
        <w:rPr>
          <w:rFonts w:hAnsi="宋体" w:hint="eastAsia"/>
          <w:szCs w:val="21"/>
        </w:rPr>
        <w:t>运行满五</w:t>
      </w:r>
      <w:r w:rsidRPr="000344B3">
        <w:rPr>
          <w:rFonts w:hAnsi="宋体" w:hint="eastAsia"/>
          <w:szCs w:val="21"/>
        </w:rPr>
        <w:t>年且符合数据统计条件的私募基金进行了评级，参与五年期评级的产品占到统计总数的</w:t>
      </w:r>
      <w:r w:rsidR="00953675" w:rsidRPr="000344B3">
        <w:rPr>
          <w:rFonts w:hAnsi="宋体"/>
          <w:szCs w:val="21"/>
        </w:rPr>
        <w:t>8.</w:t>
      </w:r>
      <w:r w:rsidR="000344B3" w:rsidRPr="000344B3">
        <w:rPr>
          <w:rFonts w:hAnsi="宋体" w:hint="eastAsia"/>
          <w:szCs w:val="21"/>
        </w:rPr>
        <w:t>37</w:t>
      </w:r>
      <w:r w:rsidR="00953675" w:rsidRPr="000344B3">
        <w:rPr>
          <w:rFonts w:hAnsi="宋体"/>
          <w:szCs w:val="21"/>
        </w:rPr>
        <w:t>%</w:t>
      </w:r>
      <w:r w:rsidRPr="000344B3">
        <w:rPr>
          <w:rFonts w:hAnsi="宋体" w:hint="eastAsia"/>
          <w:szCs w:val="21"/>
        </w:rPr>
        <w:t>，评级相关指标如下：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296"/>
        <w:gridCol w:w="1386"/>
        <w:gridCol w:w="838"/>
        <w:gridCol w:w="838"/>
        <w:gridCol w:w="1030"/>
        <w:gridCol w:w="1039"/>
        <w:gridCol w:w="1175"/>
        <w:gridCol w:w="1116"/>
      </w:tblGrid>
      <w:tr w:rsidR="001E0180" w:rsidRPr="000344B3" w:rsidTr="000344B3">
        <w:trPr>
          <w:trHeight w:val="225"/>
        </w:trPr>
        <w:tc>
          <w:tcPr>
            <w:tcW w:w="0" w:type="auto"/>
            <w:vMerge w:val="restart"/>
            <w:shd w:val="clear" w:color="auto" w:fill="auto"/>
            <w:noWrap/>
            <w:vAlign w:val="center"/>
            <w:hideMark/>
          </w:tcPr>
          <w:p w:rsidR="001E0180" w:rsidRPr="000344B3" w:rsidRDefault="001E0180" w:rsidP="00280F02">
            <w:pPr>
              <w:jc w:val="left"/>
              <w:rPr>
                <w:rFonts w:ascii="宋体" w:hAnsi="宋体" w:cs="宋体"/>
                <w:color w:val="000000"/>
                <w:kern w:val="0"/>
                <w:sz w:val="18"/>
                <w:szCs w:val="18"/>
              </w:rPr>
            </w:pPr>
            <w:r w:rsidRPr="000344B3">
              <w:rPr>
                <w:rFonts w:ascii="宋体" w:hAnsi="宋体" w:cs="宋体" w:hint="eastAsia"/>
                <w:color w:val="000000"/>
                <w:kern w:val="0"/>
                <w:sz w:val="18"/>
                <w:szCs w:val="18"/>
              </w:rPr>
              <w:t>基金名称</w:t>
            </w:r>
          </w:p>
        </w:tc>
        <w:tc>
          <w:tcPr>
            <w:tcW w:w="0" w:type="auto"/>
            <w:vMerge w:val="restart"/>
            <w:shd w:val="clear" w:color="auto" w:fill="auto"/>
            <w:noWrap/>
            <w:vAlign w:val="center"/>
            <w:hideMark/>
          </w:tcPr>
          <w:p w:rsidR="001E0180" w:rsidRPr="000344B3" w:rsidRDefault="001E0180" w:rsidP="00280F02">
            <w:pPr>
              <w:jc w:val="center"/>
              <w:rPr>
                <w:rFonts w:ascii="宋体" w:hAnsi="宋体" w:cs="宋体"/>
                <w:color w:val="000000"/>
                <w:kern w:val="0"/>
                <w:sz w:val="18"/>
                <w:szCs w:val="18"/>
              </w:rPr>
            </w:pPr>
            <w:r w:rsidRPr="000344B3">
              <w:rPr>
                <w:rFonts w:ascii="宋体" w:hAnsi="宋体" w:cs="宋体" w:hint="eastAsia"/>
                <w:color w:val="000000"/>
                <w:kern w:val="0"/>
                <w:sz w:val="18"/>
                <w:szCs w:val="18"/>
              </w:rPr>
              <w:t>管理人</w:t>
            </w:r>
          </w:p>
        </w:tc>
        <w:tc>
          <w:tcPr>
            <w:tcW w:w="0" w:type="auto"/>
            <w:vMerge w:val="restart"/>
            <w:shd w:val="clear" w:color="auto" w:fill="auto"/>
            <w:noWrap/>
            <w:vAlign w:val="center"/>
            <w:hideMark/>
          </w:tcPr>
          <w:p w:rsidR="001E0180" w:rsidRPr="000344B3" w:rsidRDefault="001E0180" w:rsidP="00280F02">
            <w:pPr>
              <w:jc w:val="center"/>
              <w:rPr>
                <w:rFonts w:ascii="宋体" w:hAnsi="宋体" w:cs="宋体"/>
                <w:color w:val="000000"/>
                <w:kern w:val="0"/>
                <w:sz w:val="18"/>
                <w:szCs w:val="18"/>
              </w:rPr>
            </w:pPr>
            <w:r w:rsidRPr="000344B3">
              <w:rPr>
                <w:rFonts w:ascii="宋体" w:hAnsi="宋体" w:cs="宋体" w:hint="eastAsia"/>
                <w:color w:val="000000"/>
                <w:kern w:val="0"/>
                <w:sz w:val="18"/>
                <w:szCs w:val="18"/>
              </w:rPr>
              <w:t>基金经理</w:t>
            </w:r>
          </w:p>
        </w:tc>
        <w:tc>
          <w:tcPr>
            <w:tcW w:w="0" w:type="auto"/>
            <w:gridSpan w:val="2"/>
            <w:shd w:val="clear" w:color="auto" w:fill="auto"/>
            <w:noWrap/>
            <w:vAlign w:val="center"/>
            <w:hideMark/>
          </w:tcPr>
          <w:p w:rsidR="001E0180" w:rsidRPr="000344B3" w:rsidRDefault="001E0180" w:rsidP="00280F02">
            <w:pPr>
              <w:widowControl/>
              <w:jc w:val="center"/>
              <w:rPr>
                <w:rFonts w:ascii="宋体" w:hAnsi="宋体" w:cs="宋体"/>
                <w:color w:val="000000"/>
                <w:kern w:val="0"/>
                <w:sz w:val="18"/>
                <w:szCs w:val="18"/>
              </w:rPr>
            </w:pPr>
            <w:r w:rsidRPr="000344B3">
              <w:rPr>
                <w:rFonts w:ascii="宋体" w:hAnsi="宋体" w:cs="宋体" w:hint="eastAsia"/>
                <w:color w:val="000000"/>
                <w:kern w:val="0"/>
                <w:sz w:val="18"/>
                <w:szCs w:val="18"/>
              </w:rPr>
              <w:t>近</w:t>
            </w:r>
            <w:r w:rsidR="00781676" w:rsidRPr="000344B3">
              <w:rPr>
                <w:rFonts w:ascii="宋体" w:hAnsi="宋体" w:cs="宋体" w:hint="eastAsia"/>
                <w:color w:val="000000"/>
                <w:kern w:val="0"/>
                <w:sz w:val="18"/>
                <w:szCs w:val="18"/>
              </w:rPr>
              <w:t>5</w:t>
            </w:r>
            <w:r w:rsidRPr="000344B3">
              <w:rPr>
                <w:rFonts w:ascii="宋体" w:hAnsi="宋体" w:cs="宋体" w:hint="eastAsia"/>
                <w:color w:val="000000"/>
                <w:kern w:val="0"/>
                <w:sz w:val="18"/>
                <w:szCs w:val="18"/>
              </w:rPr>
              <w:t>年收益率</w:t>
            </w:r>
          </w:p>
        </w:tc>
        <w:tc>
          <w:tcPr>
            <w:tcW w:w="0" w:type="auto"/>
            <w:gridSpan w:val="2"/>
            <w:shd w:val="clear" w:color="auto" w:fill="auto"/>
            <w:noWrap/>
            <w:vAlign w:val="center"/>
            <w:hideMark/>
          </w:tcPr>
          <w:p w:rsidR="001E0180" w:rsidRPr="000344B3" w:rsidRDefault="001E0180" w:rsidP="00280F02">
            <w:pPr>
              <w:widowControl/>
              <w:jc w:val="center"/>
              <w:rPr>
                <w:rFonts w:ascii="宋体" w:hAnsi="宋体" w:cs="宋体"/>
                <w:color w:val="000000"/>
                <w:kern w:val="0"/>
                <w:sz w:val="18"/>
                <w:szCs w:val="18"/>
              </w:rPr>
            </w:pPr>
            <w:r w:rsidRPr="000344B3">
              <w:rPr>
                <w:rFonts w:ascii="宋体" w:hAnsi="宋体" w:cs="宋体" w:hint="eastAsia"/>
                <w:color w:val="000000"/>
                <w:kern w:val="0"/>
                <w:sz w:val="18"/>
                <w:szCs w:val="18"/>
              </w:rPr>
              <w:t>风险评估</w:t>
            </w:r>
          </w:p>
        </w:tc>
        <w:tc>
          <w:tcPr>
            <w:tcW w:w="0" w:type="auto"/>
            <w:gridSpan w:val="2"/>
            <w:shd w:val="clear" w:color="auto" w:fill="auto"/>
            <w:noWrap/>
            <w:vAlign w:val="center"/>
            <w:hideMark/>
          </w:tcPr>
          <w:p w:rsidR="001E0180" w:rsidRPr="000344B3" w:rsidRDefault="001E0180" w:rsidP="00280F02">
            <w:pPr>
              <w:widowControl/>
              <w:jc w:val="center"/>
              <w:rPr>
                <w:rFonts w:ascii="宋体" w:hAnsi="宋体" w:cs="宋体"/>
                <w:color w:val="000000"/>
                <w:kern w:val="0"/>
                <w:sz w:val="18"/>
                <w:szCs w:val="18"/>
              </w:rPr>
            </w:pPr>
            <w:r w:rsidRPr="000344B3">
              <w:rPr>
                <w:rFonts w:ascii="宋体" w:hAnsi="宋体" w:cs="宋体" w:hint="eastAsia"/>
                <w:color w:val="000000"/>
                <w:kern w:val="0"/>
                <w:sz w:val="18"/>
                <w:szCs w:val="18"/>
              </w:rPr>
              <w:t>好买评级</w:t>
            </w:r>
          </w:p>
        </w:tc>
      </w:tr>
      <w:tr w:rsidR="001E0180" w:rsidRPr="000344B3" w:rsidTr="000344B3">
        <w:trPr>
          <w:trHeight w:val="675"/>
        </w:trPr>
        <w:tc>
          <w:tcPr>
            <w:tcW w:w="0" w:type="auto"/>
            <w:vMerge/>
            <w:shd w:val="clear" w:color="auto" w:fill="auto"/>
            <w:noWrap/>
            <w:vAlign w:val="center"/>
            <w:hideMark/>
          </w:tcPr>
          <w:p w:rsidR="001E0180" w:rsidRPr="000344B3" w:rsidRDefault="001E0180" w:rsidP="00280F02">
            <w:pPr>
              <w:widowControl/>
              <w:jc w:val="left"/>
              <w:rPr>
                <w:rFonts w:ascii="宋体" w:hAnsi="宋体" w:cs="宋体"/>
                <w:color w:val="000000"/>
                <w:kern w:val="0"/>
                <w:sz w:val="18"/>
                <w:szCs w:val="18"/>
              </w:rPr>
            </w:pPr>
          </w:p>
        </w:tc>
        <w:tc>
          <w:tcPr>
            <w:tcW w:w="0" w:type="auto"/>
            <w:vMerge/>
            <w:shd w:val="clear" w:color="auto" w:fill="auto"/>
            <w:noWrap/>
            <w:vAlign w:val="center"/>
            <w:hideMark/>
          </w:tcPr>
          <w:p w:rsidR="001E0180" w:rsidRPr="000344B3" w:rsidRDefault="001E0180" w:rsidP="00280F02">
            <w:pPr>
              <w:widowControl/>
              <w:jc w:val="center"/>
              <w:rPr>
                <w:rFonts w:ascii="宋体" w:hAnsi="宋体" w:cs="宋体"/>
                <w:color w:val="000000"/>
                <w:kern w:val="0"/>
                <w:sz w:val="18"/>
                <w:szCs w:val="18"/>
              </w:rPr>
            </w:pPr>
          </w:p>
        </w:tc>
        <w:tc>
          <w:tcPr>
            <w:tcW w:w="0" w:type="auto"/>
            <w:vMerge/>
            <w:shd w:val="clear" w:color="auto" w:fill="auto"/>
            <w:noWrap/>
            <w:vAlign w:val="center"/>
            <w:hideMark/>
          </w:tcPr>
          <w:p w:rsidR="001E0180" w:rsidRPr="000344B3" w:rsidRDefault="001E0180" w:rsidP="00280F02">
            <w:pPr>
              <w:widowControl/>
              <w:jc w:val="center"/>
              <w:rPr>
                <w:rFonts w:ascii="宋体" w:hAnsi="宋体" w:cs="宋体"/>
                <w:color w:val="000000"/>
                <w:kern w:val="0"/>
                <w:sz w:val="18"/>
                <w:szCs w:val="18"/>
              </w:rPr>
            </w:pPr>
          </w:p>
        </w:tc>
        <w:tc>
          <w:tcPr>
            <w:tcW w:w="0" w:type="auto"/>
            <w:shd w:val="clear" w:color="auto" w:fill="auto"/>
            <w:vAlign w:val="center"/>
            <w:hideMark/>
          </w:tcPr>
          <w:p w:rsidR="001E0180" w:rsidRPr="000344B3" w:rsidRDefault="001E0180" w:rsidP="00280F02">
            <w:pPr>
              <w:widowControl/>
              <w:jc w:val="center"/>
              <w:rPr>
                <w:rFonts w:ascii="宋体" w:hAnsi="宋体" w:cs="宋体"/>
                <w:color w:val="000000"/>
                <w:kern w:val="0"/>
                <w:sz w:val="18"/>
                <w:szCs w:val="18"/>
              </w:rPr>
            </w:pPr>
            <w:r w:rsidRPr="000344B3">
              <w:rPr>
                <w:rFonts w:ascii="宋体" w:hAnsi="宋体" w:cs="宋体" w:hint="eastAsia"/>
                <w:color w:val="000000"/>
                <w:kern w:val="0"/>
                <w:sz w:val="18"/>
                <w:szCs w:val="18"/>
              </w:rPr>
              <w:t>绝对（%）</w:t>
            </w:r>
          </w:p>
        </w:tc>
        <w:tc>
          <w:tcPr>
            <w:tcW w:w="0" w:type="auto"/>
            <w:shd w:val="clear" w:color="auto" w:fill="auto"/>
            <w:vAlign w:val="center"/>
            <w:hideMark/>
          </w:tcPr>
          <w:p w:rsidR="001E0180" w:rsidRPr="000344B3" w:rsidRDefault="001E0180" w:rsidP="00280F02">
            <w:pPr>
              <w:widowControl/>
              <w:jc w:val="center"/>
              <w:rPr>
                <w:rFonts w:ascii="宋体" w:hAnsi="宋体" w:cs="宋体"/>
                <w:color w:val="000000"/>
                <w:kern w:val="0"/>
                <w:sz w:val="18"/>
                <w:szCs w:val="18"/>
              </w:rPr>
            </w:pPr>
            <w:r w:rsidRPr="000344B3">
              <w:rPr>
                <w:rFonts w:ascii="宋体" w:hAnsi="宋体" w:cs="宋体" w:hint="eastAsia"/>
                <w:color w:val="000000"/>
                <w:kern w:val="0"/>
                <w:sz w:val="18"/>
                <w:szCs w:val="18"/>
              </w:rPr>
              <w:t>相对（%）</w:t>
            </w:r>
          </w:p>
        </w:tc>
        <w:tc>
          <w:tcPr>
            <w:tcW w:w="0" w:type="auto"/>
            <w:shd w:val="clear" w:color="auto" w:fill="auto"/>
            <w:vAlign w:val="center"/>
            <w:hideMark/>
          </w:tcPr>
          <w:p w:rsidR="001E0180" w:rsidRPr="000344B3" w:rsidRDefault="001E0180" w:rsidP="00280F02">
            <w:pPr>
              <w:widowControl/>
              <w:jc w:val="center"/>
              <w:rPr>
                <w:rFonts w:ascii="宋体" w:hAnsi="宋体" w:cs="宋体"/>
                <w:color w:val="000000"/>
                <w:kern w:val="0"/>
                <w:sz w:val="18"/>
                <w:szCs w:val="18"/>
              </w:rPr>
            </w:pPr>
            <w:r w:rsidRPr="000344B3">
              <w:rPr>
                <w:rFonts w:ascii="宋体" w:hAnsi="宋体" w:cs="宋体" w:hint="eastAsia"/>
                <w:color w:val="000000"/>
                <w:kern w:val="0"/>
                <w:sz w:val="18"/>
                <w:szCs w:val="18"/>
              </w:rPr>
              <w:t>下行标准差（%）</w:t>
            </w:r>
          </w:p>
        </w:tc>
        <w:tc>
          <w:tcPr>
            <w:tcW w:w="0" w:type="auto"/>
            <w:shd w:val="clear" w:color="auto" w:fill="auto"/>
            <w:vAlign w:val="center"/>
            <w:hideMark/>
          </w:tcPr>
          <w:p w:rsidR="001E0180" w:rsidRPr="000344B3" w:rsidRDefault="001E0180" w:rsidP="00280F02">
            <w:pPr>
              <w:widowControl/>
              <w:jc w:val="center"/>
              <w:rPr>
                <w:rFonts w:ascii="宋体" w:hAnsi="宋体" w:cs="宋体"/>
                <w:color w:val="000000"/>
                <w:kern w:val="0"/>
                <w:sz w:val="18"/>
                <w:szCs w:val="18"/>
              </w:rPr>
            </w:pPr>
            <w:r w:rsidRPr="000344B3">
              <w:rPr>
                <w:rFonts w:ascii="宋体" w:hAnsi="宋体" w:cs="宋体" w:hint="eastAsia"/>
                <w:color w:val="000000"/>
                <w:kern w:val="0"/>
                <w:sz w:val="18"/>
                <w:szCs w:val="18"/>
              </w:rPr>
              <w:t>最大月跌幅（%）</w:t>
            </w:r>
          </w:p>
        </w:tc>
        <w:tc>
          <w:tcPr>
            <w:tcW w:w="0" w:type="auto"/>
            <w:shd w:val="clear" w:color="auto" w:fill="auto"/>
            <w:vAlign w:val="center"/>
            <w:hideMark/>
          </w:tcPr>
          <w:p w:rsidR="001E0180" w:rsidRPr="000344B3" w:rsidRDefault="001E0180" w:rsidP="00280F02">
            <w:pPr>
              <w:widowControl/>
              <w:jc w:val="center"/>
              <w:rPr>
                <w:rFonts w:ascii="宋体" w:hAnsi="宋体" w:cs="宋体"/>
                <w:color w:val="000000"/>
                <w:kern w:val="0"/>
                <w:sz w:val="18"/>
                <w:szCs w:val="18"/>
              </w:rPr>
            </w:pPr>
            <w:r w:rsidRPr="000344B3">
              <w:rPr>
                <w:rFonts w:ascii="宋体" w:hAnsi="宋体" w:cs="宋体" w:hint="eastAsia"/>
                <w:color w:val="000000"/>
                <w:kern w:val="0"/>
                <w:sz w:val="18"/>
                <w:szCs w:val="18"/>
              </w:rPr>
              <w:t>风险调整后收益（%）</w:t>
            </w:r>
          </w:p>
        </w:tc>
        <w:tc>
          <w:tcPr>
            <w:tcW w:w="0" w:type="auto"/>
            <w:shd w:val="clear" w:color="auto" w:fill="auto"/>
            <w:noWrap/>
            <w:vAlign w:val="center"/>
            <w:hideMark/>
          </w:tcPr>
          <w:p w:rsidR="001E0180" w:rsidRPr="000344B3" w:rsidRDefault="001E0180" w:rsidP="00280F02">
            <w:pPr>
              <w:widowControl/>
              <w:jc w:val="center"/>
              <w:rPr>
                <w:rFonts w:ascii="宋体" w:hAnsi="宋体" w:cs="宋体"/>
                <w:color w:val="000000"/>
                <w:kern w:val="0"/>
                <w:sz w:val="18"/>
                <w:szCs w:val="18"/>
              </w:rPr>
            </w:pPr>
            <w:r w:rsidRPr="000344B3">
              <w:rPr>
                <w:rFonts w:ascii="宋体" w:hAnsi="宋体" w:cs="宋体" w:hint="eastAsia"/>
                <w:color w:val="000000"/>
                <w:kern w:val="0"/>
                <w:sz w:val="18"/>
                <w:szCs w:val="18"/>
              </w:rPr>
              <w:t>星级评价</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乐晟股票精选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源乐晟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曾晓洁</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161.67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185.83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9.21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-13.55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98.80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117.68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8.52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-8.40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0.95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朱雀</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朱雀</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李华轮</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95.77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114.65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8.48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0.93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博颐精选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博颐</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徐大成</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102.03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121.77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10.79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-9.40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0.87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智德持续增长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智德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伍军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71.89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99.15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7.40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-6.95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0.76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淡水泉成长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106.16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127.34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13.90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-13.90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0.67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扬子二号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世诚</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陈家琳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84.66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105.84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12.54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-17.30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0.63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淡水泉</w:t>
            </w:r>
            <w:r w:rsidRPr="000344B3">
              <w:rPr>
                <w:rFonts w:hint="eastAsia"/>
                <w:color w:val="000000"/>
                <w:sz w:val="18"/>
                <w:szCs w:val="18"/>
              </w:rPr>
              <w:t>2008</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89.79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113.96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13.99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-13.95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景林丰收</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景林</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蒋锦志</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70.79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93.57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10.94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-12.43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4</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40.74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59.27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2.73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-4.89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3</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40.05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58.59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2.76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-4.93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5</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39.91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58.44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2.74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-4.88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39.39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57.92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2.74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-4.86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2</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39.15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57.68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2.73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-4.86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星石</w:t>
            </w:r>
            <w:r w:rsidRPr="000344B3">
              <w:rPr>
                <w:rFonts w:hint="eastAsia"/>
                <w:color w:val="000000"/>
                <w:sz w:val="18"/>
                <w:szCs w:val="18"/>
              </w:rPr>
              <w:t>6</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星石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江晖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38.84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55.69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2.77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-4.89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景林稳健</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景林</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蒋锦志</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58.10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84.10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8.48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-9.09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明达</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明达</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刘明达</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88.86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110.04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15.83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-16.99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景良能量</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景良</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廖黎辉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55.57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74.44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8.63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-10.36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3</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李东辉</w:t>
            </w:r>
            <w:r w:rsidRPr="000344B3">
              <w:rPr>
                <w:rFonts w:hint="eastAsia"/>
                <w:color w:val="000000"/>
                <w:sz w:val="18"/>
                <w:szCs w:val="18"/>
              </w:rPr>
              <w:t xml:space="preserve"> </w:t>
            </w:r>
            <w:r w:rsidRPr="000344B3">
              <w:rPr>
                <w:rFonts w:hint="eastAsia"/>
                <w:color w:val="000000"/>
                <w:sz w:val="18"/>
                <w:szCs w:val="18"/>
              </w:rPr>
              <w:t>罗伟广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70.34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92.19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12.46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-12.70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中国龙精选</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王庆华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46.57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67.75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11.19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-15.41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民森</w:t>
            </w:r>
            <w:r w:rsidRPr="000344B3">
              <w:rPr>
                <w:rFonts w:hint="eastAsia"/>
                <w:color w:val="000000"/>
                <w:sz w:val="18"/>
                <w:szCs w:val="18"/>
              </w:rPr>
              <w:t>A</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民森</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蔡明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64.70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91.78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12.38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-10.07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中国龙价值</w:t>
            </w:r>
            <w:r w:rsidRPr="000344B3">
              <w:rPr>
                <w:rFonts w:hint="eastAsia"/>
                <w:color w:val="000000"/>
                <w:sz w:val="18"/>
                <w:szCs w:val="18"/>
              </w:rPr>
              <w:t>6</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马宏</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38.16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59.33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8.13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-9.73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中国龙价值</w:t>
            </w:r>
            <w:r w:rsidRPr="000344B3">
              <w:rPr>
                <w:rFonts w:hint="eastAsia"/>
                <w:color w:val="000000"/>
                <w:sz w:val="18"/>
                <w:szCs w:val="18"/>
              </w:rPr>
              <w:t>5</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马宏</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32.70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53.88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8.18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-10.20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明达</w:t>
            </w:r>
            <w:r w:rsidRPr="000344B3">
              <w:rPr>
                <w:rFonts w:hint="eastAsia"/>
                <w:color w:val="000000"/>
                <w:sz w:val="18"/>
                <w:szCs w:val="18"/>
              </w:rPr>
              <w:t>3</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明达</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刘明达</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74.60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93.14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15.80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-15.40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中国龙价值</w:t>
            </w:r>
            <w:r w:rsidRPr="000344B3">
              <w:rPr>
                <w:rFonts w:hint="eastAsia"/>
                <w:color w:val="000000"/>
                <w:sz w:val="18"/>
                <w:szCs w:val="18"/>
              </w:rPr>
              <w:t>8</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马宏</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32.72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53.89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8.40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-10.02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林园</w:t>
            </w:r>
            <w:r w:rsidRPr="000344B3">
              <w:rPr>
                <w:rFonts w:hint="eastAsia"/>
                <w:color w:val="000000"/>
                <w:sz w:val="18"/>
                <w:szCs w:val="18"/>
              </w:rPr>
              <w:t>3</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林园</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林园</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58.16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77.03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11.13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-10.12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林园</w:t>
            </w:r>
            <w:r w:rsidRPr="000344B3">
              <w:rPr>
                <w:rFonts w:hint="eastAsia"/>
                <w:color w:val="000000"/>
                <w:sz w:val="18"/>
                <w:szCs w:val="18"/>
              </w:rPr>
              <w:t>2</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林园</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林园</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56.63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75.51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-10.54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lastRenderedPageBreak/>
              <w:t>民森</w:t>
            </w:r>
            <w:r w:rsidRPr="000344B3">
              <w:rPr>
                <w:rFonts w:hint="eastAsia"/>
                <w:color w:val="000000"/>
                <w:sz w:val="18"/>
                <w:szCs w:val="18"/>
              </w:rPr>
              <w:t>B</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民森</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蔡明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57.36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84.43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13.36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-11.45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中国龙价值</w:t>
            </w:r>
            <w:r w:rsidRPr="000344B3">
              <w:rPr>
                <w:rFonts w:hint="eastAsia"/>
                <w:color w:val="000000"/>
                <w:sz w:val="18"/>
                <w:szCs w:val="18"/>
              </w:rPr>
              <w:t>2</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马宏</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28.98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50.16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8.05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-10.15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中国龙价值</w:t>
            </w:r>
            <w:r w:rsidRPr="000344B3">
              <w:rPr>
                <w:rFonts w:hint="eastAsia"/>
                <w:color w:val="000000"/>
                <w:sz w:val="18"/>
                <w:szCs w:val="18"/>
              </w:rPr>
              <w:t>7</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马宏</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29.04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50.21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8.71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林园</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林园</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林园</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56.37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74.91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12.19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-14.01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武当</w:t>
            </w:r>
            <w:r w:rsidRPr="000344B3">
              <w:rPr>
                <w:rFonts w:hint="eastAsia"/>
                <w:color w:val="000000"/>
                <w:sz w:val="18"/>
                <w:szCs w:val="18"/>
              </w:rPr>
              <w:t>3</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武当</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田荣华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34.25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52.78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10.06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瑞象丰年</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瑞象</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陈军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61.47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80.35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-14.40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中国龙进取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李莉芳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28.71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49.88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8.68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从容优势</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42.78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63.95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12.92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-15.78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金中和西鼎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金中和</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曾军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51.58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73.43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15.50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-16.58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励石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励石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肖世明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23.98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43.72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11.73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-12.69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lighthorse</w:t>
            </w:r>
            <w:r w:rsidRPr="000344B3">
              <w:rPr>
                <w:rFonts w:hint="eastAsia"/>
                <w:color w:val="000000"/>
                <w:sz w:val="18"/>
                <w:szCs w:val="18"/>
              </w:rPr>
              <w:t>稳健增长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天马</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康晓阳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29.37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50.55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9.47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-12.74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东方港湾马拉松</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东方港湾投资</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但斌</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56.66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77.83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15.45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-16.48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从容优势</w:t>
            </w:r>
            <w:r w:rsidRPr="000344B3">
              <w:rPr>
                <w:rFonts w:hint="eastAsia"/>
                <w:color w:val="000000"/>
                <w:sz w:val="18"/>
                <w:szCs w:val="18"/>
              </w:rPr>
              <w:t>2</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从容</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吕俊</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33.12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54.29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-18.73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泓湖</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泓湖</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梁文涛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27.89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53.89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9.26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-11.89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六禾财富银盏</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六禾</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夏晓辉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28.58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51.35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12.76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-15.86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亿龙中国亿龙长江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涌金</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刘红海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9.06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28.80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7.21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-7.11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中国龙价值</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马宏</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12.34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33.52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-10.12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尚诚</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尚诚</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肖华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51.89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70.43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16.85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-12.78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中国龙</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赵凯</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13.39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34.56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11.97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-15.20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云程泰</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云程泰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魏上云</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74.74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96.60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15.57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-14.90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云程泰</w:t>
            </w:r>
            <w:r w:rsidRPr="000344B3">
              <w:rPr>
                <w:rFonts w:hint="eastAsia"/>
                <w:color w:val="000000"/>
                <w:sz w:val="18"/>
                <w:szCs w:val="18"/>
              </w:rPr>
              <w:t>2</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云程泰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魏上云</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70.86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92.71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15.63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-15.13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中国龙稳健</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赵凯</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8.64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29.82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12.27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-15.45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-0.13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中欧瑞博成长策略</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中欧瑞博</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吴伟志</w:t>
            </w:r>
            <w:r w:rsidRPr="000344B3">
              <w:rPr>
                <w:rFonts w:hint="eastAsia"/>
                <w:color w:val="000000"/>
                <w:sz w:val="18"/>
                <w:szCs w:val="18"/>
              </w:rPr>
              <w:t xml:space="preserve">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3.98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26.76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11.08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-13.82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2</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罗伟广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54.07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75.93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18.51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-23.15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君丰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君丰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谢爱龙</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20.54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39.41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16.65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-15.26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万利富达</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万利富达</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胡伟涛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17.33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35.87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10.76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-10.10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君富持续增长一期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君富</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王进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11.97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32.25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16.29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-18.63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中国龙增长</w:t>
            </w:r>
            <w:r w:rsidRPr="000344B3">
              <w:rPr>
                <w:rFonts w:hint="eastAsia"/>
                <w:color w:val="000000"/>
                <w:sz w:val="18"/>
                <w:szCs w:val="18"/>
              </w:rPr>
              <w:t>2</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王庆华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-0.73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20.45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11.19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-14.81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中国龙增长</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涌峰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王庆华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20.76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12.05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-14.77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睿信</w:t>
            </w:r>
            <w:r w:rsidRPr="000344B3">
              <w:rPr>
                <w:rFonts w:hint="eastAsia"/>
                <w:color w:val="000000"/>
                <w:sz w:val="18"/>
                <w:szCs w:val="18"/>
              </w:rPr>
              <w:t>4</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睿信</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李振宁</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21.63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48.71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17.52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-22.96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睿信</w:t>
            </w:r>
            <w:r w:rsidRPr="000344B3">
              <w:rPr>
                <w:rFonts w:hint="eastAsia"/>
                <w:color w:val="000000"/>
                <w:sz w:val="18"/>
                <w:szCs w:val="18"/>
              </w:rPr>
              <w:t>3</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睿信</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李振宁</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20.66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47.74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17.69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-22.87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合德丰泰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合德丰泰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刘立新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-10.53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11.32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-14.88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-0.39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新价值</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新价值</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刘凯</w:t>
            </w:r>
            <w:r w:rsidRPr="000344B3">
              <w:rPr>
                <w:rFonts w:hint="eastAsia"/>
                <w:color w:val="000000"/>
                <w:sz w:val="18"/>
                <w:szCs w:val="18"/>
              </w:rPr>
              <w:t xml:space="preserve"> </w:t>
            </w:r>
            <w:r w:rsidRPr="000344B3">
              <w:rPr>
                <w:rFonts w:hint="eastAsia"/>
                <w:color w:val="000000"/>
                <w:sz w:val="18"/>
                <w:szCs w:val="18"/>
              </w:rPr>
              <w:t>罗伟广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17.68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39.53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16.44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-14.66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金域蓝湾</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金域蓝湾</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欧阳先铭</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-7.02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11.85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13.09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-15.26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美联融通</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美联融通</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汪立家</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17.36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36.23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16.72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-19.81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睿信</w:t>
            </w:r>
            <w:r w:rsidRPr="000344B3">
              <w:rPr>
                <w:rFonts w:hint="eastAsia"/>
                <w:color w:val="000000"/>
                <w:sz w:val="18"/>
                <w:szCs w:val="18"/>
              </w:rPr>
              <w:t>2</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睿信</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李振宁</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14.68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41.76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17.59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-22.38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银信宝</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银信宝</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安妮</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0.80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18.78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15.69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-12.78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广金成长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广金</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刘壮华</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12.87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34.05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17.58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-20.79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宏利</w:t>
            </w:r>
            <w:r w:rsidRPr="000344B3">
              <w:rPr>
                <w:rFonts w:hint="eastAsia"/>
                <w:color w:val="000000"/>
                <w:sz w:val="18"/>
                <w:szCs w:val="18"/>
              </w:rPr>
              <w:t>2</w:t>
            </w:r>
            <w:r w:rsidRPr="000344B3">
              <w:rPr>
                <w:rFonts w:hint="eastAsia"/>
                <w:color w:val="000000"/>
                <w:sz w:val="18"/>
                <w:szCs w:val="18"/>
              </w:rPr>
              <w:t>期</w:t>
            </w:r>
            <w:r w:rsidRPr="000344B3">
              <w:rPr>
                <w:rFonts w:hint="eastAsia"/>
                <w:color w:val="000000"/>
                <w:sz w:val="18"/>
                <w:szCs w:val="18"/>
              </w:rPr>
              <w:t>-</w:t>
            </w:r>
            <w:r w:rsidRPr="000344B3">
              <w:rPr>
                <w:rFonts w:hint="eastAsia"/>
                <w:color w:val="000000"/>
                <w:sz w:val="18"/>
                <w:szCs w:val="18"/>
              </w:rPr>
              <w:t>龙赢</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龙赢富泽</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童第轶</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3.75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24.93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12.09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-12.12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-0.48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中国机会三期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淡水泉</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赵军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3.13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24.31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13.54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-13.26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金牛一期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金牛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20.59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14.55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-18.57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道合</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道合</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-8.57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9.96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15.70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-19.47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-0.58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平安价值一期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惠理</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谢清海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17.07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-19.16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-0.68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lastRenderedPageBreak/>
              <w:t>中国优质</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鹏远</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-14.19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7.67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14.10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-17.26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-0.68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证大价值</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证大</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姜榕</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-16.33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4.85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14.82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-20.93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-0.71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鑫增长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鑫增长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罗文军</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12.86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33.98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20.45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-18.47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-0.74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智博方略</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智博方略</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李顺合</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-18.49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2.63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15.47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-0.79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泰石</w:t>
            </w:r>
            <w:r w:rsidRPr="000344B3">
              <w:rPr>
                <w:rFonts w:hint="eastAsia"/>
                <w:color w:val="000000"/>
                <w:sz w:val="18"/>
                <w:szCs w:val="18"/>
              </w:rPr>
              <w:t>1</w:t>
            </w:r>
            <w:r w:rsidRPr="000344B3">
              <w:rPr>
                <w:rFonts w:hint="eastAsia"/>
                <w:color w:val="000000"/>
                <w:sz w:val="18"/>
                <w:szCs w:val="18"/>
              </w:rPr>
              <w:t>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泰石</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车克</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-9.40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9.14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17.98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-15.72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-0.86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开宝</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开宝</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李艾峻</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-10.24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8.63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17.53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-21.82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-0.88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海昊</w:t>
            </w:r>
            <w:r w:rsidRPr="000344B3">
              <w:rPr>
                <w:rFonts w:hint="eastAsia"/>
                <w:color w:val="000000"/>
                <w:sz w:val="18"/>
                <w:szCs w:val="18"/>
              </w:rPr>
              <w:t>1</w:t>
            </w:r>
            <w:r w:rsidRPr="000344B3">
              <w:rPr>
                <w:rFonts w:hint="eastAsia"/>
                <w:color w:val="000000"/>
                <w:sz w:val="18"/>
                <w:szCs w:val="18"/>
              </w:rPr>
              <w:t>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海昊</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曾文海</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-21.11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0.06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17.22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-15.04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-0.93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红山</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红山</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李雅非</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-22.05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-3.52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19.11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-17.62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-0.94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证大一期</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证大</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朱南松</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-19.38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18.13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-22.49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-0.99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证大稳健增长</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证大</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姜榕</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-27.76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-6.58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17.83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-22.42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-1.03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龙票</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龙票</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曾祥文</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-35.05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12.17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-16.92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-1.14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龙马</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柏坊</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龙小波</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-57.09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-30.01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14.82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-13.09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-1.68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鑫鹏</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鑫鹏</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阮杰</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-49.76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-31.23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18.55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-19.14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-1.72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40"/>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塔晶狮王</w:t>
            </w:r>
            <w:r w:rsidRPr="000344B3">
              <w:rPr>
                <w:rFonts w:hint="eastAsia"/>
                <w:color w:val="000000"/>
                <w:sz w:val="18"/>
                <w:szCs w:val="18"/>
              </w:rPr>
              <w:t>1</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塔晶</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冷再清</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-60.64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-40.90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24.08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-23.54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-2.40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r w:rsidR="000344B3" w:rsidRPr="000344B3" w:rsidTr="000344B3">
        <w:trPr>
          <w:trHeight w:val="225"/>
        </w:trPr>
        <w:tc>
          <w:tcPr>
            <w:tcW w:w="0" w:type="auto"/>
            <w:shd w:val="clear" w:color="auto" w:fill="auto"/>
            <w:noWrap/>
            <w:vAlign w:val="center"/>
            <w:hideMark/>
          </w:tcPr>
          <w:p w:rsidR="000344B3" w:rsidRPr="000344B3" w:rsidRDefault="000344B3" w:rsidP="000344B3">
            <w:pPr>
              <w:jc w:val="left"/>
              <w:rPr>
                <w:rFonts w:ascii="宋体" w:hAnsi="宋体" w:cs="宋体"/>
                <w:color w:val="000000"/>
                <w:sz w:val="18"/>
                <w:szCs w:val="18"/>
              </w:rPr>
            </w:pPr>
            <w:r w:rsidRPr="000344B3">
              <w:rPr>
                <w:rFonts w:hint="eastAsia"/>
                <w:color w:val="000000"/>
                <w:sz w:val="18"/>
                <w:szCs w:val="18"/>
              </w:rPr>
              <w:t>塔晶狮王</w:t>
            </w:r>
            <w:r w:rsidRPr="000344B3">
              <w:rPr>
                <w:rFonts w:hint="eastAsia"/>
                <w:color w:val="000000"/>
                <w:sz w:val="18"/>
                <w:szCs w:val="18"/>
              </w:rPr>
              <w:t>2</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塔晶</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冷再清</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-63.45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-43.71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24.06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-23.41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 xml:space="preserve">-2.51 </w:t>
            </w:r>
          </w:p>
        </w:tc>
        <w:tc>
          <w:tcPr>
            <w:tcW w:w="0" w:type="auto"/>
            <w:shd w:val="clear" w:color="auto" w:fill="auto"/>
            <w:noWrap/>
            <w:vAlign w:val="center"/>
            <w:hideMark/>
          </w:tcPr>
          <w:p w:rsidR="000344B3" w:rsidRPr="000344B3" w:rsidRDefault="000344B3">
            <w:pPr>
              <w:jc w:val="center"/>
              <w:rPr>
                <w:rFonts w:ascii="宋体" w:hAnsi="宋体" w:cs="宋体"/>
                <w:color w:val="000000"/>
                <w:sz w:val="18"/>
                <w:szCs w:val="18"/>
              </w:rPr>
            </w:pPr>
            <w:r w:rsidRPr="000344B3">
              <w:rPr>
                <w:rFonts w:hint="eastAsia"/>
                <w:color w:val="000000"/>
                <w:sz w:val="18"/>
                <w:szCs w:val="18"/>
              </w:rPr>
              <w:t>★</w:t>
            </w:r>
          </w:p>
        </w:tc>
      </w:tr>
    </w:tbl>
    <w:p w:rsidR="001E0180" w:rsidRPr="000344B3" w:rsidRDefault="001E0180" w:rsidP="001E0180">
      <w:pPr>
        <w:spacing w:afterLines="50" w:after="156" w:line="360" w:lineRule="auto"/>
        <w:ind w:rightChars="-13" w:right="-27"/>
        <w:rPr>
          <w:sz w:val="18"/>
          <w:szCs w:val="18"/>
        </w:rPr>
      </w:pPr>
      <w:r w:rsidRPr="000344B3">
        <w:rPr>
          <w:sz w:val="18"/>
          <w:szCs w:val="18"/>
        </w:rPr>
        <w:t>数据来源：好买基金研究中心</w:t>
      </w:r>
      <w:r w:rsidRPr="000344B3">
        <w:rPr>
          <w:rFonts w:hint="eastAsia"/>
          <w:sz w:val="18"/>
          <w:szCs w:val="18"/>
        </w:rPr>
        <w:t>，净值截止日：</w:t>
      </w:r>
      <w:r w:rsidR="00767A5A">
        <w:rPr>
          <w:sz w:val="18"/>
          <w:szCs w:val="18"/>
        </w:rPr>
        <w:t>2013-07-14</w:t>
      </w:r>
      <w:r w:rsidRPr="000344B3">
        <w:rPr>
          <w:rFonts w:hint="eastAsia"/>
          <w:sz w:val="18"/>
          <w:szCs w:val="18"/>
        </w:rPr>
        <w:t>，风险调整后收益为月度指标。</w:t>
      </w:r>
    </w:p>
    <w:p w:rsidR="00A10BA0" w:rsidRPr="000344B3" w:rsidRDefault="00A10BA0" w:rsidP="000A4CA1">
      <w:pPr>
        <w:spacing w:afterLines="50" w:after="156" w:line="360" w:lineRule="auto"/>
        <w:ind w:rightChars="-13" w:right="-27"/>
        <w:rPr>
          <w:rFonts w:hAnsi="宋体"/>
          <w:szCs w:val="21"/>
        </w:rPr>
      </w:pPr>
      <w:r w:rsidRPr="000344B3">
        <w:rPr>
          <w:rFonts w:hAnsi="宋体"/>
          <w:szCs w:val="21"/>
        </w:rPr>
        <w:br w:type="page"/>
      </w:r>
      <w:r w:rsidRPr="000344B3">
        <w:rPr>
          <w:rFonts w:hAnsi="宋体" w:hint="eastAsia"/>
          <w:b/>
          <w:color w:val="DA0010"/>
          <w:szCs w:val="21"/>
        </w:rPr>
        <w:lastRenderedPageBreak/>
        <w:t>免责条款：</w:t>
      </w:r>
    </w:p>
    <w:p w:rsidR="00A10BA0" w:rsidRPr="000344B3" w:rsidRDefault="00A10BA0" w:rsidP="00F46798">
      <w:pPr>
        <w:spacing w:line="360" w:lineRule="auto"/>
        <w:ind w:rightChars="-13" w:right="-27"/>
        <w:rPr>
          <w:rFonts w:hAnsi="宋体"/>
          <w:szCs w:val="21"/>
        </w:rPr>
      </w:pPr>
      <w:r w:rsidRPr="000344B3">
        <w:rPr>
          <w:rFonts w:hAnsi="宋体" w:hint="eastAsia"/>
          <w:szCs w:val="21"/>
        </w:rPr>
        <w:t>本报告中的信息均来源于公开可获得资料，好买基金研究中心力求可靠，但对这些信息的准确性及完整性不做任何保证，获得报告的人士据此</w:t>
      </w:r>
      <w:r w:rsidR="005338E0" w:rsidRPr="000344B3">
        <w:rPr>
          <w:rFonts w:hAnsi="宋体" w:hint="eastAsia"/>
          <w:szCs w:val="21"/>
        </w:rPr>
        <w:t>做出</w:t>
      </w:r>
      <w:r w:rsidRPr="000344B3">
        <w:rPr>
          <w:rFonts w:hAnsi="宋体" w:hint="eastAsia"/>
          <w:szCs w:val="21"/>
        </w:rPr>
        <w:t>投资</w:t>
      </w:r>
      <w:r w:rsidR="005338E0" w:rsidRPr="000344B3">
        <w:rPr>
          <w:rFonts w:hAnsi="宋体" w:hint="eastAsia"/>
          <w:szCs w:val="21"/>
        </w:rPr>
        <w:t>决策</w:t>
      </w:r>
      <w:r w:rsidRPr="000344B3">
        <w:rPr>
          <w:rFonts w:hAnsi="宋体" w:hint="eastAsia"/>
          <w:szCs w:val="21"/>
        </w:rPr>
        <w:t>，</w:t>
      </w:r>
      <w:r w:rsidR="005338E0" w:rsidRPr="000344B3">
        <w:rPr>
          <w:rFonts w:hAnsi="宋体" w:hint="eastAsia"/>
          <w:szCs w:val="21"/>
        </w:rPr>
        <w:t>应自行承担投资</w:t>
      </w:r>
      <w:r w:rsidRPr="000344B3">
        <w:rPr>
          <w:rFonts w:hAnsi="宋体" w:hint="eastAsia"/>
          <w:szCs w:val="21"/>
        </w:rPr>
        <w:t>风险。</w:t>
      </w:r>
      <w:r w:rsidR="000A35B6" w:rsidRPr="000344B3">
        <w:rPr>
          <w:rFonts w:ascii="宋体" w:hAnsi="宋体" w:hint="eastAsia"/>
          <w:szCs w:val="21"/>
        </w:rPr>
        <w:t>本报告</w:t>
      </w:r>
      <w:r w:rsidR="000A35B6" w:rsidRPr="000344B3">
        <w:rPr>
          <w:rFonts w:ascii="宋体" w:hAnsi="宋体"/>
          <w:szCs w:val="21"/>
        </w:rPr>
        <w:t>不对</w:t>
      </w:r>
      <w:r w:rsidR="000A35B6" w:rsidRPr="000344B3">
        <w:rPr>
          <w:rFonts w:ascii="宋体" w:hAnsi="宋体" w:hint="eastAsia"/>
          <w:szCs w:val="21"/>
        </w:rPr>
        <w:t>特定基金</w:t>
      </w:r>
      <w:r w:rsidR="000A35B6" w:rsidRPr="000344B3">
        <w:rPr>
          <w:rFonts w:ascii="宋体" w:hAnsi="宋体"/>
          <w:szCs w:val="21"/>
        </w:rPr>
        <w:t>产品的价值和收益作出实质性判断和保证，亦不表明投资没有风险。</w:t>
      </w:r>
      <w:r w:rsidRPr="000344B3">
        <w:rPr>
          <w:rFonts w:hAnsi="宋体" w:hint="eastAsia"/>
          <w:szCs w:val="21"/>
        </w:rPr>
        <w:t>本报告不构成针对个人的投资建议，也没有考虑个别客户特殊的投资目标、财务状况或需要。客户应考虑本报告中的任何意见或建议是否符合其特定状况。本报告仅向特定客户及伙伴传送，任何引用、转载以及向第三方传播的行为请预先通知好买，并请在引用、转载以及向第三方传播中注明出处。</w:t>
      </w:r>
    </w:p>
    <w:p w:rsidR="00F46798" w:rsidRPr="000344B3" w:rsidRDefault="00F46798" w:rsidP="00F46798">
      <w:pPr>
        <w:spacing w:line="360" w:lineRule="auto"/>
        <w:ind w:rightChars="-13" w:right="-27"/>
        <w:rPr>
          <w:szCs w:val="21"/>
        </w:rPr>
      </w:pPr>
    </w:p>
    <w:p w:rsidR="006A6C54" w:rsidRPr="000344B3" w:rsidRDefault="006A6C54" w:rsidP="00F46798">
      <w:pPr>
        <w:spacing w:line="360" w:lineRule="auto"/>
        <w:ind w:rightChars="-13" w:right="-27"/>
        <w:rPr>
          <w:rFonts w:hAnsi="宋体"/>
          <w:b/>
          <w:color w:val="DA0010"/>
          <w:szCs w:val="21"/>
        </w:rPr>
      </w:pPr>
    </w:p>
    <w:p w:rsidR="00F46798" w:rsidRPr="000344B3" w:rsidRDefault="00F46798" w:rsidP="00F46798">
      <w:pPr>
        <w:spacing w:line="360" w:lineRule="auto"/>
        <w:ind w:rightChars="-13" w:right="-27"/>
        <w:rPr>
          <w:rFonts w:hAnsi="宋体"/>
          <w:b/>
          <w:color w:val="DA0010"/>
          <w:szCs w:val="21"/>
        </w:rPr>
      </w:pPr>
      <w:r w:rsidRPr="000344B3">
        <w:rPr>
          <w:rFonts w:hAnsi="宋体" w:hint="eastAsia"/>
          <w:b/>
          <w:color w:val="DA0010"/>
          <w:szCs w:val="21"/>
        </w:rPr>
        <w:t>好买基金研究中心</w:t>
      </w:r>
    </w:p>
    <w:p w:rsidR="00F46798" w:rsidRPr="000344B3" w:rsidRDefault="001E3D7C" w:rsidP="00F46798">
      <w:pPr>
        <w:spacing w:line="360" w:lineRule="auto"/>
        <w:ind w:rightChars="-13" w:right="-27"/>
        <w:rPr>
          <w:rFonts w:hAnsi="宋体"/>
          <w:szCs w:val="21"/>
        </w:rPr>
      </w:pPr>
      <w:r w:rsidRPr="000344B3">
        <w:rPr>
          <w:rFonts w:hAnsi="宋体" w:hint="eastAsia"/>
          <w:szCs w:val="21"/>
        </w:rPr>
        <w:t>联系</w:t>
      </w:r>
      <w:r w:rsidR="00F46798" w:rsidRPr="000344B3">
        <w:rPr>
          <w:rFonts w:hAnsi="宋体" w:hint="eastAsia"/>
          <w:szCs w:val="21"/>
        </w:rPr>
        <w:t>电话：</w:t>
      </w:r>
      <w:r w:rsidR="00F46798" w:rsidRPr="000344B3">
        <w:rPr>
          <w:rFonts w:hAnsi="宋体" w:hint="eastAsia"/>
          <w:szCs w:val="21"/>
        </w:rPr>
        <w:t>(021) 5887 0011</w:t>
      </w:r>
    </w:p>
    <w:p w:rsidR="00F46798" w:rsidRPr="000344B3" w:rsidRDefault="001E3D7C" w:rsidP="00F46798">
      <w:pPr>
        <w:spacing w:line="360" w:lineRule="auto"/>
        <w:ind w:rightChars="-13" w:right="-27"/>
        <w:rPr>
          <w:rFonts w:hAnsi="宋体"/>
          <w:szCs w:val="21"/>
        </w:rPr>
      </w:pPr>
      <w:r w:rsidRPr="000344B3">
        <w:rPr>
          <w:rFonts w:hAnsi="宋体" w:hint="eastAsia"/>
          <w:szCs w:val="21"/>
        </w:rPr>
        <w:t>好买基金网</w:t>
      </w:r>
      <w:r w:rsidR="00F46798" w:rsidRPr="000344B3">
        <w:rPr>
          <w:rFonts w:hAnsi="宋体" w:hint="eastAsia"/>
          <w:szCs w:val="21"/>
        </w:rPr>
        <w:t>：</w:t>
      </w:r>
      <w:r w:rsidR="00F46798" w:rsidRPr="000344B3">
        <w:rPr>
          <w:rFonts w:hAnsi="宋体" w:hint="eastAsia"/>
          <w:szCs w:val="21"/>
        </w:rPr>
        <w:t>www.howbuy.com</w:t>
      </w:r>
    </w:p>
    <w:p w:rsidR="00F46798" w:rsidRPr="00F46798" w:rsidRDefault="001E3D7C" w:rsidP="00F46798">
      <w:pPr>
        <w:spacing w:line="360" w:lineRule="auto"/>
        <w:ind w:rightChars="-13" w:right="-27"/>
        <w:rPr>
          <w:szCs w:val="21"/>
        </w:rPr>
      </w:pPr>
      <w:r w:rsidRPr="000344B3">
        <w:rPr>
          <w:rFonts w:hint="eastAsia"/>
          <w:szCs w:val="21"/>
        </w:rPr>
        <w:t>办公</w:t>
      </w:r>
      <w:r w:rsidR="00F46798" w:rsidRPr="000344B3">
        <w:rPr>
          <w:rFonts w:hint="eastAsia"/>
          <w:szCs w:val="21"/>
        </w:rPr>
        <w:t>地址：上海市浦东南路</w:t>
      </w:r>
      <w:r w:rsidR="00F46798" w:rsidRPr="000344B3">
        <w:rPr>
          <w:rFonts w:hint="eastAsia"/>
          <w:szCs w:val="21"/>
        </w:rPr>
        <w:t>1118</w:t>
      </w:r>
      <w:r w:rsidR="00F46798" w:rsidRPr="000344B3">
        <w:rPr>
          <w:rFonts w:hint="eastAsia"/>
          <w:szCs w:val="21"/>
        </w:rPr>
        <w:t>号鄂尔多斯国际大厦</w:t>
      </w:r>
      <w:r w:rsidR="00F46798" w:rsidRPr="000344B3">
        <w:rPr>
          <w:rFonts w:hint="eastAsia"/>
          <w:szCs w:val="21"/>
        </w:rPr>
        <w:t>9</w:t>
      </w:r>
      <w:r w:rsidR="00F46798" w:rsidRPr="000344B3">
        <w:rPr>
          <w:rFonts w:hint="eastAsia"/>
          <w:szCs w:val="21"/>
        </w:rPr>
        <w:t>楼，邮编</w:t>
      </w:r>
      <w:r w:rsidR="00F46798" w:rsidRPr="000344B3">
        <w:rPr>
          <w:rFonts w:hint="eastAsia"/>
          <w:szCs w:val="21"/>
        </w:rPr>
        <w:t>200120</w:t>
      </w:r>
    </w:p>
    <w:sectPr w:rsidR="00F46798" w:rsidRPr="00F46798" w:rsidSect="00042683">
      <w:headerReference w:type="default" r:id="rId12"/>
      <w:footerReference w:type="even" r:id="rId13"/>
      <w:footerReference w:type="default" r:id="rId14"/>
      <w:pgSz w:w="11906" w:h="16838" w:code="9"/>
      <w:pgMar w:top="567" w:right="851" w:bottom="998"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DD9" w:rsidRDefault="000B5DD9">
      <w:r>
        <w:separator/>
      </w:r>
    </w:p>
  </w:endnote>
  <w:endnote w:type="continuationSeparator" w:id="0">
    <w:p w:rsidR="000B5DD9" w:rsidRDefault="000B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汉仪楷体简">
    <w:altName w:val="宋体"/>
    <w:charset w:val="86"/>
    <w:family w:val="modern"/>
    <w:pitch w:val="fixed"/>
    <w:sig w:usb0="00000001" w:usb1="080E0800" w:usb2="00000012" w:usb3="00000000" w:csb0="00040000" w:csb1="00000000"/>
  </w:font>
  <w:font w:name="Arial Black">
    <w:panose1 w:val="020B0A04020102020204"/>
    <w:charset w:val="00"/>
    <w:family w:val="swiss"/>
    <w:pitch w:val="variable"/>
    <w:sig w:usb0="00000287" w:usb1="00000000" w:usb2="00000000" w:usb3="00000000" w:csb0="0000009F" w:csb1="00000000"/>
  </w:font>
  <w:font w:name="汉仪大黑简">
    <w:altName w:val="宋体"/>
    <w:charset w:val="86"/>
    <w:family w:val="modern"/>
    <w:pitch w:val="default"/>
    <w:sig w:usb0="00000001" w:usb1="080E0800" w:usb2="00000012"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CB1" w:rsidRDefault="00665CB1" w:rsidP="000706C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65CB1" w:rsidRDefault="00665CB1" w:rsidP="00235E3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CB1" w:rsidRDefault="00665CB1" w:rsidP="000706C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513AC">
      <w:rPr>
        <w:rStyle w:val="a5"/>
        <w:noProof/>
      </w:rPr>
      <w:t>1</w:t>
    </w:r>
    <w:r>
      <w:rPr>
        <w:rStyle w:val="a5"/>
      </w:rPr>
      <w:fldChar w:fldCharType="end"/>
    </w:r>
  </w:p>
  <w:p w:rsidR="00665CB1" w:rsidRDefault="00007338" w:rsidP="00235E31">
    <w:pPr>
      <w:pStyle w:val="a4"/>
      <w:ind w:right="360"/>
    </w:pPr>
    <w:r>
      <w:rPr>
        <w:rFonts w:hint="eastAsia"/>
        <w:noProof/>
      </w:rPr>
      <w:drawing>
        <wp:anchor distT="0" distB="0" distL="114300" distR="114300" simplePos="0" relativeHeight="251658240" behindDoc="1" locked="0" layoutInCell="1" allowOverlap="1">
          <wp:simplePos x="0" y="0"/>
          <wp:positionH relativeFrom="column">
            <wp:posOffset>-571500</wp:posOffset>
          </wp:positionH>
          <wp:positionV relativeFrom="paragraph">
            <wp:posOffset>533400</wp:posOffset>
          </wp:positionV>
          <wp:extent cx="7658100" cy="307340"/>
          <wp:effectExtent l="0" t="0" r="0" b="0"/>
          <wp:wrapNone/>
          <wp:docPr id="15" name="图片 15" descr="研究报告版式-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研究报告版式-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3073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511175</wp:posOffset>
              </wp:positionV>
              <wp:extent cx="1943100" cy="297180"/>
              <wp:effectExtent l="0" t="0" r="0" b="127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CB1" w:rsidRPr="00AE3F7D" w:rsidRDefault="00665CB1">
                          <w:pPr>
                            <w:rPr>
                              <w:rFonts w:ascii="楷体_GB2312" w:eastAsia="楷体_GB2312"/>
                              <w:color w:val="FFFFFF"/>
                              <w:sz w:val="18"/>
                              <w:szCs w:val="18"/>
                            </w:rPr>
                          </w:pPr>
                          <w:r w:rsidRPr="00AE3F7D">
                            <w:rPr>
                              <w:rFonts w:ascii="楷体_GB2312" w:eastAsia="楷体_GB2312" w:hint="eastAsia"/>
                              <w:color w:val="FFFFFF"/>
                              <w:sz w:val="18"/>
                              <w:szCs w:val="18"/>
                            </w:rPr>
                            <w:t>敬请</w:t>
                          </w:r>
                          <w:r>
                            <w:rPr>
                              <w:rFonts w:ascii="楷体_GB2312" w:eastAsia="楷体_GB2312" w:hint="eastAsia"/>
                              <w:color w:val="FFFFFF"/>
                              <w:sz w:val="18"/>
                              <w:szCs w:val="18"/>
                            </w:rPr>
                            <w:t>参看文末</w:t>
                          </w:r>
                          <w:r w:rsidRPr="00AE3F7D">
                            <w:rPr>
                              <w:rFonts w:ascii="楷体_GB2312" w:eastAsia="楷体_GB2312" w:hint="eastAsia"/>
                              <w:color w:val="FFFFFF"/>
                              <w:sz w:val="18"/>
                              <w:szCs w:val="18"/>
                            </w:rPr>
                            <w:t>免责条款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margin-left:0;margin-top:40.25pt;width:153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66ztAIAALo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" filled="f" stroked="f">
              <v:textbox>
                <w:txbxContent>
                  <w:p w:rsidR="00665CB1" w:rsidRPr="00AE3F7D" w:rsidRDefault="00665CB1">
                    <w:pPr>
                      <w:rPr>
                        <w:rFonts w:ascii="楷体_GB2312" w:eastAsia="楷体_GB2312" w:hint="eastAsia"/>
                        <w:color w:val="FFFFFF"/>
                        <w:sz w:val="18"/>
                        <w:szCs w:val="18"/>
                      </w:rPr>
                    </w:pPr>
                    <w:r w:rsidRPr="00AE3F7D">
                      <w:rPr>
                        <w:rFonts w:ascii="楷体_GB2312" w:eastAsia="楷体_GB2312" w:hint="eastAsia"/>
                        <w:color w:val="FFFFFF"/>
                        <w:sz w:val="18"/>
                        <w:szCs w:val="18"/>
                      </w:rPr>
                      <w:t>敬请</w:t>
                    </w:r>
                    <w:r>
                      <w:rPr>
                        <w:rFonts w:ascii="楷体_GB2312" w:eastAsia="楷体_GB2312" w:hint="eastAsia"/>
                        <w:color w:val="FFFFFF"/>
                        <w:sz w:val="18"/>
                        <w:szCs w:val="18"/>
                      </w:rPr>
                      <w:t>参看文末</w:t>
                    </w:r>
                    <w:r w:rsidRPr="00AE3F7D">
                      <w:rPr>
                        <w:rFonts w:ascii="楷体_GB2312" w:eastAsia="楷体_GB2312" w:hint="eastAsia"/>
                        <w:color w:val="FFFFFF"/>
                        <w:sz w:val="18"/>
                        <w:szCs w:val="18"/>
                      </w:rPr>
                      <w:t>免责条款</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DD9" w:rsidRDefault="000B5DD9">
      <w:r>
        <w:separator/>
      </w:r>
    </w:p>
  </w:footnote>
  <w:footnote w:type="continuationSeparator" w:id="0">
    <w:p w:rsidR="000B5DD9" w:rsidRDefault="000B5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CB1" w:rsidRDefault="00007338" w:rsidP="00830DC8">
    <w:pPr>
      <w:pStyle w:val="a3"/>
      <w:pBdr>
        <w:bottom w:val="none" w:sz="0" w:space="0" w:color="auto"/>
      </w:pBdr>
      <w:jc w:val="right"/>
      <w:rPr>
        <w:noProof/>
      </w:rPr>
    </w:pPr>
    <w:r>
      <w:rPr>
        <w:noProof/>
      </w:rPr>
      <w:drawing>
        <wp:anchor distT="0" distB="0" distL="114300" distR="114300" simplePos="0" relativeHeight="251656192" behindDoc="0" locked="0" layoutInCell="1" allowOverlap="1">
          <wp:simplePos x="0" y="0"/>
          <wp:positionH relativeFrom="column">
            <wp:posOffset>114300</wp:posOffset>
          </wp:positionH>
          <wp:positionV relativeFrom="paragraph">
            <wp:posOffset>-64770</wp:posOffset>
          </wp:positionV>
          <wp:extent cx="1485900" cy="212725"/>
          <wp:effectExtent l="0" t="0" r="0" b="0"/>
          <wp:wrapNone/>
          <wp:docPr id="11" name="图片 11" descr="无底色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无底色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212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65CB1">
      <w:rPr>
        <w:rFonts w:hint="eastAsia"/>
        <w:noProof/>
      </w:rPr>
      <w:t>2013</w:t>
    </w:r>
    <w:r w:rsidR="00665CB1">
      <w:rPr>
        <w:rFonts w:hint="eastAsia"/>
        <w:noProof/>
      </w:rPr>
      <w:t>年</w:t>
    </w:r>
    <w:r w:rsidR="00665CB1">
      <w:rPr>
        <w:rFonts w:hint="eastAsia"/>
        <w:noProof/>
      </w:rPr>
      <w:t>6</w:t>
    </w:r>
    <w:r w:rsidR="00665CB1">
      <w:rPr>
        <w:rFonts w:hint="eastAsia"/>
        <w:noProof/>
      </w:rPr>
      <w:t>月</w:t>
    </w:r>
    <w:r w:rsidR="00665CB1" w:rsidRPr="00301DA3">
      <w:rPr>
        <w:rFonts w:hint="eastAsia"/>
        <w:noProof/>
      </w:rPr>
      <w:t>证券投资类阳光私募基金评级报告</w:t>
    </w:r>
  </w:p>
  <w:p w:rsidR="00665CB1" w:rsidRPr="004479AE" w:rsidRDefault="00007338" w:rsidP="004479AE">
    <w:pPr>
      <w:pStyle w:val="a3"/>
      <w:pBdr>
        <w:bottom w:val="none" w:sz="0" w:space="0" w:color="auto"/>
      </w:pBdr>
      <w:ind w:right="1040"/>
      <w:jc w:val="both"/>
      <w:rPr>
        <w:sz w:val="52"/>
        <w:szCs w:val="52"/>
      </w:rPr>
    </w:pPr>
    <w:r>
      <w:rPr>
        <w:noProof/>
        <w:sz w:val="52"/>
        <w:szCs w:val="5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167005</wp:posOffset>
              </wp:positionV>
              <wp:extent cx="6515100" cy="0"/>
              <wp:effectExtent l="9525" t="5080" r="9525" b="1397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15pt" to="51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" strokecolor="silver" strokeweight=".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A91608"/>
    <w:multiLevelType w:val="hybridMultilevel"/>
    <w:tmpl w:val="BC70A412"/>
    <w:lvl w:ilvl="0" w:tplc="04090009">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a6"/>
  <w:drawingGridVerticalSpacing w:val="156"/>
  <w:displayHorizontalDrawingGridEvery w:val="0"/>
  <w:displayVerticalDrawingGridEvery w:val="2"/>
  <w:characterSpacingControl w:val="compressPunctuation"/>
  <w:hdrShapeDefaults>
    <o:shapedefaults v:ext="edit" spidmax="2049">
      <o:colormru v:ext="edit" colors="#da001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BCA"/>
    <w:rsid w:val="00002B63"/>
    <w:rsid w:val="0000677F"/>
    <w:rsid w:val="00007338"/>
    <w:rsid w:val="000107F2"/>
    <w:rsid w:val="00010E85"/>
    <w:rsid w:val="000114CD"/>
    <w:rsid w:val="000258F8"/>
    <w:rsid w:val="00030803"/>
    <w:rsid w:val="0003382A"/>
    <w:rsid w:val="000344B3"/>
    <w:rsid w:val="00036EC3"/>
    <w:rsid w:val="00040814"/>
    <w:rsid w:val="00042683"/>
    <w:rsid w:val="00042DB4"/>
    <w:rsid w:val="000466E5"/>
    <w:rsid w:val="000472B6"/>
    <w:rsid w:val="00055456"/>
    <w:rsid w:val="00055853"/>
    <w:rsid w:val="0005738F"/>
    <w:rsid w:val="00064E7D"/>
    <w:rsid w:val="000706C2"/>
    <w:rsid w:val="00073478"/>
    <w:rsid w:val="00073582"/>
    <w:rsid w:val="000741A0"/>
    <w:rsid w:val="000755F6"/>
    <w:rsid w:val="00076B5C"/>
    <w:rsid w:val="00082624"/>
    <w:rsid w:val="00086374"/>
    <w:rsid w:val="00087BCA"/>
    <w:rsid w:val="000914D0"/>
    <w:rsid w:val="00096223"/>
    <w:rsid w:val="00096B75"/>
    <w:rsid w:val="000A0B76"/>
    <w:rsid w:val="000A12DA"/>
    <w:rsid w:val="000A35B6"/>
    <w:rsid w:val="000A4262"/>
    <w:rsid w:val="000A4CA1"/>
    <w:rsid w:val="000A57DC"/>
    <w:rsid w:val="000B4E3D"/>
    <w:rsid w:val="000B5DD9"/>
    <w:rsid w:val="000B6B07"/>
    <w:rsid w:val="000C14A9"/>
    <w:rsid w:val="000D3136"/>
    <w:rsid w:val="000F0C1B"/>
    <w:rsid w:val="000F46DA"/>
    <w:rsid w:val="000F5D58"/>
    <w:rsid w:val="0010280C"/>
    <w:rsid w:val="00104088"/>
    <w:rsid w:val="001064BF"/>
    <w:rsid w:val="00113D05"/>
    <w:rsid w:val="00114D34"/>
    <w:rsid w:val="001168C9"/>
    <w:rsid w:val="0011773F"/>
    <w:rsid w:val="00117F93"/>
    <w:rsid w:val="001200AD"/>
    <w:rsid w:val="00120EAA"/>
    <w:rsid w:val="0012157F"/>
    <w:rsid w:val="0012339D"/>
    <w:rsid w:val="00125413"/>
    <w:rsid w:val="001274B2"/>
    <w:rsid w:val="00130D96"/>
    <w:rsid w:val="001319A7"/>
    <w:rsid w:val="00131A6D"/>
    <w:rsid w:val="00132C7A"/>
    <w:rsid w:val="00137BB6"/>
    <w:rsid w:val="00141114"/>
    <w:rsid w:val="00142A7A"/>
    <w:rsid w:val="0014603A"/>
    <w:rsid w:val="00153BE3"/>
    <w:rsid w:val="00165470"/>
    <w:rsid w:val="00167097"/>
    <w:rsid w:val="0016770B"/>
    <w:rsid w:val="00170CB2"/>
    <w:rsid w:val="00180271"/>
    <w:rsid w:val="00180A9C"/>
    <w:rsid w:val="00181613"/>
    <w:rsid w:val="001817D9"/>
    <w:rsid w:val="00181BCA"/>
    <w:rsid w:val="00182C78"/>
    <w:rsid w:val="0018391D"/>
    <w:rsid w:val="00184A6C"/>
    <w:rsid w:val="001855B4"/>
    <w:rsid w:val="001909CB"/>
    <w:rsid w:val="00190D39"/>
    <w:rsid w:val="00192D68"/>
    <w:rsid w:val="00197A50"/>
    <w:rsid w:val="00197E94"/>
    <w:rsid w:val="001A1FB7"/>
    <w:rsid w:val="001A55D8"/>
    <w:rsid w:val="001A6B48"/>
    <w:rsid w:val="001B7345"/>
    <w:rsid w:val="001B7C86"/>
    <w:rsid w:val="001C0988"/>
    <w:rsid w:val="001C4E96"/>
    <w:rsid w:val="001C71A1"/>
    <w:rsid w:val="001D2321"/>
    <w:rsid w:val="001D452D"/>
    <w:rsid w:val="001E0180"/>
    <w:rsid w:val="001E3D7C"/>
    <w:rsid w:val="001E407B"/>
    <w:rsid w:val="001E4D1C"/>
    <w:rsid w:val="001E583A"/>
    <w:rsid w:val="001F3BAA"/>
    <w:rsid w:val="0020647C"/>
    <w:rsid w:val="00207FA3"/>
    <w:rsid w:val="00215C18"/>
    <w:rsid w:val="00217A2C"/>
    <w:rsid w:val="00221251"/>
    <w:rsid w:val="00226115"/>
    <w:rsid w:val="0022773A"/>
    <w:rsid w:val="0023104B"/>
    <w:rsid w:val="00231B8D"/>
    <w:rsid w:val="002322CD"/>
    <w:rsid w:val="00234E89"/>
    <w:rsid w:val="00235E31"/>
    <w:rsid w:val="00237321"/>
    <w:rsid w:val="002503DD"/>
    <w:rsid w:val="00255DD1"/>
    <w:rsid w:val="002609DB"/>
    <w:rsid w:val="00262E0A"/>
    <w:rsid w:val="0026606E"/>
    <w:rsid w:val="00273A91"/>
    <w:rsid w:val="00275366"/>
    <w:rsid w:val="00275B17"/>
    <w:rsid w:val="0027671F"/>
    <w:rsid w:val="002767B9"/>
    <w:rsid w:val="00280F02"/>
    <w:rsid w:val="0028639E"/>
    <w:rsid w:val="0028678B"/>
    <w:rsid w:val="00292A0A"/>
    <w:rsid w:val="0029379E"/>
    <w:rsid w:val="002A2D71"/>
    <w:rsid w:val="002A34CD"/>
    <w:rsid w:val="002B1862"/>
    <w:rsid w:val="002B6AE0"/>
    <w:rsid w:val="002C2045"/>
    <w:rsid w:val="002C482F"/>
    <w:rsid w:val="002D1F8B"/>
    <w:rsid w:val="002F607F"/>
    <w:rsid w:val="00301DA3"/>
    <w:rsid w:val="00310BFF"/>
    <w:rsid w:val="003139BE"/>
    <w:rsid w:val="00313D77"/>
    <w:rsid w:val="00316A62"/>
    <w:rsid w:val="003179F6"/>
    <w:rsid w:val="00320BC9"/>
    <w:rsid w:val="00322F60"/>
    <w:rsid w:val="00323B69"/>
    <w:rsid w:val="00324571"/>
    <w:rsid w:val="00332361"/>
    <w:rsid w:val="00333161"/>
    <w:rsid w:val="003342B7"/>
    <w:rsid w:val="00340015"/>
    <w:rsid w:val="00342D51"/>
    <w:rsid w:val="0035113C"/>
    <w:rsid w:val="00353F29"/>
    <w:rsid w:val="00361DC4"/>
    <w:rsid w:val="0036311A"/>
    <w:rsid w:val="00365525"/>
    <w:rsid w:val="00370875"/>
    <w:rsid w:val="00372C3A"/>
    <w:rsid w:val="0037436C"/>
    <w:rsid w:val="003912FA"/>
    <w:rsid w:val="00394030"/>
    <w:rsid w:val="003A2C3A"/>
    <w:rsid w:val="003A607A"/>
    <w:rsid w:val="003B0ECD"/>
    <w:rsid w:val="003B3C88"/>
    <w:rsid w:val="003B46C6"/>
    <w:rsid w:val="003B4CF6"/>
    <w:rsid w:val="003B6BE1"/>
    <w:rsid w:val="003C0A2B"/>
    <w:rsid w:val="003C1A10"/>
    <w:rsid w:val="003C2013"/>
    <w:rsid w:val="003C6BB6"/>
    <w:rsid w:val="003C775C"/>
    <w:rsid w:val="003C7880"/>
    <w:rsid w:val="003D2F5C"/>
    <w:rsid w:val="003E6606"/>
    <w:rsid w:val="003F046B"/>
    <w:rsid w:val="003F1924"/>
    <w:rsid w:val="003F1DEC"/>
    <w:rsid w:val="003F40AB"/>
    <w:rsid w:val="003F5F5C"/>
    <w:rsid w:val="003F70CB"/>
    <w:rsid w:val="00400549"/>
    <w:rsid w:val="004009A0"/>
    <w:rsid w:val="0040127D"/>
    <w:rsid w:val="0040205C"/>
    <w:rsid w:val="00403CF0"/>
    <w:rsid w:val="00404B7B"/>
    <w:rsid w:val="00410381"/>
    <w:rsid w:val="00413261"/>
    <w:rsid w:val="00413E68"/>
    <w:rsid w:val="00415C67"/>
    <w:rsid w:val="00420A07"/>
    <w:rsid w:val="00420A2B"/>
    <w:rsid w:val="00424164"/>
    <w:rsid w:val="0044322E"/>
    <w:rsid w:val="00443D46"/>
    <w:rsid w:val="0044462A"/>
    <w:rsid w:val="004479AE"/>
    <w:rsid w:val="004506DC"/>
    <w:rsid w:val="0045482C"/>
    <w:rsid w:val="00454C17"/>
    <w:rsid w:val="00455318"/>
    <w:rsid w:val="004613AB"/>
    <w:rsid w:val="00470B39"/>
    <w:rsid w:val="004718C7"/>
    <w:rsid w:val="00472C9D"/>
    <w:rsid w:val="00473844"/>
    <w:rsid w:val="00477A8C"/>
    <w:rsid w:val="0048105B"/>
    <w:rsid w:val="004844EE"/>
    <w:rsid w:val="00490E93"/>
    <w:rsid w:val="004927B4"/>
    <w:rsid w:val="00494A63"/>
    <w:rsid w:val="004A313B"/>
    <w:rsid w:val="004A795A"/>
    <w:rsid w:val="004B0357"/>
    <w:rsid w:val="004B06DB"/>
    <w:rsid w:val="004B0CDF"/>
    <w:rsid w:val="004B5814"/>
    <w:rsid w:val="004B64AD"/>
    <w:rsid w:val="004B6C46"/>
    <w:rsid w:val="004C0D05"/>
    <w:rsid w:val="004C26D4"/>
    <w:rsid w:val="004C5D2A"/>
    <w:rsid w:val="004C6BB6"/>
    <w:rsid w:val="004D6FD4"/>
    <w:rsid w:val="004E1CC0"/>
    <w:rsid w:val="004E3434"/>
    <w:rsid w:val="004E43FD"/>
    <w:rsid w:val="004E74F4"/>
    <w:rsid w:val="004E7842"/>
    <w:rsid w:val="004F30AA"/>
    <w:rsid w:val="004F48BE"/>
    <w:rsid w:val="004F7412"/>
    <w:rsid w:val="00503555"/>
    <w:rsid w:val="00504041"/>
    <w:rsid w:val="00512748"/>
    <w:rsid w:val="0051646C"/>
    <w:rsid w:val="005166DB"/>
    <w:rsid w:val="005253DA"/>
    <w:rsid w:val="00526891"/>
    <w:rsid w:val="0052722F"/>
    <w:rsid w:val="005338E0"/>
    <w:rsid w:val="0053747C"/>
    <w:rsid w:val="005413A9"/>
    <w:rsid w:val="00542743"/>
    <w:rsid w:val="005441CA"/>
    <w:rsid w:val="00547C45"/>
    <w:rsid w:val="0055062E"/>
    <w:rsid w:val="005514D1"/>
    <w:rsid w:val="005536B4"/>
    <w:rsid w:val="00564FB9"/>
    <w:rsid w:val="005658F8"/>
    <w:rsid w:val="005673F4"/>
    <w:rsid w:val="005704C3"/>
    <w:rsid w:val="005730A6"/>
    <w:rsid w:val="0057549D"/>
    <w:rsid w:val="00577B73"/>
    <w:rsid w:val="00577D1E"/>
    <w:rsid w:val="005974E5"/>
    <w:rsid w:val="005A02B0"/>
    <w:rsid w:val="005A0BC1"/>
    <w:rsid w:val="005A5554"/>
    <w:rsid w:val="005B4CB9"/>
    <w:rsid w:val="005B784A"/>
    <w:rsid w:val="005C2A22"/>
    <w:rsid w:val="005C4EC1"/>
    <w:rsid w:val="005C510F"/>
    <w:rsid w:val="005E2168"/>
    <w:rsid w:val="005E3986"/>
    <w:rsid w:val="005E5AA6"/>
    <w:rsid w:val="005E79F6"/>
    <w:rsid w:val="005F28D3"/>
    <w:rsid w:val="005F54C6"/>
    <w:rsid w:val="005F59F3"/>
    <w:rsid w:val="005F5B40"/>
    <w:rsid w:val="005F5C3E"/>
    <w:rsid w:val="00600D88"/>
    <w:rsid w:val="0060365C"/>
    <w:rsid w:val="006047B6"/>
    <w:rsid w:val="00612CDF"/>
    <w:rsid w:val="00615373"/>
    <w:rsid w:val="00615B5E"/>
    <w:rsid w:val="00620F9E"/>
    <w:rsid w:val="006245AD"/>
    <w:rsid w:val="00624EBB"/>
    <w:rsid w:val="00624F25"/>
    <w:rsid w:val="006260FA"/>
    <w:rsid w:val="00630B4E"/>
    <w:rsid w:val="00631E98"/>
    <w:rsid w:val="00634018"/>
    <w:rsid w:val="00642A08"/>
    <w:rsid w:val="0064363A"/>
    <w:rsid w:val="00645135"/>
    <w:rsid w:val="00650E86"/>
    <w:rsid w:val="006513AC"/>
    <w:rsid w:val="00651E5C"/>
    <w:rsid w:val="00653AF7"/>
    <w:rsid w:val="00656018"/>
    <w:rsid w:val="00657A58"/>
    <w:rsid w:val="00662D1A"/>
    <w:rsid w:val="0066406C"/>
    <w:rsid w:val="00664E91"/>
    <w:rsid w:val="00665CB1"/>
    <w:rsid w:val="00675522"/>
    <w:rsid w:val="00693A8E"/>
    <w:rsid w:val="0069414B"/>
    <w:rsid w:val="00694B87"/>
    <w:rsid w:val="006A0D02"/>
    <w:rsid w:val="006A190A"/>
    <w:rsid w:val="006A454E"/>
    <w:rsid w:val="006A5C69"/>
    <w:rsid w:val="006A5E05"/>
    <w:rsid w:val="006A6C54"/>
    <w:rsid w:val="006A7066"/>
    <w:rsid w:val="006B5289"/>
    <w:rsid w:val="006B7F5F"/>
    <w:rsid w:val="006C31A2"/>
    <w:rsid w:val="006C6324"/>
    <w:rsid w:val="006D092A"/>
    <w:rsid w:val="006D4736"/>
    <w:rsid w:val="006E384E"/>
    <w:rsid w:val="006E65FB"/>
    <w:rsid w:val="006F293F"/>
    <w:rsid w:val="007064B2"/>
    <w:rsid w:val="007154C9"/>
    <w:rsid w:val="0071650C"/>
    <w:rsid w:val="00720A24"/>
    <w:rsid w:val="007245DC"/>
    <w:rsid w:val="007407DD"/>
    <w:rsid w:val="0074461B"/>
    <w:rsid w:val="00746F13"/>
    <w:rsid w:val="00747988"/>
    <w:rsid w:val="007502D8"/>
    <w:rsid w:val="007506C0"/>
    <w:rsid w:val="00750F0C"/>
    <w:rsid w:val="007511FA"/>
    <w:rsid w:val="00753A7B"/>
    <w:rsid w:val="00756701"/>
    <w:rsid w:val="007677BC"/>
    <w:rsid w:val="00767A5A"/>
    <w:rsid w:val="00767C65"/>
    <w:rsid w:val="00771A08"/>
    <w:rsid w:val="00775198"/>
    <w:rsid w:val="00777758"/>
    <w:rsid w:val="00781676"/>
    <w:rsid w:val="007833D0"/>
    <w:rsid w:val="00786AD5"/>
    <w:rsid w:val="00786F9C"/>
    <w:rsid w:val="00790A42"/>
    <w:rsid w:val="00790B89"/>
    <w:rsid w:val="00794854"/>
    <w:rsid w:val="00794A60"/>
    <w:rsid w:val="00795FDD"/>
    <w:rsid w:val="00797637"/>
    <w:rsid w:val="007A0695"/>
    <w:rsid w:val="007A2ABC"/>
    <w:rsid w:val="007A32FF"/>
    <w:rsid w:val="007A536E"/>
    <w:rsid w:val="007A56E7"/>
    <w:rsid w:val="007A5A3A"/>
    <w:rsid w:val="007A60A9"/>
    <w:rsid w:val="007A792D"/>
    <w:rsid w:val="007B09E5"/>
    <w:rsid w:val="007B38E7"/>
    <w:rsid w:val="007B5C7C"/>
    <w:rsid w:val="007B619C"/>
    <w:rsid w:val="007C1BF0"/>
    <w:rsid w:val="007C396F"/>
    <w:rsid w:val="007C3FE3"/>
    <w:rsid w:val="007C5849"/>
    <w:rsid w:val="007C60CF"/>
    <w:rsid w:val="007E0963"/>
    <w:rsid w:val="007E0B78"/>
    <w:rsid w:val="007E3386"/>
    <w:rsid w:val="007E3675"/>
    <w:rsid w:val="007E46AD"/>
    <w:rsid w:val="007E4846"/>
    <w:rsid w:val="007E4F82"/>
    <w:rsid w:val="007F6A76"/>
    <w:rsid w:val="00803E59"/>
    <w:rsid w:val="00806395"/>
    <w:rsid w:val="0080642B"/>
    <w:rsid w:val="00810859"/>
    <w:rsid w:val="0081106D"/>
    <w:rsid w:val="00816C60"/>
    <w:rsid w:val="00820335"/>
    <w:rsid w:val="00824987"/>
    <w:rsid w:val="008256BD"/>
    <w:rsid w:val="0082635D"/>
    <w:rsid w:val="00830DC8"/>
    <w:rsid w:val="00831849"/>
    <w:rsid w:val="008328A7"/>
    <w:rsid w:val="008338C1"/>
    <w:rsid w:val="00835F06"/>
    <w:rsid w:val="008440DF"/>
    <w:rsid w:val="00853C20"/>
    <w:rsid w:val="00854A40"/>
    <w:rsid w:val="008575D6"/>
    <w:rsid w:val="008627A5"/>
    <w:rsid w:val="00873571"/>
    <w:rsid w:val="0088155C"/>
    <w:rsid w:val="0088239C"/>
    <w:rsid w:val="00882E98"/>
    <w:rsid w:val="0088677B"/>
    <w:rsid w:val="008A0625"/>
    <w:rsid w:val="008A445A"/>
    <w:rsid w:val="008A62E7"/>
    <w:rsid w:val="008B035F"/>
    <w:rsid w:val="008B24DB"/>
    <w:rsid w:val="008B3701"/>
    <w:rsid w:val="008B5DC4"/>
    <w:rsid w:val="008C00CD"/>
    <w:rsid w:val="008C5437"/>
    <w:rsid w:val="008D4274"/>
    <w:rsid w:val="008D4426"/>
    <w:rsid w:val="008D46D4"/>
    <w:rsid w:val="008E32C5"/>
    <w:rsid w:val="008E3C53"/>
    <w:rsid w:val="008E652B"/>
    <w:rsid w:val="008E7DCA"/>
    <w:rsid w:val="008E7DFC"/>
    <w:rsid w:val="008F1AD5"/>
    <w:rsid w:val="008F3FE1"/>
    <w:rsid w:val="008F7159"/>
    <w:rsid w:val="008F791D"/>
    <w:rsid w:val="00900063"/>
    <w:rsid w:val="0090070C"/>
    <w:rsid w:val="00901874"/>
    <w:rsid w:val="00904A25"/>
    <w:rsid w:val="009101E8"/>
    <w:rsid w:val="009114A6"/>
    <w:rsid w:val="00914726"/>
    <w:rsid w:val="009159F5"/>
    <w:rsid w:val="00916611"/>
    <w:rsid w:val="00917CE7"/>
    <w:rsid w:val="0092388A"/>
    <w:rsid w:val="0092659F"/>
    <w:rsid w:val="00927659"/>
    <w:rsid w:val="009324DD"/>
    <w:rsid w:val="0093446F"/>
    <w:rsid w:val="00935046"/>
    <w:rsid w:val="00941496"/>
    <w:rsid w:val="0094262E"/>
    <w:rsid w:val="0094405A"/>
    <w:rsid w:val="009457C2"/>
    <w:rsid w:val="00945AA1"/>
    <w:rsid w:val="00950175"/>
    <w:rsid w:val="00953675"/>
    <w:rsid w:val="009562F2"/>
    <w:rsid w:val="0096225A"/>
    <w:rsid w:val="00963484"/>
    <w:rsid w:val="00964C54"/>
    <w:rsid w:val="0096533C"/>
    <w:rsid w:val="0096670C"/>
    <w:rsid w:val="009669FE"/>
    <w:rsid w:val="00970914"/>
    <w:rsid w:val="00976DC0"/>
    <w:rsid w:val="0099326A"/>
    <w:rsid w:val="00994A2C"/>
    <w:rsid w:val="009A6FD3"/>
    <w:rsid w:val="009B104F"/>
    <w:rsid w:val="009B345D"/>
    <w:rsid w:val="009B5C22"/>
    <w:rsid w:val="009C0A88"/>
    <w:rsid w:val="009C76FE"/>
    <w:rsid w:val="009D6A2A"/>
    <w:rsid w:val="009E28D9"/>
    <w:rsid w:val="009E3762"/>
    <w:rsid w:val="00A0154A"/>
    <w:rsid w:val="00A02C6A"/>
    <w:rsid w:val="00A04AC2"/>
    <w:rsid w:val="00A04EC3"/>
    <w:rsid w:val="00A05C2D"/>
    <w:rsid w:val="00A07441"/>
    <w:rsid w:val="00A10BA0"/>
    <w:rsid w:val="00A1349D"/>
    <w:rsid w:val="00A14083"/>
    <w:rsid w:val="00A21093"/>
    <w:rsid w:val="00A27FF5"/>
    <w:rsid w:val="00A33947"/>
    <w:rsid w:val="00A37D8E"/>
    <w:rsid w:val="00A406A4"/>
    <w:rsid w:val="00A40B1B"/>
    <w:rsid w:val="00A4187F"/>
    <w:rsid w:val="00A50076"/>
    <w:rsid w:val="00A548DD"/>
    <w:rsid w:val="00A64BC7"/>
    <w:rsid w:val="00A6566E"/>
    <w:rsid w:val="00A6710A"/>
    <w:rsid w:val="00A7074F"/>
    <w:rsid w:val="00A71194"/>
    <w:rsid w:val="00A7578B"/>
    <w:rsid w:val="00A83671"/>
    <w:rsid w:val="00A83744"/>
    <w:rsid w:val="00A853FA"/>
    <w:rsid w:val="00A85969"/>
    <w:rsid w:val="00A90A51"/>
    <w:rsid w:val="00A93951"/>
    <w:rsid w:val="00AA4475"/>
    <w:rsid w:val="00AA4B10"/>
    <w:rsid w:val="00AB0E8F"/>
    <w:rsid w:val="00AB18E6"/>
    <w:rsid w:val="00AB5DE7"/>
    <w:rsid w:val="00AC3311"/>
    <w:rsid w:val="00AC4129"/>
    <w:rsid w:val="00AC77B7"/>
    <w:rsid w:val="00AD0AC7"/>
    <w:rsid w:val="00AD0C9D"/>
    <w:rsid w:val="00AD38DD"/>
    <w:rsid w:val="00AD46EE"/>
    <w:rsid w:val="00AE0C52"/>
    <w:rsid w:val="00AE3F7D"/>
    <w:rsid w:val="00AE6B9F"/>
    <w:rsid w:val="00AF128E"/>
    <w:rsid w:val="00AF23B2"/>
    <w:rsid w:val="00AF3ACE"/>
    <w:rsid w:val="00AF4F42"/>
    <w:rsid w:val="00AF76D1"/>
    <w:rsid w:val="00B01FF5"/>
    <w:rsid w:val="00B11614"/>
    <w:rsid w:val="00B125DB"/>
    <w:rsid w:val="00B13310"/>
    <w:rsid w:val="00B16080"/>
    <w:rsid w:val="00B1685D"/>
    <w:rsid w:val="00B240BB"/>
    <w:rsid w:val="00B26083"/>
    <w:rsid w:val="00B27477"/>
    <w:rsid w:val="00B31AC3"/>
    <w:rsid w:val="00B31BD7"/>
    <w:rsid w:val="00B327E5"/>
    <w:rsid w:val="00B35679"/>
    <w:rsid w:val="00B35BFC"/>
    <w:rsid w:val="00B36DA9"/>
    <w:rsid w:val="00B470BA"/>
    <w:rsid w:val="00B50ED8"/>
    <w:rsid w:val="00B54F80"/>
    <w:rsid w:val="00B5779E"/>
    <w:rsid w:val="00B60237"/>
    <w:rsid w:val="00B67AB9"/>
    <w:rsid w:val="00B71E18"/>
    <w:rsid w:val="00B725E4"/>
    <w:rsid w:val="00B8149E"/>
    <w:rsid w:val="00B84874"/>
    <w:rsid w:val="00B8561E"/>
    <w:rsid w:val="00B87E11"/>
    <w:rsid w:val="00B9007B"/>
    <w:rsid w:val="00B942CD"/>
    <w:rsid w:val="00B966FE"/>
    <w:rsid w:val="00BA72A5"/>
    <w:rsid w:val="00BB107B"/>
    <w:rsid w:val="00BB25ED"/>
    <w:rsid w:val="00BB3F90"/>
    <w:rsid w:val="00BB51F5"/>
    <w:rsid w:val="00BB63C5"/>
    <w:rsid w:val="00BB666C"/>
    <w:rsid w:val="00BC0644"/>
    <w:rsid w:val="00BC0F2C"/>
    <w:rsid w:val="00BC4288"/>
    <w:rsid w:val="00BC5594"/>
    <w:rsid w:val="00BD252F"/>
    <w:rsid w:val="00BD25A0"/>
    <w:rsid w:val="00BD4A4A"/>
    <w:rsid w:val="00BE2404"/>
    <w:rsid w:val="00BF3B0B"/>
    <w:rsid w:val="00C00292"/>
    <w:rsid w:val="00C03B8F"/>
    <w:rsid w:val="00C110E4"/>
    <w:rsid w:val="00C1348D"/>
    <w:rsid w:val="00C202C9"/>
    <w:rsid w:val="00C21D50"/>
    <w:rsid w:val="00C26458"/>
    <w:rsid w:val="00C32113"/>
    <w:rsid w:val="00C32602"/>
    <w:rsid w:val="00C32991"/>
    <w:rsid w:val="00C33277"/>
    <w:rsid w:val="00C33D10"/>
    <w:rsid w:val="00C35212"/>
    <w:rsid w:val="00C44666"/>
    <w:rsid w:val="00C478A7"/>
    <w:rsid w:val="00C47E39"/>
    <w:rsid w:val="00C53DC0"/>
    <w:rsid w:val="00C546E4"/>
    <w:rsid w:val="00C60440"/>
    <w:rsid w:val="00C611D8"/>
    <w:rsid w:val="00C61F5F"/>
    <w:rsid w:val="00C643D6"/>
    <w:rsid w:val="00C66F11"/>
    <w:rsid w:val="00C70060"/>
    <w:rsid w:val="00C707A6"/>
    <w:rsid w:val="00C74213"/>
    <w:rsid w:val="00C77899"/>
    <w:rsid w:val="00C77E72"/>
    <w:rsid w:val="00C77E77"/>
    <w:rsid w:val="00C80AE3"/>
    <w:rsid w:val="00C920BA"/>
    <w:rsid w:val="00C92E13"/>
    <w:rsid w:val="00C94327"/>
    <w:rsid w:val="00C94EFF"/>
    <w:rsid w:val="00CA2850"/>
    <w:rsid w:val="00CA2BD8"/>
    <w:rsid w:val="00CA40D3"/>
    <w:rsid w:val="00CB449F"/>
    <w:rsid w:val="00CB49C6"/>
    <w:rsid w:val="00CB5085"/>
    <w:rsid w:val="00CB69CE"/>
    <w:rsid w:val="00CC1386"/>
    <w:rsid w:val="00CC23A7"/>
    <w:rsid w:val="00CC4B85"/>
    <w:rsid w:val="00CD1174"/>
    <w:rsid w:val="00CD26B8"/>
    <w:rsid w:val="00CD424A"/>
    <w:rsid w:val="00CE1951"/>
    <w:rsid w:val="00CE7746"/>
    <w:rsid w:val="00CE7923"/>
    <w:rsid w:val="00CF2DB6"/>
    <w:rsid w:val="00CF361A"/>
    <w:rsid w:val="00CF3EDF"/>
    <w:rsid w:val="00CF496B"/>
    <w:rsid w:val="00CF593E"/>
    <w:rsid w:val="00D0215C"/>
    <w:rsid w:val="00D06304"/>
    <w:rsid w:val="00D07F32"/>
    <w:rsid w:val="00D13B6B"/>
    <w:rsid w:val="00D143A6"/>
    <w:rsid w:val="00D1500C"/>
    <w:rsid w:val="00D1664C"/>
    <w:rsid w:val="00D23FCE"/>
    <w:rsid w:val="00D307AB"/>
    <w:rsid w:val="00D30D2E"/>
    <w:rsid w:val="00D313EF"/>
    <w:rsid w:val="00D32FE3"/>
    <w:rsid w:val="00D34963"/>
    <w:rsid w:val="00D40A1A"/>
    <w:rsid w:val="00D41AF0"/>
    <w:rsid w:val="00D41BCC"/>
    <w:rsid w:val="00D44E2F"/>
    <w:rsid w:val="00D46199"/>
    <w:rsid w:val="00D479D5"/>
    <w:rsid w:val="00D538DE"/>
    <w:rsid w:val="00D54FEF"/>
    <w:rsid w:val="00D5544E"/>
    <w:rsid w:val="00D57C02"/>
    <w:rsid w:val="00D64EB2"/>
    <w:rsid w:val="00D67711"/>
    <w:rsid w:val="00D70426"/>
    <w:rsid w:val="00D7192B"/>
    <w:rsid w:val="00D74301"/>
    <w:rsid w:val="00D749F0"/>
    <w:rsid w:val="00D83446"/>
    <w:rsid w:val="00D835F8"/>
    <w:rsid w:val="00D83B27"/>
    <w:rsid w:val="00D84DF3"/>
    <w:rsid w:val="00D87A6E"/>
    <w:rsid w:val="00D900C0"/>
    <w:rsid w:val="00D92DA6"/>
    <w:rsid w:val="00D95C03"/>
    <w:rsid w:val="00DA0028"/>
    <w:rsid w:val="00DA1EFB"/>
    <w:rsid w:val="00DA40FD"/>
    <w:rsid w:val="00DA782F"/>
    <w:rsid w:val="00DB3470"/>
    <w:rsid w:val="00DC2B43"/>
    <w:rsid w:val="00DC39E1"/>
    <w:rsid w:val="00DD2C05"/>
    <w:rsid w:val="00DD31BD"/>
    <w:rsid w:val="00DD4281"/>
    <w:rsid w:val="00DD725C"/>
    <w:rsid w:val="00DD7A2D"/>
    <w:rsid w:val="00DE20FD"/>
    <w:rsid w:val="00DE7327"/>
    <w:rsid w:val="00DE74CC"/>
    <w:rsid w:val="00E05957"/>
    <w:rsid w:val="00E0697B"/>
    <w:rsid w:val="00E105BA"/>
    <w:rsid w:val="00E1184F"/>
    <w:rsid w:val="00E12640"/>
    <w:rsid w:val="00E157D8"/>
    <w:rsid w:val="00E15D02"/>
    <w:rsid w:val="00E220CA"/>
    <w:rsid w:val="00E26130"/>
    <w:rsid w:val="00E330E9"/>
    <w:rsid w:val="00E36377"/>
    <w:rsid w:val="00E411FA"/>
    <w:rsid w:val="00E44A98"/>
    <w:rsid w:val="00E47E7D"/>
    <w:rsid w:val="00E5192E"/>
    <w:rsid w:val="00E551B3"/>
    <w:rsid w:val="00E65F6D"/>
    <w:rsid w:val="00E67C30"/>
    <w:rsid w:val="00E70DB8"/>
    <w:rsid w:val="00E718B7"/>
    <w:rsid w:val="00E74087"/>
    <w:rsid w:val="00E76126"/>
    <w:rsid w:val="00E835F2"/>
    <w:rsid w:val="00E84915"/>
    <w:rsid w:val="00E86C2C"/>
    <w:rsid w:val="00E91108"/>
    <w:rsid w:val="00E95586"/>
    <w:rsid w:val="00E97790"/>
    <w:rsid w:val="00EA542E"/>
    <w:rsid w:val="00EB1F68"/>
    <w:rsid w:val="00EB21E2"/>
    <w:rsid w:val="00EC1B91"/>
    <w:rsid w:val="00EC71F3"/>
    <w:rsid w:val="00ED2AC9"/>
    <w:rsid w:val="00ED3532"/>
    <w:rsid w:val="00EE060F"/>
    <w:rsid w:val="00EE0F37"/>
    <w:rsid w:val="00EE252B"/>
    <w:rsid w:val="00EE7311"/>
    <w:rsid w:val="00EF33CE"/>
    <w:rsid w:val="00EF56AC"/>
    <w:rsid w:val="00F0009D"/>
    <w:rsid w:val="00F009E1"/>
    <w:rsid w:val="00F02D8B"/>
    <w:rsid w:val="00F05B21"/>
    <w:rsid w:val="00F10A04"/>
    <w:rsid w:val="00F2044B"/>
    <w:rsid w:val="00F2078F"/>
    <w:rsid w:val="00F23EA8"/>
    <w:rsid w:val="00F23EE0"/>
    <w:rsid w:val="00F260E0"/>
    <w:rsid w:val="00F35EA1"/>
    <w:rsid w:val="00F37468"/>
    <w:rsid w:val="00F46798"/>
    <w:rsid w:val="00F5198B"/>
    <w:rsid w:val="00F51D47"/>
    <w:rsid w:val="00F52CA4"/>
    <w:rsid w:val="00F5551B"/>
    <w:rsid w:val="00F56912"/>
    <w:rsid w:val="00F578F9"/>
    <w:rsid w:val="00F61192"/>
    <w:rsid w:val="00F719D8"/>
    <w:rsid w:val="00F71C2D"/>
    <w:rsid w:val="00F72EF2"/>
    <w:rsid w:val="00F73B5B"/>
    <w:rsid w:val="00F74CA3"/>
    <w:rsid w:val="00F756CD"/>
    <w:rsid w:val="00F76D1C"/>
    <w:rsid w:val="00F8405A"/>
    <w:rsid w:val="00F94465"/>
    <w:rsid w:val="00F95216"/>
    <w:rsid w:val="00F9529D"/>
    <w:rsid w:val="00F97968"/>
    <w:rsid w:val="00FA491B"/>
    <w:rsid w:val="00FA5A83"/>
    <w:rsid w:val="00FB0722"/>
    <w:rsid w:val="00FB1B6A"/>
    <w:rsid w:val="00FB47AF"/>
    <w:rsid w:val="00FB6C35"/>
    <w:rsid w:val="00FC2BD8"/>
    <w:rsid w:val="00FC42F8"/>
    <w:rsid w:val="00FC5A9D"/>
    <w:rsid w:val="00FC5D7D"/>
    <w:rsid w:val="00FD2062"/>
    <w:rsid w:val="00FE22B5"/>
    <w:rsid w:val="00FF011C"/>
    <w:rsid w:val="00FF7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a001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0706C2"/>
    <w:pPr>
      <w:keepNext/>
      <w:jc w:val="center"/>
      <w:outlineLvl w:val="0"/>
    </w:pPr>
    <w:rPr>
      <w:rFonts w:ascii="汉仪楷体简" w:eastAsia="汉仪楷体简" w:hAnsi="Arial Black"/>
      <w:b/>
      <w:bCs/>
      <w:color w:val="335199"/>
      <w:kern w:val="0"/>
      <w:sz w:val="16"/>
    </w:rPr>
  </w:style>
  <w:style w:type="paragraph" w:styleId="2">
    <w:name w:val="heading 2"/>
    <w:basedOn w:val="a"/>
    <w:next w:val="a"/>
    <w:qFormat/>
    <w:rsid w:val="000706C2"/>
    <w:pPr>
      <w:keepNext/>
      <w:outlineLvl w:val="1"/>
    </w:pPr>
    <w:rPr>
      <w:rFonts w:ascii="汉仪楷体简" w:eastAsia="汉仪楷体简" w:hAnsi="Arial Black"/>
      <w:b/>
      <w:bCs/>
      <w:color w:val="335199"/>
      <w:kern w:val="0"/>
      <w:sz w:val="16"/>
      <w:szCs w:val="13"/>
    </w:rPr>
  </w:style>
  <w:style w:type="paragraph" w:styleId="3">
    <w:name w:val="heading 3"/>
    <w:basedOn w:val="a"/>
    <w:next w:val="a"/>
    <w:qFormat/>
    <w:rsid w:val="000706C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A0695"/>
    <w:pPr>
      <w:pBdr>
        <w:bottom w:val="single" w:sz="6" w:space="1" w:color="auto"/>
      </w:pBdr>
      <w:tabs>
        <w:tab w:val="center" w:pos="4153"/>
        <w:tab w:val="right" w:pos="8306"/>
      </w:tabs>
      <w:snapToGrid w:val="0"/>
      <w:jc w:val="center"/>
    </w:pPr>
    <w:rPr>
      <w:sz w:val="18"/>
      <w:szCs w:val="18"/>
    </w:rPr>
  </w:style>
  <w:style w:type="paragraph" w:styleId="a4">
    <w:name w:val="footer"/>
    <w:basedOn w:val="a"/>
    <w:rsid w:val="007A0695"/>
    <w:pPr>
      <w:tabs>
        <w:tab w:val="center" w:pos="4153"/>
        <w:tab w:val="right" w:pos="8306"/>
      </w:tabs>
      <w:snapToGrid w:val="0"/>
      <w:jc w:val="left"/>
    </w:pPr>
    <w:rPr>
      <w:sz w:val="18"/>
      <w:szCs w:val="18"/>
    </w:rPr>
  </w:style>
  <w:style w:type="character" w:styleId="a5">
    <w:name w:val="page number"/>
    <w:basedOn w:val="a0"/>
    <w:rsid w:val="00443D46"/>
  </w:style>
  <w:style w:type="table" w:styleId="a6">
    <w:name w:val="Table Grid"/>
    <w:aliases w:val="好买"/>
    <w:basedOn w:val="a7"/>
    <w:rsid w:val="0094262E"/>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clear" w:color="auto" w:fill="C0C0C0"/>
      </w:tcPr>
    </w:tblStylePr>
    <w:tblStylePr w:type="band1Horz">
      <w:rPr>
        <w:color w:val="auto"/>
      </w:rPr>
      <w:tblPr/>
      <w:tcPr>
        <w:tcBorders>
          <w:top w:val="nil"/>
          <w:left w:val="nil"/>
          <w:bottom w:val="nil"/>
          <w:right w:val="nil"/>
          <w:insideH w:val="single" w:sz="4" w:space="0" w:color="auto"/>
          <w:insideV w:val="single" w:sz="4" w:space="0" w:color="auto"/>
          <w:tl2br w:val="nil"/>
          <w:tr2bl w:val="nil"/>
        </w:tcBorders>
        <w:shd w:val="pct5" w:color="000000" w:fill="FFFFFF"/>
      </w:tcPr>
    </w:tblStylePr>
    <w:tblStylePr w:type="band2Horz">
      <w:rPr>
        <w:color w:val="auto"/>
      </w:rPr>
      <w:tblPr/>
      <w:tcPr>
        <w:tcBorders>
          <w:top w:val="nil"/>
          <w:left w:val="nil"/>
          <w:bottom w:val="nil"/>
          <w:right w:val="nil"/>
          <w:insideH w:val="single" w:sz="4" w:space="0" w:color="auto"/>
          <w:insideV w:val="single" w:sz="4" w:space="0" w:color="auto"/>
          <w:tl2br w:val="none" w:sz="0" w:space="0" w:color="auto"/>
          <w:tr2bl w:val="none" w:sz="0" w:space="0" w:color="auto"/>
        </w:tcBorders>
        <w:shd w:val="clear" w:color="auto" w:fill="D9D9D9"/>
      </w:tcPr>
    </w:tblStylePr>
  </w:style>
  <w:style w:type="table" w:styleId="a7">
    <w:name w:val="Table Contemporary"/>
    <w:basedOn w:val="a1"/>
    <w:rsid w:val="00142A7A"/>
    <w:pPr>
      <w:widowControl w:val="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8">
    <w:name w:val="Table Grid 8"/>
    <w:basedOn w:val="a1"/>
    <w:rsid w:val="00142A7A"/>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a8">
    <w:name w:val="Hyperlink"/>
    <w:uiPriority w:val="99"/>
    <w:rsid w:val="00F009E1"/>
    <w:rPr>
      <w:color w:val="0000FF"/>
      <w:u w:val="single"/>
    </w:rPr>
  </w:style>
  <w:style w:type="paragraph" w:styleId="a9">
    <w:name w:val="Balloon Text"/>
    <w:basedOn w:val="a"/>
    <w:semiHidden/>
    <w:rsid w:val="004479AE"/>
    <w:rPr>
      <w:sz w:val="18"/>
      <w:szCs w:val="18"/>
    </w:rPr>
  </w:style>
  <w:style w:type="paragraph" w:styleId="aa">
    <w:name w:val="Body Text"/>
    <w:basedOn w:val="a"/>
    <w:rsid w:val="000706C2"/>
    <w:pPr>
      <w:tabs>
        <w:tab w:val="left" w:pos="3045"/>
      </w:tabs>
      <w:ind w:rightChars="3409" w:right="7159"/>
    </w:pPr>
  </w:style>
  <w:style w:type="paragraph" w:styleId="ab">
    <w:name w:val="Block Text"/>
    <w:basedOn w:val="a"/>
    <w:rsid w:val="000706C2"/>
    <w:pPr>
      <w:ind w:leftChars="1553" w:left="3261" w:rightChars="26" w:right="55" w:firstLine="1"/>
      <w:jc w:val="left"/>
    </w:pPr>
    <w:rPr>
      <w:rFonts w:eastAsia="汉仪大黑简"/>
      <w:color w:val="000000"/>
      <w:sz w:val="18"/>
    </w:rPr>
  </w:style>
  <w:style w:type="character" w:customStyle="1" w:styleId="ac">
    <w:name w:val="已访问的超链接"/>
    <w:uiPriority w:val="99"/>
    <w:rsid w:val="000706C2"/>
    <w:rPr>
      <w:color w:val="800080"/>
      <w:u w:val="single"/>
    </w:rPr>
  </w:style>
  <w:style w:type="paragraph" w:styleId="ad">
    <w:name w:val="Body Text Indent"/>
    <w:basedOn w:val="a"/>
    <w:rsid w:val="000706C2"/>
    <w:pPr>
      <w:ind w:leftChars="1500" w:left="3150"/>
    </w:pPr>
    <w:rPr>
      <w:rFonts w:ascii="汉仪楷体简" w:eastAsia="汉仪楷体简"/>
      <w:color w:val="000000"/>
      <w:kern w:val="0"/>
      <w:sz w:val="18"/>
      <w:szCs w:val="16"/>
    </w:rPr>
  </w:style>
  <w:style w:type="paragraph" w:styleId="20">
    <w:name w:val="Body Text 2"/>
    <w:basedOn w:val="a"/>
    <w:rsid w:val="000706C2"/>
    <w:rPr>
      <w:rFonts w:eastAsia="汉仪楷体简"/>
      <w:kern w:val="0"/>
      <w:sz w:val="18"/>
    </w:rPr>
  </w:style>
  <w:style w:type="paragraph" w:styleId="30">
    <w:name w:val="Body Text 3"/>
    <w:basedOn w:val="a"/>
    <w:rsid w:val="000706C2"/>
    <w:rPr>
      <w:rFonts w:ascii="汉仪楷体简" w:eastAsia="汉仪楷体简"/>
      <w:color w:val="000000"/>
      <w:kern w:val="0"/>
      <w:sz w:val="18"/>
      <w:szCs w:val="16"/>
    </w:rPr>
  </w:style>
  <w:style w:type="paragraph" w:styleId="21">
    <w:name w:val="Body Text Indent 2"/>
    <w:basedOn w:val="a"/>
    <w:rsid w:val="000706C2"/>
    <w:pPr>
      <w:autoSpaceDE w:val="0"/>
      <w:autoSpaceDN w:val="0"/>
      <w:adjustRightInd w:val="0"/>
      <w:ind w:leftChars="1200" w:left="2520" w:firstLineChars="150" w:firstLine="360"/>
      <w:jc w:val="left"/>
    </w:pPr>
    <w:rPr>
      <w:rFonts w:ascii="楷体_GB2312" w:eastAsia="楷体_GB2312"/>
      <w:kern w:val="0"/>
      <w:sz w:val="24"/>
    </w:rPr>
  </w:style>
  <w:style w:type="paragraph" w:styleId="ae">
    <w:name w:val="Normal Indent"/>
    <w:aliases w:val="表正文,正文非缩进"/>
    <w:basedOn w:val="a"/>
    <w:rsid w:val="000706C2"/>
    <w:pPr>
      <w:spacing w:beforeLines="50" w:line="288" w:lineRule="auto"/>
      <w:ind w:leftChars="1199" w:left="1199" w:firstLineChars="200" w:firstLine="200"/>
    </w:pPr>
    <w:rPr>
      <w:rFonts w:eastAsia="楷体_GB2312"/>
      <w:szCs w:val="20"/>
    </w:rPr>
  </w:style>
  <w:style w:type="paragraph" w:styleId="af">
    <w:name w:val="caption"/>
    <w:basedOn w:val="a"/>
    <w:next w:val="a"/>
    <w:qFormat/>
    <w:rsid w:val="000706C2"/>
    <w:pPr>
      <w:spacing w:before="120" w:line="300" w:lineRule="auto"/>
      <w:ind w:leftChars="1200" w:left="2520"/>
      <w:jc w:val="center"/>
    </w:pPr>
    <w:rPr>
      <w:rFonts w:ascii="楷体_GB2312" w:eastAsia="楷体_GB2312" w:hAnsi="Arial" w:cs="Arial"/>
      <w:b/>
      <w:bCs/>
      <w:sz w:val="20"/>
      <w:szCs w:val="20"/>
    </w:rPr>
  </w:style>
  <w:style w:type="paragraph" w:styleId="31">
    <w:name w:val="Body Text Indent 3"/>
    <w:basedOn w:val="a"/>
    <w:rsid w:val="000706C2"/>
    <w:pPr>
      <w:framePr w:hSpace="180" w:wrap="around" w:vAnchor="text" w:hAnchor="text" w:xAlign="right" w:y="1"/>
      <w:spacing w:line="320" w:lineRule="exact"/>
      <w:ind w:leftChars="24" w:left="50" w:firstLineChars="202" w:firstLine="485"/>
      <w:suppressOverlap/>
    </w:pPr>
    <w:rPr>
      <w:rFonts w:ascii="楷体_GB2312" w:eastAsia="楷体_GB2312"/>
      <w:color w:val="000000"/>
      <w:sz w:val="24"/>
    </w:rPr>
  </w:style>
  <w:style w:type="paragraph" w:styleId="af0">
    <w:name w:val="Date"/>
    <w:basedOn w:val="a"/>
    <w:next w:val="a"/>
    <w:rsid w:val="000706C2"/>
    <w:pPr>
      <w:autoSpaceDE w:val="0"/>
      <w:autoSpaceDN w:val="0"/>
      <w:adjustRightInd w:val="0"/>
      <w:textAlignment w:val="baseline"/>
    </w:pPr>
    <w:rPr>
      <w:rFonts w:ascii="宋体"/>
      <w:sz w:val="28"/>
      <w:szCs w:val="20"/>
    </w:rPr>
  </w:style>
  <w:style w:type="character" w:customStyle="1" w:styleId="style12">
    <w:name w:val="style12"/>
    <w:basedOn w:val="a0"/>
    <w:rsid w:val="000706C2"/>
  </w:style>
  <w:style w:type="character" w:styleId="af1">
    <w:name w:val="Strong"/>
    <w:qFormat/>
    <w:rsid w:val="000706C2"/>
    <w:rPr>
      <w:b/>
      <w:bCs/>
    </w:rPr>
  </w:style>
  <w:style w:type="character" w:customStyle="1" w:styleId="style13">
    <w:name w:val="style13"/>
    <w:basedOn w:val="a0"/>
    <w:rsid w:val="000706C2"/>
  </w:style>
  <w:style w:type="paragraph" w:styleId="af2">
    <w:name w:val="Normal (Web)"/>
    <w:basedOn w:val="a"/>
    <w:rsid w:val="000706C2"/>
    <w:pPr>
      <w:widowControl/>
      <w:spacing w:before="100" w:beforeAutospacing="1" w:after="100" w:afterAutospacing="1"/>
      <w:jc w:val="left"/>
    </w:pPr>
    <w:rPr>
      <w:rFonts w:ascii="宋体" w:hAnsi="宋体" w:cs="宋体"/>
      <w:kern w:val="0"/>
      <w:sz w:val="24"/>
    </w:rPr>
  </w:style>
  <w:style w:type="paragraph" w:customStyle="1" w:styleId="CharCharCharCharChar">
    <w:name w:val="Char Char Char Char Char"/>
    <w:basedOn w:val="a"/>
    <w:autoRedefine/>
    <w:rsid w:val="000706C2"/>
    <w:pPr>
      <w:tabs>
        <w:tab w:val="num" w:pos="840"/>
      </w:tabs>
      <w:ind w:left="840" w:hanging="360"/>
    </w:pPr>
    <w:rPr>
      <w:sz w:val="24"/>
    </w:rPr>
  </w:style>
  <w:style w:type="paragraph" w:styleId="z-">
    <w:name w:val="HTML Top of Form"/>
    <w:basedOn w:val="a"/>
    <w:next w:val="a"/>
    <w:hidden/>
    <w:rsid w:val="000706C2"/>
    <w:pPr>
      <w:widowControl/>
      <w:pBdr>
        <w:bottom w:val="single" w:sz="6" w:space="1" w:color="auto"/>
      </w:pBdr>
      <w:jc w:val="center"/>
    </w:pPr>
    <w:rPr>
      <w:rFonts w:ascii="Arial" w:hAnsi="Arial" w:cs="Arial"/>
      <w:vanish/>
      <w:kern w:val="0"/>
      <w:sz w:val="16"/>
      <w:szCs w:val="16"/>
    </w:rPr>
  </w:style>
  <w:style w:type="paragraph" w:styleId="z-0">
    <w:name w:val="HTML Bottom of Form"/>
    <w:basedOn w:val="a"/>
    <w:next w:val="a"/>
    <w:hidden/>
    <w:rsid w:val="000706C2"/>
    <w:pPr>
      <w:widowControl/>
      <w:pBdr>
        <w:top w:val="single" w:sz="6" w:space="1" w:color="auto"/>
      </w:pBdr>
      <w:jc w:val="center"/>
    </w:pPr>
    <w:rPr>
      <w:rFonts w:ascii="Arial" w:hAnsi="Arial" w:cs="Arial"/>
      <w:vanish/>
      <w:kern w:val="0"/>
      <w:sz w:val="16"/>
      <w:szCs w:val="16"/>
    </w:rPr>
  </w:style>
  <w:style w:type="paragraph" w:styleId="af3">
    <w:name w:val="annotation text"/>
    <w:basedOn w:val="a"/>
    <w:semiHidden/>
    <w:rsid w:val="000706C2"/>
    <w:pPr>
      <w:jc w:val="left"/>
    </w:pPr>
  </w:style>
  <w:style w:type="paragraph" w:styleId="af4">
    <w:name w:val="annotation subject"/>
    <w:basedOn w:val="af3"/>
    <w:next w:val="af3"/>
    <w:semiHidden/>
    <w:rsid w:val="000706C2"/>
    <w:rPr>
      <w:b/>
      <w:bCs/>
    </w:rPr>
  </w:style>
  <w:style w:type="paragraph" w:styleId="af5">
    <w:name w:val="endnote text"/>
    <w:basedOn w:val="a"/>
    <w:semiHidden/>
    <w:rsid w:val="000706C2"/>
    <w:pPr>
      <w:snapToGrid w:val="0"/>
      <w:jc w:val="left"/>
    </w:pPr>
  </w:style>
  <w:style w:type="character" w:styleId="af6">
    <w:name w:val="endnote reference"/>
    <w:semiHidden/>
    <w:rsid w:val="000706C2"/>
    <w:rPr>
      <w:vertAlign w:val="superscript"/>
    </w:rPr>
  </w:style>
  <w:style w:type="character" w:customStyle="1" w:styleId="tt11">
    <w:name w:val="tt11"/>
    <w:basedOn w:val="a0"/>
    <w:rsid w:val="000706C2"/>
  </w:style>
  <w:style w:type="paragraph" w:customStyle="1" w:styleId="Default">
    <w:name w:val="Default"/>
    <w:rsid w:val="000706C2"/>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autoRedefine/>
    <w:rsid w:val="000706C2"/>
    <w:pPr>
      <w:tabs>
        <w:tab w:val="num" w:pos="840"/>
      </w:tabs>
      <w:ind w:left="840" w:hanging="360"/>
    </w:pPr>
    <w:rPr>
      <w:sz w:val="24"/>
    </w:rPr>
  </w:style>
  <w:style w:type="paragraph" w:customStyle="1" w:styleId="timesnewromans">
    <w:name w:val="times new romans"/>
    <w:basedOn w:val="a"/>
    <w:rsid w:val="000706C2"/>
    <w:pPr>
      <w:widowControl/>
      <w:jc w:val="left"/>
    </w:pPr>
    <w:rPr>
      <w:rFonts w:ascii="宋体" w:hAnsi="宋体" w:cs="宋体"/>
      <w:color w:val="000000"/>
      <w:kern w:val="0"/>
      <w:szCs w:val="21"/>
    </w:rPr>
  </w:style>
  <w:style w:type="paragraph" w:styleId="af7">
    <w:name w:val="List Paragraph"/>
    <w:basedOn w:val="a"/>
    <w:qFormat/>
    <w:rsid w:val="000706C2"/>
    <w:pPr>
      <w:ind w:firstLineChars="200" w:firstLine="420"/>
    </w:pPr>
  </w:style>
  <w:style w:type="paragraph" w:styleId="af8">
    <w:name w:val="footnote text"/>
    <w:basedOn w:val="a"/>
    <w:link w:val="Char"/>
    <w:rsid w:val="000706C2"/>
    <w:pPr>
      <w:snapToGrid w:val="0"/>
      <w:jc w:val="left"/>
    </w:pPr>
    <w:rPr>
      <w:sz w:val="18"/>
      <w:szCs w:val="18"/>
    </w:rPr>
  </w:style>
  <w:style w:type="character" w:customStyle="1" w:styleId="Char">
    <w:name w:val="脚注文本 Char"/>
    <w:link w:val="af8"/>
    <w:rsid w:val="000706C2"/>
    <w:rPr>
      <w:rFonts w:eastAsia="宋体"/>
      <w:kern w:val="2"/>
      <w:sz w:val="18"/>
      <w:szCs w:val="18"/>
      <w:lang w:val="en-US" w:eastAsia="zh-CN" w:bidi="ar-SA"/>
    </w:rPr>
  </w:style>
  <w:style w:type="character" w:styleId="af9">
    <w:name w:val="footnote reference"/>
    <w:rsid w:val="000706C2"/>
    <w:rPr>
      <w:vertAlign w:val="superscript"/>
    </w:rPr>
  </w:style>
  <w:style w:type="paragraph" w:customStyle="1" w:styleId="CharCharCharCharCharCharCharCharCharCharCharChar1CharCharCharCharCharChar">
    <w:name w:val="Char Char Char Char Char Char Char Char Char Char Char Char1 Char Char Char Char Char Char"/>
    <w:basedOn w:val="a"/>
    <w:autoRedefine/>
    <w:rsid w:val="00FB1B6A"/>
    <w:pPr>
      <w:tabs>
        <w:tab w:val="num" w:pos="840"/>
      </w:tabs>
      <w:ind w:left="840" w:hanging="360"/>
    </w:pPr>
    <w:rPr>
      <w:sz w:val="24"/>
    </w:rPr>
  </w:style>
  <w:style w:type="paragraph" w:styleId="afa">
    <w:name w:val="table of figures"/>
    <w:basedOn w:val="a"/>
    <w:next w:val="a"/>
    <w:rsid w:val="00F8405A"/>
    <w:pPr>
      <w:ind w:leftChars="200" w:left="200" w:hangingChars="200" w:hanging="200"/>
    </w:pPr>
  </w:style>
  <w:style w:type="paragraph" w:customStyle="1" w:styleId="ParaCharCharCharCharCharCharChar">
    <w:name w:val="默认段落字体 Para Char Char Char Char Char Char 字元 Char"/>
    <w:basedOn w:val="a"/>
    <w:autoRedefine/>
    <w:rsid w:val="00F8405A"/>
    <w:pPr>
      <w:tabs>
        <w:tab w:val="num" w:pos="840"/>
      </w:tabs>
      <w:ind w:left="840" w:hanging="360"/>
    </w:pPr>
    <w:rPr>
      <w:sz w:val="24"/>
    </w:rPr>
  </w:style>
  <w:style w:type="character" w:styleId="afb">
    <w:name w:val="annotation reference"/>
    <w:rsid w:val="00F8405A"/>
    <w:rPr>
      <w:sz w:val="21"/>
      <w:szCs w:val="21"/>
    </w:rPr>
  </w:style>
  <w:style w:type="paragraph" w:customStyle="1" w:styleId="10">
    <w:name w:val="样式1"/>
    <w:basedOn w:val="afa"/>
    <w:autoRedefine/>
    <w:rsid w:val="00F8405A"/>
    <w:pPr>
      <w:spacing w:line="360" w:lineRule="auto"/>
      <w:ind w:leftChars="0" w:left="0" w:firstLineChars="0" w:firstLine="0"/>
    </w:pPr>
    <w:rPr>
      <w:bCs/>
      <w:sz w:val="18"/>
      <w:szCs w:val="18"/>
    </w:rPr>
  </w:style>
  <w:style w:type="paragraph" w:styleId="afc">
    <w:name w:val="Subtitle"/>
    <w:basedOn w:val="a"/>
    <w:next w:val="a"/>
    <w:link w:val="Char0"/>
    <w:qFormat/>
    <w:rsid w:val="00F8405A"/>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link w:val="afc"/>
    <w:rsid w:val="00F8405A"/>
    <w:rPr>
      <w:rFonts w:ascii="Cambria" w:hAnsi="Cambria"/>
      <w:b/>
      <w:bCs/>
      <w:kern w:val="28"/>
      <w:sz w:val="32"/>
      <w:szCs w:val="32"/>
    </w:rPr>
  </w:style>
  <w:style w:type="paragraph" w:customStyle="1" w:styleId="CharCharCharChar">
    <w:name w:val="Char Char Char Char"/>
    <w:basedOn w:val="a"/>
    <w:autoRedefine/>
    <w:rsid w:val="00F8405A"/>
    <w:pPr>
      <w:tabs>
        <w:tab w:val="num" w:pos="840"/>
      </w:tabs>
      <w:ind w:left="840" w:hanging="360"/>
    </w:pPr>
    <w:rPr>
      <w:sz w:val="24"/>
    </w:rPr>
  </w:style>
  <w:style w:type="paragraph" w:customStyle="1" w:styleId="CharCharCharCharCharCharChar0">
    <w:name w:val="Char Char Char Char Char Char Char"/>
    <w:basedOn w:val="a"/>
    <w:autoRedefine/>
    <w:rsid w:val="00F8405A"/>
    <w:pPr>
      <w:tabs>
        <w:tab w:val="num" w:pos="840"/>
      </w:tabs>
      <w:ind w:left="840" w:hanging="360"/>
    </w:pPr>
    <w:rPr>
      <w:sz w:val="24"/>
    </w:rPr>
  </w:style>
  <w:style w:type="paragraph" w:customStyle="1" w:styleId="CharChar">
    <w:name w:val="Char Char"/>
    <w:basedOn w:val="a"/>
    <w:autoRedefine/>
    <w:rsid w:val="00F8405A"/>
    <w:pPr>
      <w:tabs>
        <w:tab w:val="num" w:pos="840"/>
      </w:tabs>
      <w:ind w:left="840" w:hanging="360"/>
    </w:pPr>
    <w:rPr>
      <w:sz w:val="24"/>
    </w:rPr>
  </w:style>
  <w:style w:type="paragraph" w:styleId="afd">
    <w:name w:val="Title"/>
    <w:basedOn w:val="a"/>
    <w:next w:val="a"/>
    <w:link w:val="Char1"/>
    <w:qFormat/>
    <w:rsid w:val="00F8405A"/>
    <w:pPr>
      <w:spacing w:before="240" w:after="60"/>
      <w:jc w:val="center"/>
      <w:outlineLvl w:val="0"/>
    </w:pPr>
    <w:rPr>
      <w:rFonts w:ascii="Cambria" w:hAnsi="Cambria"/>
      <w:b/>
      <w:bCs/>
      <w:sz w:val="32"/>
      <w:szCs w:val="32"/>
      <w:lang w:val="x-none" w:eastAsia="x-none"/>
    </w:rPr>
  </w:style>
  <w:style w:type="character" w:customStyle="1" w:styleId="Char1">
    <w:name w:val="标题 Char"/>
    <w:link w:val="afd"/>
    <w:rsid w:val="00F8405A"/>
    <w:rPr>
      <w:rFonts w:ascii="Cambria" w:hAnsi="Cambria"/>
      <w:b/>
      <w:bCs/>
      <w:kern w:val="2"/>
      <w:sz w:val="32"/>
      <w:szCs w:val="32"/>
    </w:rPr>
  </w:style>
  <w:style w:type="paragraph" w:customStyle="1" w:styleId="CharCharCharCharCharCharCharCharCharChar">
    <w:name w:val="Char Char Char Char Char Char Char Char Char Char"/>
    <w:basedOn w:val="a"/>
    <w:autoRedefine/>
    <w:rsid w:val="00F8405A"/>
    <w:pPr>
      <w:tabs>
        <w:tab w:val="num" w:pos="840"/>
      </w:tabs>
      <w:ind w:left="840" w:hanging="360"/>
    </w:pPr>
    <w:rPr>
      <w:sz w:val="24"/>
    </w:rPr>
  </w:style>
  <w:style w:type="paragraph" w:customStyle="1" w:styleId="CharCharCharCharCharCharCharCharCharCharCharChar">
    <w:name w:val="Char Char Char Char Char Char Char Char Char Char Char Char"/>
    <w:basedOn w:val="a"/>
    <w:autoRedefine/>
    <w:rsid w:val="00F8405A"/>
    <w:pPr>
      <w:tabs>
        <w:tab w:val="num" w:pos="840"/>
      </w:tabs>
      <w:ind w:left="840" w:hanging="360"/>
    </w:pPr>
    <w:rPr>
      <w:sz w:val="24"/>
    </w:rPr>
  </w:style>
  <w:style w:type="paragraph" w:customStyle="1" w:styleId="CharCharCharChar1CharCharCharCharCharChar">
    <w:name w:val="Char Char Char Char1 Char Char Char Char Char Char"/>
    <w:basedOn w:val="a"/>
    <w:autoRedefine/>
    <w:rsid w:val="00F8405A"/>
    <w:pPr>
      <w:tabs>
        <w:tab w:val="num" w:pos="840"/>
      </w:tabs>
      <w:ind w:left="840" w:hanging="360"/>
    </w:pPr>
    <w:rPr>
      <w:sz w:val="24"/>
    </w:rPr>
  </w:style>
  <w:style w:type="paragraph" w:customStyle="1" w:styleId="ParaChar">
    <w:name w:val="默认段落字体 Para Char"/>
    <w:basedOn w:val="a"/>
    <w:rsid w:val="00F8405A"/>
  </w:style>
  <w:style w:type="character" w:styleId="HTML">
    <w:name w:val="HTML Typewriter"/>
    <w:rsid w:val="00F8405A"/>
    <w:rPr>
      <w:rFonts w:ascii="宋体" w:eastAsia="宋体" w:hAnsi="宋体" w:cs="宋体"/>
      <w:sz w:val="24"/>
      <w:szCs w:val="24"/>
    </w:rPr>
  </w:style>
  <w:style w:type="numbering" w:customStyle="1" w:styleId="11">
    <w:name w:val="无列表1"/>
    <w:next w:val="a2"/>
    <w:semiHidden/>
    <w:rsid w:val="00F8405A"/>
  </w:style>
  <w:style w:type="paragraph" w:customStyle="1" w:styleId="font5">
    <w:name w:val="font5"/>
    <w:basedOn w:val="a"/>
    <w:rsid w:val="00F8405A"/>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宋体" w:hAnsi="宋体" w:cs="宋体"/>
      <w:kern w:val="0"/>
      <w:sz w:val="20"/>
      <w:szCs w:val="20"/>
    </w:rPr>
  </w:style>
  <w:style w:type="paragraph" w:customStyle="1" w:styleId="xl25">
    <w:name w:val="xl25"/>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6">
    <w:name w:val="xl26"/>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xl27">
    <w:name w:val="xl27"/>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xl28">
    <w:name w:val="xl28"/>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29">
    <w:name w:val="xl29"/>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宋体" w:hAnsi="宋体" w:cs="宋体"/>
      <w:kern w:val="0"/>
      <w:sz w:val="20"/>
      <w:szCs w:val="20"/>
    </w:rPr>
  </w:style>
  <w:style w:type="paragraph" w:customStyle="1" w:styleId="xl30">
    <w:name w:val="xl30"/>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宋体" w:hAnsi="宋体" w:cs="宋体"/>
      <w:kern w:val="0"/>
      <w:sz w:val="20"/>
      <w:szCs w:val="20"/>
    </w:rPr>
  </w:style>
  <w:style w:type="paragraph" w:customStyle="1" w:styleId="xl31">
    <w:name w:val="xl31"/>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32">
    <w:name w:val="xl32"/>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宋体" w:hAnsi="宋体" w:cs="宋体"/>
      <w:kern w:val="0"/>
      <w:sz w:val="20"/>
      <w:szCs w:val="20"/>
    </w:rPr>
  </w:style>
  <w:style w:type="numbering" w:customStyle="1" w:styleId="22">
    <w:name w:val="无列表2"/>
    <w:next w:val="a2"/>
    <w:semiHidden/>
    <w:rsid w:val="00F8405A"/>
  </w:style>
  <w:style w:type="character" w:customStyle="1" w:styleId="amoonhe">
    <w:name w:val="amoon.he"/>
    <w:semiHidden/>
    <w:rsid w:val="00F8405A"/>
    <w:rPr>
      <w:rFonts w:ascii="宋体" w:eastAsia="宋体"/>
      <w:b w:val="0"/>
      <w:bCs w:val="0"/>
      <w:i w:val="0"/>
      <w:iCs w:val="0"/>
      <w:strike w:val="0"/>
      <w:color w:val="800000"/>
      <w:sz w:val="21"/>
      <w:szCs w:val="21"/>
      <w:u w:val="none"/>
    </w:rPr>
  </w:style>
  <w:style w:type="paragraph" w:customStyle="1" w:styleId="font6">
    <w:name w:val="font6"/>
    <w:basedOn w:val="a"/>
    <w:rsid w:val="00F8405A"/>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F8405A"/>
    <w:pPr>
      <w:widowControl/>
      <w:spacing w:before="100" w:beforeAutospacing="1" w:after="100" w:afterAutospacing="1"/>
      <w:jc w:val="left"/>
    </w:pPr>
    <w:rPr>
      <w:kern w:val="0"/>
      <w:sz w:val="20"/>
      <w:szCs w:val="20"/>
    </w:rPr>
  </w:style>
  <w:style w:type="paragraph" w:customStyle="1" w:styleId="xl33">
    <w:name w:val="xl33"/>
    <w:basedOn w:val="a"/>
    <w:rsid w:val="00F8405A"/>
    <w:pPr>
      <w:widowControl/>
      <w:shd w:val="clear" w:color="auto" w:fill="C0C0C0"/>
      <w:spacing w:before="100" w:beforeAutospacing="1" w:after="100" w:afterAutospacing="1"/>
      <w:jc w:val="center"/>
    </w:pPr>
    <w:rPr>
      <w:rFonts w:ascii="宋体" w:hAnsi="宋体" w:cs="宋体"/>
      <w:kern w:val="0"/>
      <w:sz w:val="20"/>
      <w:szCs w:val="20"/>
    </w:rPr>
  </w:style>
  <w:style w:type="paragraph" w:customStyle="1" w:styleId="xl34">
    <w:name w:val="xl34"/>
    <w:basedOn w:val="a"/>
    <w:rsid w:val="00F8405A"/>
    <w:pPr>
      <w:widowControl/>
      <w:shd w:val="clear" w:color="auto" w:fill="C0C0C0"/>
      <w:spacing w:before="100" w:beforeAutospacing="1" w:after="100" w:afterAutospacing="1"/>
      <w:jc w:val="center"/>
    </w:pPr>
    <w:rPr>
      <w:kern w:val="0"/>
      <w:sz w:val="20"/>
      <w:szCs w:val="20"/>
    </w:rPr>
  </w:style>
  <w:style w:type="paragraph" w:customStyle="1" w:styleId="xl35">
    <w:name w:val="xl35"/>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2">
    <w:name w:val="xl22"/>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3">
    <w:name w:val="xl23"/>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fundsubjoin">
    <w:name w:val="fundsubjoin"/>
    <w:basedOn w:val="a0"/>
    <w:rsid w:val="00F8405A"/>
  </w:style>
  <w:style w:type="paragraph" w:customStyle="1" w:styleId="CharCharCharCharCharCharCharCharCharCharCharCharCharChar">
    <w:name w:val="Char Char Char Char Char Char Char Char Char Char Char Char Char Char"/>
    <w:basedOn w:val="a"/>
    <w:autoRedefine/>
    <w:rsid w:val="00F8405A"/>
    <w:pPr>
      <w:tabs>
        <w:tab w:val="num" w:pos="840"/>
      </w:tabs>
      <w:ind w:left="840" w:hanging="360"/>
    </w:pPr>
    <w:rPr>
      <w:sz w:val="24"/>
    </w:rPr>
  </w:style>
  <w:style w:type="paragraph" w:customStyle="1" w:styleId="CharCharCharCharCharCharCharCharCharCharCharChar1CharChar">
    <w:name w:val="Char Char Char Char Char Char Char Char Char Char Char Char1 Char Char"/>
    <w:basedOn w:val="a"/>
    <w:autoRedefine/>
    <w:rsid w:val="00F8405A"/>
    <w:pPr>
      <w:tabs>
        <w:tab w:val="num" w:pos="840"/>
      </w:tabs>
      <w:ind w:left="840" w:hanging="360"/>
    </w:pPr>
    <w:rPr>
      <w:sz w:val="24"/>
    </w:rPr>
  </w:style>
  <w:style w:type="paragraph" w:customStyle="1" w:styleId="xl36">
    <w:name w:val="xl36"/>
    <w:basedOn w:val="a"/>
    <w:rsid w:val="00F8405A"/>
    <w:pPr>
      <w:widowControl/>
      <w:pBdr>
        <w:top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7">
    <w:name w:val="xl37"/>
    <w:basedOn w:val="a"/>
    <w:rsid w:val="00F8405A"/>
    <w:pPr>
      <w:widowControl/>
      <w:pBdr>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8">
    <w:name w:val="xl38"/>
    <w:basedOn w:val="a"/>
    <w:rsid w:val="00F8405A"/>
    <w:pPr>
      <w:widowControl/>
      <w:pBdr>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9">
    <w:name w:val="xl39"/>
    <w:basedOn w:val="a"/>
    <w:rsid w:val="00F8405A"/>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40">
    <w:name w:val="xl40"/>
    <w:basedOn w:val="a"/>
    <w:rsid w:val="00F8405A"/>
    <w:pPr>
      <w:widowControl/>
      <w:pBdr>
        <w:left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41">
    <w:name w:val="xl41"/>
    <w:basedOn w:val="a"/>
    <w:rsid w:val="00F8405A"/>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42">
    <w:name w:val="xl42"/>
    <w:basedOn w:val="a"/>
    <w:rsid w:val="00F8405A"/>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43">
    <w:name w:val="xl43"/>
    <w:basedOn w:val="a"/>
    <w:rsid w:val="00F8405A"/>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ont0">
    <w:name w:val="font0"/>
    <w:basedOn w:val="a"/>
    <w:rsid w:val="00F8405A"/>
    <w:pPr>
      <w:widowControl/>
      <w:spacing w:before="100" w:beforeAutospacing="1" w:after="100" w:afterAutospacing="1"/>
      <w:jc w:val="left"/>
    </w:pPr>
    <w:rPr>
      <w:rFonts w:ascii="Arial" w:hAnsi="Arial" w:cs="Arial"/>
      <w:kern w:val="0"/>
      <w:sz w:val="20"/>
      <w:szCs w:val="20"/>
    </w:rPr>
  </w:style>
  <w:style w:type="paragraph" w:customStyle="1" w:styleId="font1">
    <w:name w:val="font1"/>
    <w:basedOn w:val="a"/>
    <w:rsid w:val="00F8405A"/>
    <w:pPr>
      <w:widowControl/>
      <w:spacing w:before="100" w:beforeAutospacing="1" w:after="100" w:afterAutospacing="1"/>
      <w:jc w:val="left"/>
    </w:pPr>
    <w:rPr>
      <w:rFonts w:ascii="Arial" w:hAnsi="Arial" w:cs="Arial"/>
      <w:kern w:val="0"/>
      <w:sz w:val="20"/>
      <w:szCs w:val="20"/>
    </w:rPr>
  </w:style>
  <w:style w:type="paragraph" w:customStyle="1" w:styleId="xl65">
    <w:name w:val="xl65"/>
    <w:basedOn w:val="a"/>
    <w:rsid w:val="00F8405A"/>
    <w:pPr>
      <w:widowControl/>
      <w:spacing w:before="100" w:beforeAutospacing="1" w:after="100" w:afterAutospacing="1"/>
      <w:jc w:val="center"/>
    </w:pPr>
    <w:rPr>
      <w:rFonts w:ascii="宋体" w:hAnsi="宋体" w:cs="宋体"/>
      <w:kern w:val="0"/>
      <w:sz w:val="24"/>
    </w:rPr>
  </w:style>
  <w:style w:type="paragraph" w:customStyle="1" w:styleId="xl66">
    <w:name w:val="xl66"/>
    <w:basedOn w:val="a"/>
    <w:rsid w:val="00F8405A"/>
    <w:pPr>
      <w:widowControl/>
      <w:spacing w:before="100" w:beforeAutospacing="1" w:after="100" w:afterAutospacing="1"/>
      <w:jc w:val="left"/>
      <w:textAlignment w:val="center"/>
    </w:pPr>
    <w:rPr>
      <w:rFonts w:ascii="宋体" w:hAnsi="宋体" w:cs="宋体"/>
      <w:kern w:val="0"/>
      <w:sz w:val="24"/>
    </w:rPr>
  </w:style>
  <w:style w:type="paragraph" w:customStyle="1" w:styleId="xl67">
    <w:name w:val="xl67"/>
    <w:basedOn w:val="a"/>
    <w:rsid w:val="00F8405A"/>
    <w:pPr>
      <w:widowControl/>
      <w:spacing w:before="100" w:beforeAutospacing="1" w:after="100" w:afterAutospacing="1"/>
      <w:jc w:val="center"/>
    </w:pPr>
    <w:rPr>
      <w:rFonts w:ascii="宋体" w:hAnsi="宋体" w:cs="宋体"/>
      <w:kern w:val="0"/>
      <w:sz w:val="24"/>
    </w:rPr>
  </w:style>
  <w:style w:type="paragraph" w:customStyle="1" w:styleId="xl68">
    <w:name w:val="xl68"/>
    <w:basedOn w:val="a"/>
    <w:rsid w:val="00F8405A"/>
    <w:pPr>
      <w:widowControl/>
      <w:spacing w:before="100" w:beforeAutospacing="1" w:after="100" w:afterAutospacing="1"/>
      <w:jc w:val="center"/>
    </w:pPr>
    <w:rPr>
      <w:rFonts w:ascii="宋体" w:hAnsi="宋体" w:cs="宋体"/>
      <w:kern w:val="0"/>
      <w:sz w:val="24"/>
    </w:rPr>
  </w:style>
  <w:style w:type="paragraph" w:customStyle="1" w:styleId="xl69">
    <w:name w:val="xl69"/>
    <w:basedOn w:val="a"/>
    <w:rsid w:val="00F8405A"/>
    <w:pPr>
      <w:widowControl/>
      <w:pBdr>
        <w:top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
    <w:rsid w:val="00F8405A"/>
    <w:pPr>
      <w:widowControl/>
      <w:pBdr>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
    <w:rsid w:val="00F8405A"/>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72">
    <w:name w:val="xl72"/>
    <w:basedOn w:val="a"/>
    <w:rsid w:val="00F8405A"/>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3">
    <w:name w:val="xl73"/>
    <w:basedOn w:val="a"/>
    <w:rsid w:val="00F8405A"/>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4">
    <w:name w:val="xl74"/>
    <w:basedOn w:val="a"/>
    <w:rsid w:val="00F8405A"/>
    <w:pPr>
      <w:widowControl/>
      <w:pBdr>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5">
    <w:name w:val="xl75"/>
    <w:basedOn w:val="a"/>
    <w:rsid w:val="00F8405A"/>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6">
    <w:name w:val="xl76"/>
    <w:basedOn w:val="a"/>
    <w:rsid w:val="00F8405A"/>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7">
    <w:name w:val="xl77"/>
    <w:basedOn w:val="a"/>
    <w:rsid w:val="00F8405A"/>
    <w:pPr>
      <w:widowControl/>
      <w:pBdr>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8">
    <w:name w:val="xl78"/>
    <w:basedOn w:val="a"/>
    <w:rsid w:val="00F8405A"/>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9">
    <w:name w:val="xl79"/>
    <w:basedOn w:val="a"/>
    <w:rsid w:val="00F8405A"/>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80">
    <w:name w:val="xl80"/>
    <w:basedOn w:val="a"/>
    <w:rsid w:val="00F8405A"/>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81">
    <w:name w:val="xl81"/>
    <w:basedOn w:val="a"/>
    <w:rsid w:val="00F8405A"/>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82">
    <w:name w:val="xl82"/>
    <w:basedOn w:val="a"/>
    <w:rsid w:val="00F8405A"/>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character" w:styleId="afe">
    <w:name w:val="Emphasis"/>
    <w:qFormat/>
    <w:rsid w:val="00F8405A"/>
    <w:rPr>
      <w:b w:val="0"/>
      <w:bCs w:val="0"/>
      <w:i w:val="0"/>
      <w:iCs w:val="0"/>
      <w:color w:val="CC0033"/>
    </w:rPr>
  </w:style>
  <w:style w:type="paragraph" w:customStyle="1" w:styleId="xl63">
    <w:name w:val="xl63"/>
    <w:basedOn w:val="a"/>
    <w:rsid w:val="00F8405A"/>
    <w:pPr>
      <w:widowControl/>
      <w:spacing w:before="100" w:beforeAutospacing="1" w:after="100" w:afterAutospacing="1"/>
      <w:jc w:val="left"/>
    </w:pPr>
    <w:rPr>
      <w:rFonts w:ascii="宋体" w:hAnsi="宋体" w:cs="宋体"/>
      <w:kern w:val="0"/>
      <w:sz w:val="18"/>
      <w:szCs w:val="18"/>
    </w:rPr>
  </w:style>
  <w:style w:type="paragraph" w:customStyle="1" w:styleId="xl64">
    <w:name w:val="xl64"/>
    <w:basedOn w:val="a"/>
    <w:rsid w:val="00F8405A"/>
    <w:pPr>
      <w:widowControl/>
      <w:spacing w:before="100" w:beforeAutospacing="1" w:after="100" w:afterAutospacing="1"/>
      <w:jc w:val="left"/>
    </w:pPr>
    <w:rPr>
      <w:rFonts w:ascii="宋体" w:hAnsi="宋体"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0706C2"/>
    <w:pPr>
      <w:keepNext/>
      <w:jc w:val="center"/>
      <w:outlineLvl w:val="0"/>
    </w:pPr>
    <w:rPr>
      <w:rFonts w:ascii="汉仪楷体简" w:eastAsia="汉仪楷体简" w:hAnsi="Arial Black"/>
      <w:b/>
      <w:bCs/>
      <w:color w:val="335199"/>
      <w:kern w:val="0"/>
      <w:sz w:val="16"/>
    </w:rPr>
  </w:style>
  <w:style w:type="paragraph" w:styleId="2">
    <w:name w:val="heading 2"/>
    <w:basedOn w:val="a"/>
    <w:next w:val="a"/>
    <w:qFormat/>
    <w:rsid w:val="000706C2"/>
    <w:pPr>
      <w:keepNext/>
      <w:outlineLvl w:val="1"/>
    </w:pPr>
    <w:rPr>
      <w:rFonts w:ascii="汉仪楷体简" w:eastAsia="汉仪楷体简" w:hAnsi="Arial Black"/>
      <w:b/>
      <w:bCs/>
      <w:color w:val="335199"/>
      <w:kern w:val="0"/>
      <w:sz w:val="16"/>
      <w:szCs w:val="13"/>
    </w:rPr>
  </w:style>
  <w:style w:type="paragraph" w:styleId="3">
    <w:name w:val="heading 3"/>
    <w:basedOn w:val="a"/>
    <w:next w:val="a"/>
    <w:qFormat/>
    <w:rsid w:val="000706C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A0695"/>
    <w:pPr>
      <w:pBdr>
        <w:bottom w:val="single" w:sz="6" w:space="1" w:color="auto"/>
      </w:pBdr>
      <w:tabs>
        <w:tab w:val="center" w:pos="4153"/>
        <w:tab w:val="right" w:pos="8306"/>
      </w:tabs>
      <w:snapToGrid w:val="0"/>
      <w:jc w:val="center"/>
    </w:pPr>
    <w:rPr>
      <w:sz w:val="18"/>
      <w:szCs w:val="18"/>
    </w:rPr>
  </w:style>
  <w:style w:type="paragraph" w:styleId="a4">
    <w:name w:val="footer"/>
    <w:basedOn w:val="a"/>
    <w:rsid w:val="007A0695"/>
    <w:pPr>
      <w:tabs>
        <w:tab w:val="center" w:pos="4153"/>
        <w:tab w:val="right" w:pos="8306"/>
      </w:tabs>
      <w:snapToGrid w:val="0"/>
      <w:jc w:val="left"/>
    </w:pPr>
    <w:rPr>
      <w:sz w:val="18"/>
      <w:szCs w:val="18"/>
    </w:rPr>
  </w:style>
  <w:style w:type="character" w:styleId="a5">
    <w:name w:val="page number"/>
    <w:basedOn w:val="a0"/>
    <w:rsid w:val="00443D46"/>
  </w:style>
  <w:style w:type="table" w:styleId="a6">
    <w:name w:val="Table Grid"/>
    <w:aliases w:val="好买"/>
    <w:basedOn w:val="a7"/>
    <w:rsid w:val="0094262E"/>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clear" w:color="auto" w:fill="C0C0C0"/>
      </w:tcPr>
    </w:tblStylePr>
    <w:tblStylePr w:type="band1Horz">
      <w:rPr>
        <w:color w:val="auto"/>
      </w:rPr>
      <w:tblPr/>
      <w:tcPr>
        <w:tcBorders>
          <w:top w:val="nil"/>
          <w:left w:val="nil"/>
          <w:bottom w:val="nil"/>
          <w:right w:val="nil"/>
          <w:insideH w:val="single" w:sz="4" w:space="0" w:color="auto"/>
          <w:insideV w:val="single" w:sz="4" w:space="0" w:color="auto"/>
          <w:tl2br w:val="nil"/>
          <w:tr2bl w:val="nil"/>
        </w:tcBorders>
        <w:shd w:val="pct5" w:color="000000" w:fill="FFFFFF"/>
      </w:tcPr>
    </w:tblStylePr>
    <w:tblStylePr w:type="band2Horz">
      <w:rPr>
        <w:color w:val="auto"/>
      </w:rPr>
      <w:tblPr/>
      <w:tcPr>
        <w:tcBorders>
          <w:top w:val="nil"/>
          <w:left w:val="nil"/>
          <w:bottom w:val="nil"/>
          <w:right w:val="nil"/>
          <w:insideH w:val="single" w:sz="4" w:space="0" w:color="auto"/>
          <w:insideV w:val="single" w:sz="4" w:space="0" w:color="auto"/>
          <w:tl2br w:val="none" w:sz="0" w:space="0" w:color="auto"/>
          <w:tr2bl w:val="none" w:sz="0" w:space="0" w:color="auto"/>
        </w:tcBorders>
        <w:shd w:val="clear" w:color="auto" w:fill="D9D9D9"/>
      </w:tcPr>
    </w:tblStylePr>
  </w:style>
  <w:style w:type="table" w:styleId="a7">
    <w:name w:val="Table Contemporary"/>
    <w:basedOn w:val="a1"/>
    <w:rsid w:val="00142A7A"/>
    <w:pPr>
      <w:widowControl w:val="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8">
    <w:name w:val="Table Grid 8"/>
    <w:basedOn w:val="a1"/>
    <w:rsid w:val="00142A7A"/>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a8">
    <w:name w:val="Hyperlink"/>
    <w:uiPriority w:val="99"/>
    <w:rsid w:val="00F009E1"/>
    <w:rPr>
      <w:color w:val="0000FF"/>
      <w:u w:val="single"/>
    </w:rPr>
  </w:style>
  <w:style w:type="paragraph" w:styleId="a9">
    <w:name w:val="Balloon Text"/>
    <w:basedOn w:val="a"/>
    <w:semiHidden/>
    <w:rsid w:val="004479AE"/>
    <w:rPr>
      <w:sz w:val="18"/>
      <w:szCs w:val="18"/>
    </w:rPr>
  </w:style>
  <w:style w:type="paragraph" w:styleId="aa">
    <w:name w:val="Body Text"/>
    <w:basedOn w:val="a"/>
    <w:rsid w:val="000706C2"/>
    <w:pPr>
      <w:tabs>
        <w:tab w:val="left" w:pos="3045"/>
      </w:tabs>
      <w:ind w:rightChars="3409" w:right="7159"/>
    </w:pPr>
  </w:style>
  <w:style w:type="paragraph" w:styleId="ab">
    <w:name w:val="Block Text"/>
    <w:basedOn w:val="a"/>
    <w:rsid w:val="000706C2"/>
    <w:pPr>
      <w:ind w:leftChars="1553" w:left="3261" w:rightChars="26" w:right="55" w:firstLine="1"/>
      <w:jc w:val="left"/>
    </w:pPr>
    <w:rPr>
      <w:rFonts w:eastAsia="汉仪大黑简"/>
      <w:color w:val="000000"/>
      <w:sz w:val="18"/>
    </w:rPr>
  </w:style>
  <w:style w:type="character" w:customStyle="1" w:styleId="ac">
    <w:name w:val="已访问的超链接"/>
    <w:uiPriority w:val="99"/>
    <w:rsid w:val="000706C2"/>
    <w:rPr>
      <w:color w:val="800080"/>
      <w:u w:val="single"/>
    </w:rPr>
  </w:style>
  <w:style w:type="paragraph" w:styleId="ad">
    <w:name w:val="Body Text Indent"/>
    <w:basedOn w:val="a"/>
    <w:rsid w:val="000706C2"/>
    <w:pPr>
      <w:ind w:leftChars="1500" w:left="3150"/>
    </w:pPr>
    <w:rPr>
      <w:rFonts w:ascii="汉仪楷体简" w:eastAsia="汉仪楷体简"/>
      <w:color w:val="000000"/>
      <w:kern w:val="0"/>
      <w:sz w:val="18"/>
      <w:szCs w:val="16"/>
    </w:rPr>
  </w:style>
  <w:style w:type="paragraph" w:styleId="20">
    <w:name w:val="Body Text 2"/>
    <w:basedOn w:val="a"/>
    <w:rsid w:val="000706C2"/>
    <w:rPr>
      <w:rFonts w:eastAsia="汉仪楷体简"/>
      <w:kern w:val="0"/>
      <w:sz w:val="18"/>
    </w:rPr>
  </w:style>
  <w:style w:type="paragraph" w:styleId="30">
    <w:name w:val="Body Text 3"/>
    <w:basedOn w:val="a"/>
    <w:rsid w:val="000706C2"/>
    <w:rPr>
      <w:rFonts w:ascii="汉仪楷体简" w:eastAsia="汉仪楷体简"/>
      <w:color w:val="000000"/>
      <w:kern w:val="0"/>
      <w:sz w:val="18"/>
      <w:szCs w:val="16"/>
    </w:rPr>
  </w:style>
  <w:style w:type="paragraph" w:styleId="21">
    <w:name w:val="Body Text Indent 2"/>
    <w:basedOn w:val="a"/>
    <w:rsid w:val="000706C2"/>
    <w:pPr>
      <w:autoSpaceDE w:val="0"/>
      <w:autoSpaceDN w:val="0"/>
      <w:adjustRightInd w:val="0"/>
      <w:ind w:leftChars="1200" w:left="2520" w:firstLineChars="150" w:firstLine="360"/>
      <w:jc w:val="left"/>
    </w:pPr>
    <w:rPr>
      <w:rFonts w:ascii="楷体_GB2312" w:eastAsia="楷体_GB2312"/>
      <w:kern w:val="0"/>
      <w:sz w:val="24"/>
    </w:rPr>
  </w:style>
  <w:style w:type="paragraph" w:styleId="ae">
    <w:name w:val="Normal Indent"/>
    <w:aliases w:val="表正文,正文非缩进"/>
    <w:basedOn w:val="a"/>
    <w:rsid w:val="000706C2"/>
    <w:pPr>
      <w:spacing w:beforeLines="50" w:line="288" w:lineRule="auto"/>
      <w:ind w:leftChars="1199" w:left="1199" w:firstLineChars="200" w:firstLine="200"/>
    </w:pPr>
    <w:rPr>
      <w:rFonts w:eastAsia="楷体_GB2312"/>
      <w:szCs w:val="20"/>
    </w:rPr>
  </w:style>
  <w:style w:type="paragraph" w:styleId="af">
    <w:name w:val="caption"/>
    <w:basedOn w:val="a"/>
    <w:next w:val="a"/>
    <w:qFormat/>
    <w:rsid w:val="000706C2"/>
    <w:pPr>
      <w:spacing w:before="120" w:line="300" w:lineRule="auto"/>
      <w:ind w:leftChars="1200" w:left="2520"/>
      <w:jc w:val="center"/>
    </w:pPr>
    <w:rPr>
      <w:rFonts w:ascii="楷体_GB2312" w:eastAsia="楷体_GB2312" w:hAnsi="Arial" w:cs="Arial"/>
      <w:b/>
      <w:bCs/>
      <w:sz w:val="20"/>
      <w:szCs w:val="20"/>
    </w:rPr>
  </w:style>
  <w:style w:type="paragraph" w:styleId="31">
    <w:name w:val="Body Text Indent 3"/>
    <w:basedOn w:val="a"/>
    <w:rsid w:val="000706C2"/>
    <w:pPr>
      <w:framePr w:hSpace="180" w:wrap="around" w:vAnchor="text" w:hAnchor="text" w:xAlign="right" w:y="1"/>
      <w:spacing w:line="320" w:lineRule="exact"/>
      <w:ind w:leftChars="24" w:left="50" w:firstLineChars="202" w:firstLine="485"/>
      <w:suppressOverlap/>
    </w:pPr>
    <w:rPr>
      <w:rFonts w:ascii="楷体_GB2312" w:eastAsia="楷体_GB2312"/>
      <w:color w:val="000000"/>
      <w:sz w:val="24"/>
    </w:rPr>
  </w:style>
  <w:style w:type="paragraph" w:styleId="af0">
    <w:name w:val="Date"/>
    <w:basedOn w:val="a"/>
    <w:next w:val="a"/>
    <w:rsid w:val="000706C2"/>
    <w:pPr>
      <w:autoSpaceDE w:val="0"/>
      <w:autoSpaceDN w:val="0"/>
      <w:adjustRightInd w:val="0"/>
      <w:textAlignment w:val="baseline"/>
    </w:pPr>
    <w:rPr>
      <w:rFonts w:ascii="宋体"/>
      <w:sz w:val="28"/>
      <w:szCs w:val="20"/>
    </w:rPr>
  </w:style>
  <w:style w:type="character" w:customStyle="1" w:styleId="style12">
    <w:name w:val="style12"/>
    <w:basedOn w:val="a0"/>
    <w:rsid w:val="000706C2"/>
  </w:style>
  <w:style w:type="character" w:styleId="af1">
    <w:name w:val="Strong"/>
    <w:qFormat/>
    <w:rsid w:val="000706C2"/>
    <w:rPr>
      <w:b/>
      <w:bCs/>
    </w:rPr>
  </w:style>
  <w:style w:type="character" w:customStyle="1" w:styleId="style13">
    <w:name w:val="style13"/>
    <w:basedOn w:val="a0"/>
    <w:rsid w:val="000706C2"/>
  </w:style>
  <w:style w:type="paragraph" w:styleId="af2">
    <w:name w:val="Normal (Web)"/>
    <w:basedOn w:val="a"/>
    <w:rsid w:val="000706C2"/>
    <w:pPr>
      <w:widowControl/>
      <w:spacing w:before="100" w:beforeAutospacing="1" w:after="100" w:afterAutospacing="1"/>
      <w:jc w:val="left"/>
    </w:pPr>
    <w:rPr>
      <w:rFonts w:ascii="宋体" w:hAnsi="宋体" w:cs="宋体"/>
      <w:kern w:val="0"/>
      <w:sz w:val="24"/>
    </w:rPr>
  </w:style>
  <w:style w:type="paragraph" w:customStyle="1" w:styleId="CharCharCharCharChar">
    <w:name w:val="Char Char Char Char Char"/>
    <w:basedOn w:val="a"/>
    <w:autoRedefine/>
    <w:rsid w:val="000706C2"/>
    <w:pPr>
      <w:tabs>
        <w:tab w:val="num" w:pos="840"/>
      </w:tabs>
      <w:ind w:left="840" w:hanging="360"/>
    </w:pPr>
    <w:rPr>
      <w:sz w:val="24"/>
    </w:rPr>
  </w:style>
  <w:style w:type="paragraph" w:styleId="z-">
    <w:name w:val="HTML Top of Form"/>
    <w:basedOn w:val="a"/>
    <w:next w:val="a"/>
    <w:hidden/>
    <w:rsid w:val="000706C2"/>
    <w:pPr>
      <w:widowControl/>
      <w:pBdr>
        <w:bottom w:val="single" w:sz="6" w:space="1" w:color="auto"/>
      </w:pBdr>
      <w:jc w:val="center"/>
    </w:pPr>
    <w:rPr>
      <w:rFonts w:ascii="Arial" w:hAnsi="Arial" w:cs="Arial"/>
      <w:vanish/>
      <w:kern w:val="0"/>
      <w:sz w:val="16"/>
      <w:szCs w:val="16"/>
    </w:rPr>
  </w:style>
  <w:style w:type="paragraph" w:styleId="z-0">
    <w:name w:val="HTML Bottom of Form"/>
    <w:basedOn w:val="a"/>
    <w:next w:val="a"/>
    <w:hidden/>
    <w:rsid w:val="000706C2"/>
    <w:pPr>
      <w:widowControl/>
      <w:pBdr>
        <w:top w:val="single" w:sz="6" w:space="1" w:color="auto"/>
      </w:pBdr>
      <w:jc w:val="center"/>
    </w:pPr>
    <w:rPr>
      <w:rFonts w:ascii="Arial" w:hAnsi="Arial" w:cs="Arial"/>
      <w:vanish/>
      <w:kern w:val="0"/>
      <w:sz w:val="16"/>
      <w:szCs w:val="16"/>
    </w:rPr>
  </w:style>
  <w:style w:type="paragraph" w:styleId="af3">
    <w:name w:val="annotation text"/>
    <w:basedOn w:val="a"/>
    <w:semiHidden/>
    <w:rsid w:val="000706C2"/>
    <w:pPr>
      <w:jc w:val="left"/>
    </w:pPr>
  </w:style>
  <w:style w:type="paragraph" w:styleId="af4">
    <w:name w:val="annotation subject"/>
    <w:basedOn w:val="af3"/>
    <w:next w:val="af3"/>
    <w:semiHidden/>
    <w:rsid w:val="000706C2"/>
    <w:rPr>
      <w:b/>
      <w:bCs/>
    </w:rPr>
  </w:style>
  <w:style w:type="paragraph" w:styleId="af5">
    <w:name w:val="endnote text"/>
    <w:basedOn w:val="a"/>
    <w:semiHidden/>
    <w:rsid w:val="000706C2"/>
    <w:pPr>
      <w:snapToGrid w:val="0"/>
      <w:jc w:val="left"/>
    </w:pPr>
  </w:style>
  <w:style w:type="character" w:styleId="af6">
    <w:name w:val="endnote reference"/>
    <w:semiHidden/>
    <w:rsid w:val="000706C2"/>
    <w:rPr>
      <w:vertAlign w:val="superscript"/>
    </w:rPr>
  </w:style>
  <w:style w:type="character" w:customStyle="1" w:styleId="tt11">
    <w:name w:val="tt11"/>
    <w:basedOn w:val="a0"/>
    <w:rsid w:val="000706C2"/>
  </w:style>
  <w:style w:type="paragraph" w:customStyle="1" w:styleId="Default">
    <w:name w:val="Default"/>
    <w:rsid w:val="000706C2"/>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autoRedefine/>
    <w:rsid w:val="000706C2"/>
    <w:pPr>
      <w:tabs>
        <w:tab w:val="num" w:pos="840"/>
      </w:tabs>
      <w:ind w:left="840" w:hanging="360"/>
    </w:pPr>
    <w:rPr>
      <w:sz w:val="24"/>
    </w:rPr>
  </w:style>
  <w:style w:type="paragraph" w:customStyle="1" w:styleId="timesnewromans">
    <w:name w:val="times new romans"/>
    <w:basedOn w:val="a"/>
    <w:rsid w:val="000706C2"/>
    <w:pPr>
      <w:widowControl/>
      <w:jc w:val="left"/>
    </w:pPr>
    <w:rPr>
      <w:rFonts w:ascii="宋体" w:hAnsi="宋体" w:cs="宋体"/>
      <w:color w:val="000000"/>
      <w:kern w:val="0"/>
      <w:szCs w:val="21"/>
    </w:rPr>
  </w:style>
  <w:style w:type="paragraph" w:styleId="af7">
    <w:name w:val="List Paragraph"/>
    <w:basedOn w:val="a"/>
    <w:qFormat/>
    <w:rsid w:val="000706C2"/>
    <w:pPr>
      <w:ind w:firstLineChars="200" w:firstLine="420"/>
    </w:pPr>
  </w:style>
  <w:style w:type="paragraph" w:styleId="af8">
    <w:name w:val="footnote text"/>
    <w:basedOn w:val="a"/>
    <w:link w:val="Char"/>
    <w:rsid w:val="000706C2"/>
    <w:pPr>
      <w:snapToGrid w:val="0"/>
      <w:jc w:val="left"/>
    </w:pPr>
    <w:rPr>
      <w:sz w:val="18"/>
      <w:szCs w:val="18"/>
    </w:rPr>
  </w:style>
  <w:style w:type="character" w:customStyle="1" w:styleId="Char">
    <w:name w:val="脚注文本 Char"/>
    <w:link w:val="af8"/>
    <w:rsid w:val="000706C2"/>
    <w:rPr>
      <w:rFonts w:eastAsia="宋体"/>
      <w:kern w:val="2"/>
      <w:sz w:val="18"/>
      <w:szCs w:val="18"/>
      <w:lang w:val="en-US" w:eastAsia="zh-CN" w:bidi="ar-SA"/>
    </w:rPr>
  </w:style>
  <w:style w:type="character" w:styleId="af9">
    <w:name w:val="footnote reference"/>
    <w:rsid w:val="000706C2"/>
    <w:rPr>
      <w:vertAlign w:val="superscript"/>
    </w:rPr>
  </w:style>
  <w:style w:type="paragraph" w:customStyle="1" w:styleId="CharCharCharCharCharCharCharCharCharCharCharChar1CharCharCharCharCharChar">
    <w:name w:val="Char Char Char Char Char Char Char Char Char Char Char Char1 Char Char Char Char Char Char"/>
    <w:basedOn w:val="a"/>
    <w:autoRedefine/>
    <w:rsid w:val="00FB1B6A"/>
    <w:pPr>
      <w:tabs>
        <w:tab w:val="num" w:pos="840"/>
      </w:tabs>
      <w:ind w:left="840" w:hanging="360"/>
    </w:pPr>
    <w:rPr>
      <w:sz w:val="24"/>
    </w:rPr>
  </w:style>
  <w:style w:type="paragraph" w:styleId="afa">
    <w:name w:val="table of figures"/>
    <w:basedOn w:val="a"/>
    <w:next w:val="a"/>
    <w:rsid w:val="00F8405A"/>
    <w:pPr>
      <w:ind w:leftChars="200" w:left="200" w:hangingChars="200" w:hanging="200"/>
    </w:pPr>
  </w:style>
  <w:style w:type="paragraph" w:customStyle="1" w:styleId="ParaCharCharCharCharCharCharChar">
    <w:name w:val="默认段落字体 Para Char Char Char Char Char Char 字元 Char"/>
    <w:basedOn w:val="a"/>
    <w:autoRedefine/>
    <w:rsid w:val="00F8405A"/>
    <w:pPr>
      <w:tabs>
        <w:tab w:val="num" w:pos="840"/>
      </w:tabs>
      <w:ind w:left="840" w:hanging="360"/>
    </w:pPr>
    <w:rPr>
      <w:sz w:val="24"/>
    </w:rPr>
  </w:style>
  <w:style w:type="character" w:styleId="afb">
    <w:name w:val="annotation reference"/>
    <w:rsid w:val="00F8405A"/>
    <w:rPr>
      <w:sz w:val="21"/>
      <w:szCs w:val="21"/>
    </w:rPr>
  </w:style>
  <w:style w:type="paragraph" w:customStyle="1" w:styleId="10">
    <w:name w:val="样式1"/>
    <w:basedOn w:val="afa"/>
    <w:autoRedefine/>
    <w:rsid w:val="00F8405A"/>
    <w:pPr>
      <w:spacing w:line="360" w:lineRule="auto"/>
      <w:ind w:leftChars="0" w:left="0" w:firstLineChars="0" w:firstLine="0"/>
    </w:pPr>
    <w:rPr>
      <w:bCs/>
      <w:sz w:val="18"/>
      <w:szCs w:val="18"/>
    </w:rPr>
  </w:style>
  <w:style w:type="paragraph" w:styleId="afc">
    <w:name w:val="Subtitle"/>
    <w:basedOn w:val="a"/>
    <w:next w:val="a"/>
    <w:link w:val="Char0"/>
    <w:qFormat/>
    <w:rsid w:val="00F8405A"/>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link w:val="afc"/>
    <w:rsid w:val="00F8405A"/>
    <w:rPr>
      <w:rFonts w:ascii="Cambria" w:hAnsi="Cambria"/>
      <w:b/>
      <w:bCs/>
      <w:kern w:val="28"/>
      <w:sz w:val="32"/>
      <w:szCs w:val="32"/>
    </w:rPr>
  </w:style>
  <w:style w:type="paragraph" w:customStyle="1" w:styleId="CharCharCharChar">
    <w:name w:val="Char Char Char Char"/>
    <w:basedOn w:val="a"/>
    <w:autoRedefine/>
    <w:rsid w:val="00F8405A"/>
    <w:pPr>
      <w:tabs>
        <w:tab w:val="num" w:pos="840"/>
      </w:tabs>
      <w:ind w:left="840" w:hanging="360"/>
    </w:pPr>
    <w:rPr>
      <w:sz w:val="24"/>
    </w:rPr>
  </w:style>
  <w:style w:type="paragraph" w:customStyle="1" w:styleId="CharCharCharCharCharCharChar0">
    <w:name w:val="Char Char Char Char Char Char Char"/>
    <w:basedOn w:val="a"/>
    <w:autoRedefine/>
    <w:rsid w:val="00F8405A"/>
    <w:pPr>
      <w:tabs>
        <w:tab w:val="num" w:pos="840"/>
      </w:tabs>
      <w:ind w:left="840" w:hanging="360"/>
    </w:pPr>
    <w:rPr>
      <w:sz w:val="24"/>
    </w:rPr>
  </w:style>
  <w:style w:type="paragraph" w:customStyle="1" w:styleId="CharChar">
    <w:name w:val="Char Char"/>
    <w:basedOn w:val="a"/>
    <w:autoRedefine/>
    <w:rsid w:val="00F8405A"/>
    <w:pPr>
      <w:tabs>
        <w:tab w:val="num" w:pos="840"/>
      </w:tabs>
      <w:ind w:left="840" w:hanging="360"/>
    </w:pPr>
    <w:rPr>
      <w:sz w:val="24"/>
    </w:rPr>
  </w:style>
  <w:style w:type="paragraph" w:styleId="afd">
    <w:name w:val="Title"/>
    <w:basedOn w:val="a"/>
    <w:next w:val="a"/>
    <w:link w:val="Char1"/>
    <w:qFormat/>
    <w:rsid w:val="00F8405A"/>
    <w:pPr>
      <w:spacing w:before="240" w:after="60"/>
      <w:jc w:val="center"/>
      <w:outlineLvl w:val="0"/>
    </w:pPr>
    <w:rPr>
      <w:rFonts w:ascii="Cambria" w:hAnsi="Cambria"/>
      <w:b/>
      <w:bCs/>
      <w:sz w:val="32"/>
      <w:szCs w:val="32"/>
      <w:lang w:val="x-none" w:eastAsia="x-none"/>
    </w:rPr>
  </w:style>
  <w:style w:type="character" w:customStyle="1" w:styleId="Char1">
    <w:name w:val="标题 Char"/>
    <w:link w:val="afd"/>
    <w:rsid w:val="00F8405A"/>
    <w:rPr>
      <w:rFonts w:ascii="Cambria" w:hAnsi="Cambria"/>
      <w:b/>
      <w:bCs/>
      <w:kern w:val="2"/>
      <w:sz w:val="32"/>
      <w:szCs w:val="32"/>
    </w:rPr>
  </w:style>
  <w:style w:type="paragraph" w:customStyle="1" w:styleId="CharCharCharCharCharCharCharCharCharChar">
    <w:name w:val="Char Char Char Char Char Char Char Char Char Char"/>
    <w:basedOn w:val="a"/>
    <w:autoRedefine/>
    <w:rsid w:val="00F8405A"/>
    <w:pPr>
      <w:tabs>
        <w:tab w:val="num" w:pos="840"/>
      </w:tabs>
      <w:ind w:left="840" w:hanging="360"/>
    </w:pPr>
    <w:rPr>
      <w:sz w:val="24"/>
    </w:rPr>
  </w:style>
  <w:style w:type="paragraph" w:customStyle="1" w:styleId="CharCharCharCharCharCharCharCharCharCharCharChar">
    <w:name w:val="Char Char Char Char Char Char Char Char Char Char Char Char"/>
    <w:basedOn w:val="a"/>
    <w:autoRedefine/>
    <w:rsid w:val="00F8405A"/>
    <w:pPr>
      <w:tabs>
        <w:tab w:val="num" w:pos="840"/>
      </w:tabs>
      <w:ind w:left="840" w:hanging="360"/>
    </w:pPr>
    <w:rPr>
      <w:sz w:val="24"/>
    </w:rPr>
  </w:style>
  <w:style w:type="paragraph" w:customStyle="1" w:styleId="CharCharCharChar1CharCharCharCharCharChar">
    <w:name w:val="Char Char Char Char1 Char Char Char Char Char Char"/>
    <w:basedOn w:val="a"/>
    <w:autoRedefine/>
    <w:rsid w:val="00F8405A"/>
    <w:pPr>
      <w:tabs>
        <w:tab w:val="num" w:pos="840"/>
      </w:tabs>
      <w:ind w:left="840" w:hanging="360"/>
    </w:pPr>
    <w:rPr>
      <w:sz w:val="24"/>
    </w:rPr>
  </w:style>
  <w:style w:type="paragraph" w:customStyle="1" w:styleId="ParaChar">
    <w:name w:val="默认段落字体 Para Char"/>
    <w:basedOn w:val="a"/>
    <w:rsid w:val="00F8405A"/>
  </w:style>
  <w:style w:type="character" w:styleId="HTML">
    <w:name w:val="HTML Typewriter"/>
    <w:rsid w:val="00F8405A"/>
    <w:rPr>
      <w:rFonts w:ascii="宋体" w:eastAsia="宋体" w:hAnsi="宋体" w:cs="宋体"/>
      <w:sz w:val="24"/>
      <w:szCs w:val="24"/>
    </w:rPr>
  </w:style>
  <w:style w:type="numbering" w:customStyle="1" w:styleId="11">
    <w:name w:val="无列表1"/>
    <w:next w:val="a2"/>
    <w:semiHidden/>
    <w:rsid w:val="00F8405A"/>
  </w:style>
  <w:style w:type="paragraph" w:customStyle="1" w:styleId="font5">
    <w:name w:val="font5"/>
    <w:basedOn w:val="a"/>
    <w:rsid w:val="00F8405A"/>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宋体" w:hAnsi="宋体" w:cs="宋体"/>
      <w:kern w:val="0"/>
      <w:sz w:val="20"/>
      <w:szCs w:val="20"/>
    </w:rPr>
  </w:style>
  <w:style w:type="paragraph" w:customStyle="1" w:styleId="xl25">
    <w:name w:val="xl25"/>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6">
    <w:name w:val="xl26"/>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xl27">
    <w:name w:val="xl27"/>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xl28">
    <w:name w:val="xl28"/>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29">
    <w:name w:val="xl29"/>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宋体" w:hAnsi="宋体" w:cs="宋体"/>
      <w:kern w:val="0"/>
      <w:sz w:val="20"/>
      <w:szCs w:val="20"/>
    </w:rPr>
  </w:style>
  <w:style w:type="paragraph" w:customStyle="1" w:styleId="xl30">
    <w:name w:val="xl30"/>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宋体" w:hAnsi="宋体" w:cs="宋体"/>
      <w:kern w:val="0"/>
      <w:sz w:val="20"/>
      <w:szCs w:val="20"/>
    </w:rPr>
  </w:style>
  <w:style w:type="paragraph" w:customStyle="1" w:styleId="xl31">
    <w:name w:val="xl31"/>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32">
    <w:name w:val="xl32"/>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宋体" w:hAnsi="宋体" w:cs="宋体"/>
      <w:kern w:val="0"/>
      <w:sz w:val="20"/>
      <w:szCs w:val="20"/>
    </w:rPr>
  </w:style>
  <w:style w:type="numbering" w:customStyle="1" w:styleId="22">
    <w:name w:val="无列表2"/>
    <w:next w:val="a2"/>
    <w:semiHidden/>
    <w:rsid w:val="00F8405A"/>
  </w:style>
  <w:style w:type="character" w:customStyle="1" w:styleId="amoonhe">
    <w:name w:val="amoon.he"/>
    <w:semiHidden/>
    <w:rsid w:val="00F8405A"/>
    <w:rPr>
      <w:rFonts w:ascii="宋体" w:eastAsia="宋体"/>
      <w:b w:val="0"/>
      <w:bCs w:val="0"/>
      <w:i w:val="0"/>
      <w:iCs w:val="0"/>
      <w:strike w:val="0"/>
      <w:color w:val="800000"/>
      <w:sz w:val="21"/>
      <w:szCs w:val="21"/>
      <w:u w:val="none"/>
    </w:rPr>
  </w:style>
  <w:style w:type="paragraph" w:customStyle="1" w:styleId="font6">
    <w:name w:val="font6"/>
    <w:basedOn w:val="a"/>
    <w:rsid w:val="00F8405A"/>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F8405A"/>
    <w:pPr>
      <w:widowControl/>
      <w:spacing w:before="100" w:beforeAutospacing="1" w:after="100" w:afterAutospacing="1"/>
      <w:jc w:val="left"/>
    </w:pPr>
    <w:rPr>
      <w:kern w:val="0"/>
      <w:sz w:val="20"/>
      <w:szCs w:val="20"/>
    </w:rPr>
  </w:style>
  <w:style w:type="paragraph" w:customStyle="1" w:styleId="xl33">
    <w:name w:val="xl33"/>
    <w:basedOn w:val="a"/>
    <w:rsid w:val="00F8405A"/>
    <w:pPr>
      <w:widowControl/>
      <w:shd w:val="clear" w:color="auto" w:fill="C0C0C0"/>
      <w:spacing w:before="100" w:beforeAutospacing="1" w:after="100" w:afterAutospacing="1"/>
      <w:jc w:val="center"/>
    </w:pPr>
    <w:rPr>
      <w:rFonts w:ascii="宋体" w:hAnsi="宋体" w:cs="宋体"/>
      <w:kern w:val="0"/>
      <w:sz w:val="20"/>
      <w:szCs w:val="20"/>
    </w:rPr>
  </w:style>
  <w:style w:type="paragraph" w:customStyle="1" w:styleId="xl34">
    <w:name w:val="xl34"/>
    <w:basedOn w:val="a"/>
    <w:rsid w:val="00F8405A"/>
    <w:pPr>
      <w:widowControl/>
      <w:shd w:val="clear" w:color="auto" w:fill="C0C0C0"/>
      <w:spacing w:before="100" w:beforeAutospacing="1" w:after="100" w:afterAutospacing="1"/>
      <w:jc w:val="center"/>
    </w:pPr>
    <w:rPr>
      <w:kern w:val="0"/>
      <w:sz w:val="20"/>
      <w:szCs w:val="20"/>
    </w:rPr>
  </w:style>
  <w:style w:type="paragraph" w:customStyle="1" w:styleId="xl35">
    <w:name w:val="xl35"/>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2">
    <w:name w:val="xl22"/>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3">
    <w:name w:val="xl23"/>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fundsubjoin">
    <w:name w:val="fundsubjoin"/>
    <w:basedOn w:val="a0"/>
    <w:rsid w:val="00F8405A"/>
  </w:style>
  <w:style w:type="paragraph" w:customStyle="1" w:styleId="CharCharCharCharCharCharCharCharCharCharCharCharCharChar">
    <w:name w:val="Char Char Char Char Char Char Char Char Char Char Char Char Char Char"/>
    <w:basedOn w:val="a"/>
    <w:autoRedefine/>
    <w:rsid w:val="00F8405A"/>
    <w:pPr>
      <w:tabs>
        <w:tab w:val="num" w:pos="840"/>
      </w:tabs>
      <w:ind w:left="840" w:hanging="360"/>
    </w:pPr>
    <w:rPr>
      <w:sz w:val="24"/>
    </w:rPr>
  </w:style>
  <w:style w:type="paragraph" w:customStyle="1" w:styleId="CharCharCharCharCharCharCharCharCharCharCharChar1CharChar">
    <w:name w:val="Char Char Char Char Char Char Char Char Char Char Char Char1 Char Char"/>
    <w:basedOn w:val="a"/>
    <w:autoRedefine/>
    <w:rsid w:val="00F8405A"/>
    <w:pPr>
      <w:tabs>
        <w:tab w:val="num" w:pos="840"/>
      </w:tabs>
      <w:ind w:left="840" w:hanging="360"/>
    </w:pPr>
    <w:rPr>
      <w:sz w:val="24"/>
    </w:rPr>
  </w:style>
  <w:style w:type="paragraph" w:customStyle="1" w:styleId="xl36">
    <w:name w:val="xl36"/>
    <w:basedOn w:val="a"/>
    <w:rsid w:val="00F8405A"/>
    <w:pPr>
      <w:widowControl/>
      <w:pBdr>
        <w:top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7">
    <w:name w:val="xl37"/>
    <w:basedOn w:val="a"/>
    <w:rsid w:val="00F8405A"/>
    <w:pPr>
      <w:widowControl/>
      <w:pBdr>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8">
    <w:name w:val="xl38"/>
    <w:basedOn w:val="a"/>
    <w:rsid w:val="00F8405A"/>
    <w:pPr>
      <w:widowControl/>
      <w:pBdr>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9">
    <w:name w:val="xl39"/>
    <w:basedOn w:val="a"/>
    <w:rsid w:val="00F8405A"/>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40">
    <w:name w:val="xl40"/>
    <w:basedOn w:val="a"/>
    <w:rsid w:val="00F8405A"/>
    <w:pPr>
      <w:widowControl/>
      <w:pBdr>
        <w:left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41">
    <w:name w:val="xl41"/>
    <w:basedOn w:val="a"/>
    <w:rsid w:val="00F8405A"/>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42">
    <w:name w:val="xl42"/>
    <w:basedOn w:val="a"/>
    <w:rsid w:val="00F8405A"/>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43">
    <w:name w:val="xl43"/>
    <w:basedOn w:val="a"/>
    <w:rsid w:val="00F8405A"/>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ont0">
    <w:name w:val="font0"/>
    <w:basedOn w:val="a"/>
    <w:rsid w:val="00F8405A"/>
    <w:pPr>
      <w:widowControl/>
      <w:spacing w:before="100" w:beforeAutospacing="1" w:after="100" w:afterAutospacing="1"/>
      <w:jc w:val="left"/>
    </w:pPr>
    <w:rPr>
      <w:rFonts w:ascii="Arial" w:hAnsi="Arial" w:cs="Arial"/>
      <w:kern w:val="0"/>
      <w:sz w:val="20"/>
      <w:szCs w:val="20"/>
    </w:rPr>
  </w:style>
  <w:style w:type="paragraph" w:customStyle="1" w:styleId="font1">
    <w:name w:val="font1"/>
    <w:basedOn w:val="a"/>
    <w:rsid w:val="00F8405A"/>
    <w:pPr>
      <w:widowControl/>
      <w:spacing w:before="100" w:beforeAutospacing="1" w:after="100" w:afterAutospacing="1"/>
      <w:jc w:val="left"/>
    </w:pPr>
    <w:rPr>
      <w:rFonts w:ascii="Arial" w:hAnsi="Arial" w:cs="Arial"/>
      <w:kern w:val="0"/>
      <w:sz w:val="20"/>
      <w:szCs w:val="20"/>
    </w:rPr>
  </w:style>
  <w:style w:type="paragraph" w:customStyle="1" w:styleId="xl65">
    <w:name w:val="xl65"/>
    <w:basedOn w:val="a"/>
    <w:rsid w:val="00F8405A"/>
    <w:pPr>
      <w:widowControl/>
      <w:spacing w:before="100" w:beforeAutospacing="1" w:after="100" w:afterAutospacing="1"/>
      <w:jc w:val="center"/>
    </w:pPr>
    <w:rPr>
      <w:rFonts w:ascii="宋体" w:hAnsi="宋体" w:cs="宋体"/>
      <w:kern w:val="0"/>
      <w:sz w:val="24"/>
    </w:rPr>
  </w:style>
  <w:style w:type="paragraph" w:customStyle="1" w:styleId="xl66">
    <w:name w:val="xl66"/>
    <w:basedOn w:val="a"/>
    <w:rsid w:val="00F8405A"/>
    <w:pPr>
      <w:widowControl/>
      <w:spacing w:before="100" w:beforeAutospacing="1" w:after="100" w:afterAutospacing="1"/>
      <w:jc w:val="left"/>
      <w:textAlignment w:val="center"/>
    </w:pPr>
    <w:rPr>
      <w:rFonts w:ascii="宋体" w:hAnsi="宋体" w:cs="宋体"/>
      <w:kern w:val="0"/>
      <w:sz w:val="24"/>
    </w:rPr>
  </w:style>
  <w:style w:type="paragraph" w:customStyle="1" w:styleId="xl67">
    <w:name w:val="xl67"/>
    <w:basedOn w:val="a"/>
    <w:rsid w:val="00F8405A"/>
    <w:pPr>
      <w:widowControl/>
      <w:spacing w:before="100" w:beforeAutospacing="1" w:after="100" w:afterAutospacing="1"/>
      <w:jc w:val="center"/>
    </w:pPr>
    <w:rPr>
      <w:rFonts w:ascii="宋体" w:hAnsi="宋体" w:cs="宋体"/>
      <w:kern w:val="0"/>
      <w:sz w:val="24"/>
    </w:rPr>
  </w:style>
  <w:style w:type="paragraph" w:customStyle="1" w:styleId="xl68">
    <w:name w:val="xl68"/>
    <w:basedOn w:val="a"/>
    <w:rsid w:val="00F8405A"/>
    <w:pPr>
      <w:widowControl/>
      <w:spacing w:before="100" w:beforeAutospacing="1" w:after="100" w:afterAutospacing="1"/>
      <w:jc w:val="center"/>
    </w:pPr>
    <w:rPr>
      <w:rFonts w:ascii="宋体" w:hAnsi="宋体" w:cs="宋体"/>
      <w:kern w:val="0"/>
      <w:sz w:val="24"/>
    </w:rPr>
  </w:style>
  <w:style w:type="paragraph" w:customStyle="1" w:styleId="xl69">
    <w:name w:val="xl69"/>
    <w:basedOn w:val="a"/>
    <w:rsid w:val="00F8405A"/>
    <w:pPr>
      <w:widowControl/>
      <w:pBdr>
        <w:top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
    <w:rsid w:val="00F8405A"/>
    <w:pPr>
      <w:widowControl/>
      <w:pBdr>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
    <w:rsid w:val="00F8405A"/>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72">
    <w:name w:val="xl72"/>
    <w:basedOn w:val="a"/>
    <w:rsid w:val="00F8405A"/>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3">
    <w:name w:val="xl73"/>
    <w:basedOn w:val="a"/>
    <w:rsid w:val="00F8405A"/>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4">
    <w:name w:val="xl74"/>
    <w:basedOn w:val="a"/>
    <w:rsid w:val="00F8405A"/>
    <w:pPr>
      <w:widowControl/>
      <w:pBdr>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5">
    <w:name w:val="xl75"/>
    <w:basedOn w:val="a"/>
    <w:rsid w:val="00F8405A"/>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6">
    <w:name w:val="xl76"/>
    <w:basedOn w:val="a"/>
    <w:rsid w:val="00F8405A"/>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7">
    <w:name w:val="xl77"/>
    <w:basedOn w:val="a"/>
    <w:rsid w:val="00F8405A"/>
    <w:pPr>
      <w:widowControl/>
      <w:pBdr>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8">
    <w:name w:val="xl78"/>
    <w:basedOn w:val="a"/>
    <w:rsid w:val="00F8405A"/>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9">
    <w:name w:val="xl79"/>
    <w:basedOn w:val="a"/>
    <w:rsid w:val="00F8405A"/>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80">
    <w:name w:val="xl80"/>
    <w:basedOn w:val="a"/>
    <w:rsid w:val="00F8405A"/>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81">
    <w:name w:val="xl81"/>
    <w:basedOn w:val="a"/>
    <w:rsid w:val="00F8405A"/>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82">
    <w:name w:val="xl82"/>
    <w:basedOn w:val="a"/>
    <w:rsid w:val="00F8405A"/>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character" w:styleId="afe">
    <w:name w:val="Emphasis"/>
    <w:qFormat/>
    <w:rsid w:val="00F8405A"/>
    <w:rPr>
      <w:b w:val="0"/>
      <w:bCs w:val="0"/>
      <w:i w:val="0"/>
      <w:iCs w:val="0"/>
      <w:color w:val="CC0033"/>
    </w:rPr>
  </w:style>
  <w:style w:type="paragraph" w:customStyle="1" w:styleId="xl63">
    <w:name w:val="xl63"/>
    <w:basedOn w:val="a"/>
    <w:rsid w:val="00F8405A"/>
    <w:pPr>
      <w:widowControl/>
      <w:spacing w:before="100" w:beforeAutospacing="1" w:after="100" w:afterAutospacing="1"/>
      <w:jc w:val="left"/>
    </w:pPr>
    <w:rPr>
      <w:rFonts w:ascii="宋体" w:hAnsi="宋体" w:cs="宋体"/>
      <w:kern w:val="0"/>
      <w:sz w:val="18"/>
      <w:szCs w:val="18"/>
    </w:rPr>
  </w:style>
  <w:style w:type="paragraph" w:customStyle="1" w:styleId="xl64">
    <w:name w:val="xl64"/>
    <w:basedOn w:val="a"/>
    <w:rsid w:val="00F8405A"/>
    <w:pPr>
      <w:widowControl/>
      <w:spacing w:before="100" w:beforeAutospacing="1" w:after="100" w:afterAutospacing="1"/>
      <w:jc w:val="left"/>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9766">
      <w:bodyDiv w:val="1"/>
      <w:marLeft w:val="0"/>
      <w:marRight w:val="0"/>
      <w:marTop w:val="0"/>
      <w:marBottom w:val="0"/>
      <w:divBdr>
        <w:top w:val="none" w:sz="0" w:space="0" w:color="auto"/>
        <w:left w:val="none" w:sz="0" w:space="0" w:color="auto"/>
        <w:bottom w:val="none" w:sz="0" w:space="0" w:color="auto"/>
        <w:right w:val="none" w:sz="0" w:space="0" w:color="auto"/>
      </w:divBdr>
    </w:div>
    <w:div w:id="23606367">
      <w:bodyDiv w:val="1"/>
      <w:marLeft w:val="0"/>
      <w:marRight w:val="0"/>
      <w:marTop w:val="0"/>
      <w:marBottom w:val="0"/>
      <w:divBdr>
        <w:top w:val="none" w:sz="0" w:space="0" w:color="auto"/>
        <w:left w:val="none" w:sz="0" w:space="0" w:color="auto"/>
        <w:bottom w:val="none" w:sz="0" w:space="0" w:color="auto"/>
        <w:right w:val="none" w:sz="0" w:space="0" w:color="auto"/>
      </w:divBdr>
    </w:div>
    <w:div w:id="44843225">
      <w:bodyDiv w:val="1"/>
      <w:marLeft w:val="0"/>
      <w:marRight w:val="0"/>
      <w:marTop w:val="0"/>
      <w:marBottom w:val="0"/>
      <w:divBdr>
        <w:top w:val="none" w:sz="0" w:space="0" w:color="auto"/>
        <w:left w:val="none" w:sz="0" w:space="0" w:color="auto"/>
        <w:bottom w:val="none" w:sz="0" w:space="0" w:color="auto"/>
        <w:right w:val="none" w:sz="0" w:space="0" w:color="auto"/>
      </w:divBdr>
    </w:div>
    <w:div w:id="92433299">
      <w:bodyDiv w:val="1"/>
      <w:marLeft w:val="0"/>
      <w:marRight w:val="0"/>
      <w:marTop w:val="0"/>
      <w:marBottom w:val="0"/>
      <w:divBdr>
        <w:top w:val="none" w:sz="0" w:space="0" w:color="auto"/>
        <w:left w:val="none" w:sz="0" w:space="0" w:color="auto"/>
        <w:bottom w:val="none" w:sz="0" w:space="0" w:color="auto"/>
        <w:right w:val="none" w:sz="0" w:space="0" w:color="auto"/>
      </w:divBdr>
    </w:div>
    <w:div w:id="145587581">
      <w:bodyDiv w:val="1"/>
      <w:marLeft w:val="0"/>
      <w:marRight w:val="0"/>
      <w:marTop w:val="0"/>
      <w:marBottom w:val="0"/>
      <w:divBdr>
        <w:top w:val="none" w:sz="0" w:space="0" w:color="auto"/>
        <w:left w:val="none" w:sz="0" w:space="0" w:color="auto"/>
        <w:bottom w:val="none" w:sz="0" w:space="0" w:color="auto"/>
        <w:right w:val="none" w:sz="0" w:space="0" w:color="auto"/>
      </w:divBdr>
    </w:div>
    <w:div w:id="191118169">
      <w:bodyDiv w:val="1"/>
      <w:marLeft w:val="0"/>
      <w:marRight w:val="0"/>
      <w:marTop w:val="0"/>
      <w:marBottom w:val="0"/>
      <w:divBdr>
        <w:top w:val="none" w:sz="0" w:space="0" w:color="auto"/>
        <w:left w:val="none" w:sz="0" w:space="0" w:color="auto"/>
        <w:bottom w:val="none" w:sz="0" w:space="0" w:color="auto"/>
        <w:right w:val="none" w:sz="0" w:space="0" w:color="auto"/>
      </w:divBdr>
    </w:div>
    <w:div w:id="258489446">
      <w:bodyDiv w:val="1"/>
      <w:marLeft w:val="0"/>
      <w:marRight w:val="0"/>
      <w:marTop w:val="0"/>
      <w:marBottom w:val="0"/>
      <w:divBdr>
        <w:top w:val="none" w:sz="0" w:space="0" w:color="auto"/>
        <w:left w:val="none" w:sz="0" w:space="0" w:color="auto"/>
        <w:bottom w:val="none" w:sz="0" w:space="0" w:color="auto"/>
        <w:right w:val="none" w:sz="0" w:space="0" w:color="auto"/>
      </w:divBdr>
    </w:div>
    <w:div w:id="305429263">
      <w:bodyDiv w:val="1"/>
      <w:marLeft w:val="0"/>
      <w:marRight w:val="0"/>
      <w:marTop w:val="0"/>
      <w:marBottom w:val="0"/>
      <w:divBdr>
        <w:top w:val="none" w:sz="0" w:space="0" w:color="auto"/>
        <w:left w:val="none" w:sz="0" w:space="0" w:color="auto"/>
        <w:bottom w:val="none" w:sz="0" w:space="0" w:color="auto"/>
        <w:right w:val="none" w:sz="0" w:space="0" w:color="auto"/>
      </w:divBdr>
    </w:div>
    <w:div w:id="322514056">
      <w:bodyDiv w:val="1"/>
      <w:marLeft w:val="0"/>
      <w:marRight w:val="0"/>
      <w:marTop w:val="0"/>
      <w:marBottom w:val="0"/>
      <w:divBdr>
        <w:top w:val="none" w:sz="0" w:space="0" w:color="auto"/>
        <w:left w:val="none" w:sz="0" w:space="0" w:color="auto"/>
        <w:bottom w:val="none" w:sz="0" w:space="0" w:color="auto"/>
        <w:right w:val="none" w:sz="0" w:space="0" w:color="auto"/>
      </w:divBdr>
    </w:div>
    <w:div w:id="382407015">
      <w:bodyDiv w:val="1"/>
      <w:marLeft w:val="0"/>
      <w:marRight w:val="0"/>
      <w:marTop w:val="0"/>
      <w:marBottom w:val="0"/>
      <w:divBdr>
        <w:top w:val="none" w:sz="0" w:space="0" w:color="auto"/>
        <w:left w:val="none" w:sz="0" w:space="0" w:color="auto"/>
        <w:bottom w:val="none" w:sz="0" w:space="0" w:color="auto"/>
        <w:right w:val="none" w:sz="0" w:space="0" w:color="auto"/>
      </w:divBdr>
    </w:div>
    <w:div w:id="401292368">
      <w:bodyDiv w:val="1"/>
      <w:marLeft w:val="0"/>
      <w:marRight w:val="0"/>
      <w:marTop w:val="0"/>
      <w:marBottom w:val="0"/>
      <w:divBdr>
        <w:top w:val="none" w:sz="0" w:space="0" w:color="auto"/>
        <w:left w:val="none" w:sz="0" w:space="0" w:color="auto"/>
        <w:bottom w:val="none" w:sz="0" w:space="0" w:color="auto"/>
        <w:right w:val="none" w:sz="0" w:space="0" w:color="auto"/>
      </w:divBdr>
    </w:div>
    <w:div w:id="421338595">
      <w:bodyDiv w:val="1"/>
      <w:marLeft w:val="0"/>
      <w:marRight w:val="0"/>
      <w:marTop w:val="0"/>
      <w:marBottom w:val="0"/>
      <w:divBdr>
        <w:top w:val="none" w:sz="0" w:space="0" w:color="auto"/>
        <w:left w:val="none" w:sz="0" w:space="0" w:color="auto"/>
        <w:bottom w:val="none" w:sz="0" w:space="0" w:color="auto"/>
        <w:right w:val="none" w:sz="0" w:space="0" w:color="auto"/>
      </w:divBdr>
    </w:div>
    <w:div w:id="423721434">
      <w:bodyDiv w:val="1"/>
      <w:marLeft w:val="0"/>
      <w:marRight w:val="0"/>
      <w:marTop w:val="0"/>
      <w:marBottom w:val="0"/>
      <w:divBdr>
        <w:top w:val="none" w:sz="0" w:space="0" w:color="auto"/>
        <w:left w:val="none" w:sz="0" w:space="0" w:color="auto"/>
        <w:bottom w:val="none" w:sz="0" w:space="0" w:color="auto"/>
        <w:right w:val="none" w:sz="0" w:space="0" w:color="auto"/>
      </w:divBdr>
    </w:div>
    <w:div w:id="449907010">
      <w:bodyDiv w:val="1"/>
      <w:marLeft w:val="0"/>
      <w:marRight w:val="0"/>
      <w:marTop w:val="0"/>
      <w:marBottom w:val="0"/>
      <w:divBdr>
        <w:top w:val="none" w:sz="0" w:space="0" w:color="auto"/>
        <w:left w:val="none" w:sz="0" w:space="0" w:color="auto"/>
        <w:bottom w:val="none" w:sz="0" w:space="0" w:color="auto"/>
        <w:right w:val="none" w:sz="0" w:space="0" w:color="auto"/>
      </w:divBdr>
    </w:div>
    <w:div w:id="458765284">
      <w:bodyDiv w:val="1"/>
      <w:marLeft w:val="0"/>
      <w:marRight w:val="0"/>
      <w:marTop w:val="0"/>
      <w:marBottom w:val="0"/>
      <w:divBdr>
        <w:top w:val="none" w:sz="0" w:space="0" w:color="auto"/>
        <w:left w:val="none" w:sz="0" w:space="0" w:color="auto"/>
        <w:bottom w:val="none" w:sz="0" w:space="0" w:color="auto"/>
        <w:right w:val="none" w:sz="0" w:space="0" w:color="auto"/>
      </w:divBdr>
    </w:div>
    <w:div w:id="492645192">
      <w:bodyDiv w:val="1"/>
      <w:marLeft w:val="0"/>
      <w:marRight w:val="0"/>
      <w:marTop w:val="0"/>
      <w:marBottom w:val="0"/>
      <w:divBdr>
        <w:top w:val="none" w:sz="0" w:space="0" w:color="auto"/>
        <w:left w:val="none" w:sz="0" w:space="0" w:color="auto"/>
        <w:bottom w:val="none" w:sz="0" w:space="0" w:color="auto"/>
        <w:right w:val="none" w:sz="0" w:space="0" w:color="auto"/>
      </w:divBdr>
    </w:div>
    <w:div w:id="554203213">
      <w:bodyDiv w:val="1"/>
      <w:marLeft w:val="0"/>
      <w:marRight w:val="0"/>
      <w:marTop w:val="0"/>
      <w:marBottom w:val="0"/>
      <w:divBdr>
        <w:top w:val="none" w:sz="0" w:space="0" w:color="auto"/>
        <w:left w:val="none" w:sz="0" w:space="0" w:color="auto"/>
        <w:bottom w:val="none" w:sz="0" w:space="0" w:color="auto"/>
        <w:right w:val="none" w:sz="0" w:space="0" w:color="auto"/>
      </w:divBdr>
    </w:div>
    <w:div w:id="559286272">
      <w:bodyDiv w:val="1"/>
      <w:marLeft w:val="0"/>
      <w:marRight w:val="0"/>
      <w:marTop w:val="0"/>
      <w:marBottom w:val="0"/>
      <w:divBdr>
        <w:top w:val="none" w:sz="0" w:space="0" w:color="auto"/>
        <w:left w:val="none" w:sz="0" w:space="0" w:color="auto"/>
        <w:bottom w:val="none" w:sz="0" w:space="0" w:color="auto"/>
        <w:right w:val="none" w:sz="0" w:space="0" w:color="auto"/>
      </w:divBdr>
    </w:div>
    <w:div w:id="569385471">
      <w:bodyDiv w:val="1"/>
      <w:marLeft w:val="0"/>
      <w:marRight w:val="0"/>
      <w:marTop w:val="0"/>
      <w:marBottom w:val="0"/>
      <w:divBdr>
        <w:top w:val="none" w:sz="0" w:space="0" w:color="auto"/>
        <w:left w:val="none" w:sz="0" w:space="0" w:color="auto"/>
        <w:bottom w:val="none" w:sz="0" w:space="0" w:color="auto"/>
        <w:right w:val="none" w:sz="0" w:space="0" w:color="auto"/>
      </w:divBdr>
    </w:div>
    <w:div w:id="579409348">
      <w:bodyDiv w:val="1"/>
      <w:marLeft w:val="0"/>
      <w:marRight w:val="0"/>
      <w:marTop w:val="0"/>
      <w:marBottom w:val="0"/>
      <w:divBdr>
        <w:top w:val="none" w:sz="0" w:space="0" w:color="auto"/>
        <w:left w:val="none" w:sz="0" w:space="0" w:color="auto"/>
        <w:bottom w:val="none" w:sz="0" w:space="0" w:color="auto"/>
        <w:right w:val="none" w:sz="0" w:space="0" w:color="auto"/>
      </w:divBdr>
    </w:div>
    <w:div w:id="613097277">
      <w:bodyDiv w:val="1"/>
      <w:marLeft w:val="0"/>
      <w:marRight w:val="0"/>
      <w:marTop w:val="0"/>
      <w:marBottom w:val="0"/>
      <w:divBdr>
        <w:top w:val="none" w:sz="0" w:space="0" w:color="auto"/>
        <w:left w:val="none" w:sz="0" w:space="0" w:color="auto"/>
        <w:bottom w:val="none" w:sz="0" w:space="0" w:color="auto"/>
        <w:right w:val="none" w:sz="0" w:space="0" w:color="auto"/>
      </w:divBdr>
    </w:div>
    <w:div w:id="616987606">
      <w:bodyDiv w:val="1"/>
      <w:marLeft w:val="0"/>
      <w:marRight w:val="0"/>
      <w:marTop w:val="0"/>
      <w:marBottom w:val="0"/>
      <w:divBdr>
        <w:top w:val="none" w:sz="0" w:space="0" w:color="auto"/>
        <w:left w:val="none" w:sz="0" w:space="0" w:color="auto"/>
        <w:bottom w:val="none" w:sz="0" w:space="0" w:color="auto"/>
        <w:right w:val="none" w:sz="0" w:space="0" w:color="auto"/>
      </w:divBdr>
    </w:div>
    <w:div w:id="617685306">
      <w:bodyDiv w:val="1"/>
      <w:marLeft w:val="0"/>
      <w:marRight w:val="0"/>
      <w:marTop w:val="0"/>
      <w:marBottom w:val="0"/>
      <w:divBdr>
        <w:top w:val="none" w:sz="0" w:space="0" w:color="auto"/>
        <w:left w:val="none" w:sz="0" w:space="0" w:color="auto"/>
        <w:bottom w:val="none" w:sz="0" w:space="0" w:color="auto"/>
        <w:right w:val="none" w:sz="0" w:space="0" w:color="auto"/>
      </w:divBdr>
    </w:div>
    <w:div w:id="634722790">
      <w:bodyDiv w:val="1"/>
      <w:marLeft w:val="0"/>
      <w:marRight w:val="0"/>
      <w:marTop w:val="0"/>
      <w:marBottom w:val="0"/>
      <w:divBdr>
        <w:top w:val="none" w:sz="0" w:space="0" w:color="auto"/>
        <w:left w:val="none" w:sz="0" w:space="0" w:color="auto"/>
        <w:bottom w:val="none" w:sz="0" w:space="0" w:color="auto"/>
        <w:right w:val="none" w:sz="0" w:space="0" w:color="auto"/>
      </w:divBdr>
    </w:div>
    <w:div w:id="655843804">
      <w:bodyDiv w:val="1"/>
      <w:marLeft w:val="0"/>
      <w:marRight w:val="0"/>
      <w:marTop w:val="0"/>
      <w:marBottom w:val="0"/>
      <w:divBdr>
        <w:top w:val="none" w:sz="0" w:space="0" w:color="auto"/>
        <w:left w:val="none" w:sz="0" w:space="0" w:color="auto"/>
        <w:bottom w:val="none" w:sz="0" w:space="0" w:color="auto"/>
        <w:right w:val="none" w:sz="0" w:space="0" w:color="auto"/>
      </w:divBdr>
    </w:div>
    <w:div w:id="668558936">
      <w:bodyDiv w:val="1"/>
      <w:marLeft w:val="0"/>
      <w:marRight w:val="0"/>
      <w:marTop w:val="0"/>
      <w:marBottom w:val="0"/>
      <w:divBdr>
        <w:top w:val="none" w:sz="0" w:space="0" w:color="auto"/>
        <w:left w:val="none" w:sz="0" w:space="0" w:color="auto"/>
        <w:bottom w:val="none" w:sz="0" w:space="0" w:color="auto"/>
        <w:right w:val="none" w:sz="0" w:space="0" w:color="auto"/>
      </w:divBdr>
    </w:div>
    <w:div w:id="704450518">
      <w:bodyDiv w:val="1"/>
      <w:marLeft w:val="0"/>
      <w:marRight w:val="0"/>
      <w:marTop w:val="0"/>
      <w:marBottom w:val="0"/>
      <w:divBdr>
        <w:top w:val="none" w:sz="0" w:space="0" w:color="auto"/>
        <w:left w:val="none" w:sz="0" w:space="0" w:color="auto"/>
        <w:bottom w:val="none" w:sz="0" w:space="0" w:color="auto"/>
        <w:right w:val="none" w:sz="0" w:space="0" w:color="auto"/>
      </w:divBdr>
    </w:div>
    <w:div w:id="797143168">
      <w:bodyDiv w:val="1"/>
      <w:marLeft w:val="0"/>
      <w:marRight w:val="0"/>
      <w:marTop w:val="0"/>
      <w:marBottom w:val="0"/>
      <w:divBdr>
        <w:top w:val="none" w:sz="0" w:space="0" w:color="auto"/>
        <w:left w:val="none" w:sz="0" w:space="0" w:color="auto"/>
        <w:bottom w:val="none" w:sz="0" w:space="0" w:color="auto"/>
        <w:right w:val="none" w:sz="0" w:space="0" w:color="auto"/>
      </w:divBdr>
    </w:div>
    <w:div w:id="842470776">
      <w:bodyDiv w:val="1"/>
      <w:marLeft w:val="0"/>
      <w:marRight w:val="0"/>
      <w:marTop w:val="0"/>
      <w:marBottom w:val="0"/>
      <w:divBdr>
        <w:top w:val="none" w:sz="0" w:space="0" w:color="auto"/>
        <w:left w:val="none" w:sz="0" w:space="0" w:color="auto"/>
        <w:bottom w:val="none" w:sz="0" w:space="0" w:color="auto"/>
        <w:right w:val="none" w:sz="0" w:space="0" w:color="auto"/>
      </w:divBdr>
    </w:div>
    <w:div w:id="887226451">
      <w:bodyDiv w:val="1"/>
      <w:marLeft w:val="0"/>
      <w:marRight w:val="0"/>
      <w:marTop w:val="0"/>
      <w:marBottom w:val="0"/>
      <w:divBdr>
        <w:top w:val="none" w:sz="0" w:space="0" w:color="auto"/>
        <w:left w:val="none" w:sz="0" w:space="0" w:color="auto"/>
        <w:bottom w:val="none" w:sz="0" w:space="0" w:color="auto"/>
        <w:right w:val="none" w:sz="0" w:space="0" w:color="auto"/>
      </w:divBdr>
    </w:div>
    <w:div w:id="928389223">
      <w:bodyDiv w:val="1"/>
      <w:marLeft w:val="0"/>
      <w:marRight w:val="0"/>
      <w:marTop w:val="0"/>
      <w:marBottom w:val="0"/>
      <w:divBdr>
        <w:top w:val="none" w:sz="0" w:space="0" w:color="auto"/>
        <w:left w:val="none" w:sz="0" w:space="0" w:color="auto"/>
        <w:bottom w:val="none" w:sz="0" w:space="0" w:color="auto"/>
        <w:right w:val="none" w:sz="0" w:space="0" w:color="auto"/>
      </w:divBdr>
    </w:div>
    <w:div w:id="964965447">
      <w:bodyDiv w:val="1"/>
      <w:marLeft w:val="0"/>
      <w:marRight w:val="0"/>
      <w:marTop w:val="0"/>
      <w:marBottom w:val="0"/>
      <w:divBdr>
        <w:top w:val="none" w:sz="0" w:space="0" w:color="auto"/>
        <w:left w:val="none" w:sz="0" w:space="0" w:color="auto"/>
        <w:bottom w:val="none" w:sz="0" w:space="0" w:color="auto"/>
        <w:right w:val="none" w:sz="0" w:space="0" w:color="auto"/>
      </w:divBdr>
    </w:div>
    <w:div w:id="977344999">
      <w:bodyDiv w:val="1"/>
      <w:marLeft w:val="0"/>
      <w:marRight w:val="0"/>
      <w:marTop w:val="0"/>
      <w:marBottom w:val="0"/>
      <w:divBdr>
        <w:top w:val="none" w:sz="0" w:space="0" w:color="auto"/>
        <w:left w:val="none" w:sz="0" w:space="0" w:color="auto"/>
        <w:bottom w:val="none" w:sz="0" w:space="0" w:color="auto"/>
        <w:right w:val="none" w:sz="0" w:space="0" w:color="auto"/>
      </w:divBdr>
    </w:div>
    <w:div w:id="982268297">
      <w:bodyDiv w:val="1"/>
      <w:marLeft w:val="0"/>
      <w:marRight w:val="0"/>
      <w:marTop w:val="0"/>
      <w:marBottom w:val="0"/>
      <w:divBdr>
        <w:top w:val="none" w:sz="0" w:space="0" w:color="auto"/>
        <w:left w:val="none" w:sz="0" w:space="0" w:color="auto"/>
        <w:bottom w:val="none" w:sz="0" w:space="0" w:color="auto"/>
        <w:right w:val="none" w:sz="0" w:space="0" w:color="auto"/>
      </w:divBdr>
    </w:div>
    <w:div w:id="1036854626">
      <w:bodyDiv w:val="1"/>
      <w:marLeft w:val="0"/>
      <w:marRight w:val="0"/>
      <w:marTop w:val="0"/>
      <w:marBottom w:val="0"/>
      <w:divBdr>
        <w:top w:val="none" w:sz="0" w:space="0" w:color="auto"/>
        <w:left w:val="none" w:sz="0" w:space="0" w:color="auto"/>
        <w:bottom w:val="none" w:sz="0" w:space="0" w:color="auto"/>
        <w:right w:val="none" w:sz="0" w:space="0" w:color="auto"/>
      </w:divBdr>
    </w:div>
    <w:div w:id="1081564964">
      <w:bodyDiv w:val="1"/>
      <w:marLeft w:val="0"/>
      <w:marRight w:val="0"/>
      <w:marTop w:val="0"/>
      <w:marBottom w:val="0"/>
      <w:divBdr>
        <w:top w:val="none" w:sz="0" w:space="0" w:color="auto"/>
        <w:left w:val="none" w:sz="0" w:space="0" w:color="auto"/>
        <w:bottom w:val="none" w:sz="0" w:space="0" w:color="auto"/>
        <w:right w:val="none" w:sz="0" w:space="0" w:color="auto"/>
      </w:divBdr>
    </w:div>
    <w:div w:id="1168714255">
      <w:bodyDiv w:val="1"/>
      <w:marLeft w:val="0"/>
      <w:marRight w:val="0"/>
      <w:marTop w:val="0"/>
      <w:marBottom w:val="0"/>
      <w:divBdr>
        <w:top w:val="none" w:sz="0" w:space="0" w:color="auto"/>
        <w:left w:val="none" w:sz="0" w:space="0" w:color="auto"/>
        <w:bottom w:val="none" w:sz="0" w:space="0" w:color="auto"/>
        <w:right w:val="none" w:sz="0" w:space="0" w:color="auto"/>
      </w:divBdr>
    </w:div>
    <w:div w:id="1264799598">
      <w:bodyDiv w:val="1"/>
      <w:marLeft w:val="0"/>
      <w:marRight w:val="0"/>
      <w:marTop w:val="0"/>
      <w:marBottom w:val="0"/>
      <w:divBdr>
        <w:top w:val="none" w:sz="0" w:space="0" w:color="auto"/>
        <w:left w:val="none" w:sz="0" w:space="0" w:color="auto"/>
        <w:bottom w:val="none" w:sz="0" w:space="0" w:color="auto"/>
        <w:right w:val="none" w:sz="0" w:space="0" w:color="auto"/>
      </w:divBdr>
    </w:div>
    <w:div w:id="1324090843">
      <w:bodyDiv w:val="1"/>
      <w:marLeft w:val="0"/>
      <w:marRight w:val="0"/>
      <w:marTop w:val="0"/>
      <w:marBottom w:val="0"/>
      <w:divBdr>
        <w:top w:val="none" w:sz="0" w:space="0" w:color="auto"/>
        <w:left w:val="none" w:sz="0" w:space="0" w:color="auto"/>
        <w:bottom w:val="none" w:sz="0" w:space="0" w:color="auto"/>
        <w:right w:val="none" w:sz="0" w:space="0" w:color="auto"/>
      </w:divBdr>
    </w:div>
    <w:div w:id="1421102540">
      <w:bodyDiv w:val="1"/>
      <w:marLeft w:val="0"/>
      <w:marRight w:val="0"/>
      <w:marTop w:val="0"/>
      <w:marBottom w:val="0"/>
      <w:divBdr>
        <w:top w:val="none" w:sz="0" w:space="0" w:color="auto"/>
        <w:left w:val="none" w:sz="0" w:space="0" w:color="auto"/>
        <w:bottom w:val="none" w:sz="0" w:space="0" w:color="auto"/>
        <w:right w:val="none" w:sz="0" w:space="0" w:color="auto"/>
      </w:divBdr>
    </w:div>
    <w:div w:id="1461221612">
      <w:bodyDiv w:val="1"/>
      <w:marLeft w:val="0"/>
      <w:marRight w:val="0"/>
      <w:marTop w:val="0"/>
      <w:marBottom w:val="0"/>
      <w:divBdr>
        <w:top w:val="none" w:sz="0" w:space="0" w:color="auto"/>
        <w:left w:val="none" w:sz="0" w:space="0" w:color="auto"/>
        <w:bottom w:val="none" w:sz="0" w:space="0" w:color="auto"/>
        <w:right w:val="none" w:sz="0" w:space="0" w:color="auto"/>
      </w:divBdr>
    </w:div>
    <w:div w:id="1478910369">
      <w:bodyDiv w:val="1"/>
      <w:marLeft w:val="0"/>
      <w:marRight w:val="0"/>
      <w:marTop w:val="0"/>
      <w:marBottom w:val="0"/>
      <w:divBdr>
        <w:top w:val="none" w:sz="0" w:space="0" w:color="auto"/>
        <w:left w:val="none" w:sz="0" w:space="0" w:color="auto"/>
        <w:bottom w:val="none" w:sz="0" w:space="0" w:color="auto"/>
        <w:right w:val="none" w:sz="0" w:space="0" w:color="auto"/>
      </w:divBdr>
    </w:div>
    <w:div w:id="1490368483">
      <w:bodyDiv w:val="1"/>
      <w:marLeft w:val="0"/>
      <w:marRight w:val="0"/>
      <w:marTop w:val="0"/>
      <w:marBottom w:val="0"/>
      <w:divBdr>
        <w:top w:val="none" w:sz="0" w:space="0" w:color="auto"/>
        <w:left w:val="none" w:sz="0" w:space="0" w:color="auto"/>
        <w:bottom w:val="none" w:sz="0" w:space="0" w:color="auto"/>
        <w:right w:val="none" w:sz="0" w:space="0" w:color="auto"/>
      </w:divBdr>
    </w:div>
    <w:div w:id="1525435917">
      <w:bodyDiv w:val="1"/>
      <w:marLeft w:val="0"/>
      <w:marRight w:val="0"/>
      <w:marTop w:val="0"/>
      <w:marBottom w:val="0"/>
      <w:divBdr>
        <w:top w:val="none" w:sz="0" w:space="0" w:color="auto"/>
        <w:left w:val="none" w:sz="0" w:space="0" w:color="auto"/>
        <w:bottom w:val="none" w:sz="0" w:space="0" w:color="auto"/>
        <w:right w:val="none" w:sz="0" w:space="0" w:color="auto"/>
      </w:divBdr>
    </w:div>
    <w:div w:id="1547570899">
      <w:bodyDiv w:val="1"/>
      <w:marLeft w:val="0"/>
      <w:marRight w:val="0"/>
      <w:marTop w:val="0"/>
      <w:marBottom w:val="0"/>
      <w:divBdr>
        <w:top w:val="none" w:sz="0" w:space="0" w:color="auto"/>
        <w:left w:val="none" w:sz="0" w:space="0" w:color="auto"/>
        <w:bottom w:val="none" w:sz="0" w:space="0" w:color="auto"/>
        <w:right w:val="none" w:sz="0" w:space="0" w:color="auto"/>
      </w:divBdr>
    </w:div>
    <w:div w:id="1604074736">
      <w:bodyDiv w:val="1"/>
      <w:marLeft w:val="0"/>
      <w:marRight w:val="0"/>
      <w:marTop w:val="0"/>
      <w:marBottom w:val="0"/>
      <w:divBdr>
        <w:top w:val="none" w:sz="0" w:space="0" w:color="auto"/>
        <w:left w:val="none" w:sz="0" w:space="0" w:color="auto"/>
        <w:bottom w:val="none" w:sz="0" w:space="0" w:color="auto"/>
        <w:right w:val="none" w:sz="0" w:space="0" w:color="auto"/>
      </w:divBdr>
    </w:div>
    <w:div w:id="1644121769">
      <w:bodyDiv w:val="1"/>
      <w:marLeft w:val="0"/>
      <w:marRight w:val="0"/>
      <w:marTop w:val="0"/>
      <w:marBottom w:val="0"/>
      <w:divBdr>
        <w:top w:val="none" w:sz="0" w:space="0" w:color="auto"/>
        <w:left w:val="none" w:sz="0" w:space="0" w:color="auto"/>
        <w:bottom w:val="none" w:sz="0" w:space="0" w:color="auto"/>
        <w:right w:val="none" w:sz="0" w:space="0" w:color="auto"/>
      </w:divBdr>
    </w:div>
    <w:div w:id="1716393179">
      <w:bodyDiv w:val="1"/>
      <w:marLeft w:val="0"/>
      <w:marRight w:val="0"/>
      <w:marTop w:val="0"/>
      <w:marBottom w:val="0"/>
      <w:divBdr>
        <w:top w:val="none" w:sz="0" w:space="0" w:color="auto"/>
        <w:left w:val="none" w:sz="0" w:space="0" w:color="auto"/>
        <w:bottom w:val="none" w:sz="0" w:space="0" w:color="auto"/>
        <w:right w:val="none" w:sz="0" w:space="0" w:color="auto"/>
      </w:divBdr>
    </w:div>
    <w:div w:id="1728843755">
      <w:bodyDiv w:val="1"/>
      <w:marLeft w:val="0"/>
      <w:marRight w:val="0"/>
      <w:marTop w:val="0"/>
      <w:marBottom w:val="0"/>
      <w:divBdr>
        <w:top w:val="none" w:sz="0" w:space="0" w:color="auto"/>
        <w:left w:val="none" w:sz="0" w:space="0" w:color="auto"/>
        <w:bottom w:val="none" w:sz="0" w:space="0" w:color="auto"/>
        <w:right w:val="none" w:sz="0" w:space="0" w:color="auto"/>
      </w:divBdr>
    </w:div>
    <w:div w:id="1749111451">
      <w:bodyDiv w:val="1"/>
      <w:marLeft w:val="0"/>
      <w:marRight w:val="0"/>
      <w:marTop w:val="0"/>
      <w:marBottom w:val="0"/>
      <w:divBdr>
        <w:top w:val="none" w:sz="0" w:space="0" w:color="auto"/>
        <w:left w:val="none" w:sz="0" w:space="0" w:color="auto"/>
        <w:bottom w:val="none" w:sz="0" w:space="0" w:color="auto"/>
        <w:right w:val="none" w:sz="0" w:space="0" w:color="auto"/>
      </w:divBdr>
    </w:div>
    <w:div w:id="1796098148">
      <w:bodyDiv w:val="1"/>
      <w:marLeft w:val="0"/>
      <w:marRight w:val="0"/>
      <w:marTop w:val="0"/>
      <w:marBottom w:val="0"/>
      <w:divBdr>
        <w:top w:val="none" w:sz="0" w:space="0" w:color="auto"/>
        <w:left w:val="none" w:sz="0" w:space="0" w:color="auto"/>
        <w:bottom w:val="none" w:sz="0" w:space="0" w:color="auto"/>
        <w:right w:val="none" w:sz="0" w:space="0" w:color="auto"/>
      </w:divBdr>
    </w:div>
    <w:div w:id="1939175827">
      <w:bodyDiv w:val="1"/>
      <w:marLeft w:val="0"/>
      <w:marRight w:val="0"/>
      <w:marTop w:val="0"/>
      <w:marBottom w:val="0"/>
      <w:divBdr>
        <w:top w:val="none" w:sz="0" w:space="0" w:color="auto"/>
        <w:left w:val="none" w:sz="0" w:space="0" w:color="auto"/>
        <w:bottom w:val="none" w:sz="0" w:space="0" w:color="auto"/>
        <w:right w:val="none" w:sz="0" w:space="0" w:color="auto"/>
      </w:divBdr>
    </w:div>
    <w:div w:id="2011519092">
      <w:bodyDiv w:val="1"/>
      <w:marLeft w:val="0"/>
      <w:marRight w:val="0"/>
      <w:marTop w:val="0"/>
      <w:marBottom w:val="0"/>
      <w:divBdr>
        <w:top w:val="none" w:sz="0" w:space="0" w:color="auto"/>
        <w:left w:val="none" w:sz="0" w:space="0" w:color="auto"/>
        <w:bottom w:val="none" w:sz="0" w:space="0" w:color="auto"/>
        <w:right w:val="none" w:sz="0" w:space="0" w:color="auto"/>
      </w:divBdr>
    </w:div>
    <w:div w:id="2022705856">
      <w:bodyDiv w:val="1"/>
      <w:marLeft w:val="0"/>
      <w:marRight w:val="0"/>
      <w:marTop w:val="0"/>
      <w:marBottom w:val="0"/>
      <w:divBdr>
        <w:top w:val="none" w:sz="0" w:space="0" w:color="auto"/>
        <w:left w:val="none" w:sz="0" w:space="0" w:color="auto"/>
        <w:bottom w:val="none" w:sz="0" w:space="0" w:color="auto"/>
        <w:right w:val="none" w:sz="0" w:space="0" w:color="auto"/>
      </w:divBdr>
    </w:div>
    <w:div w:id="2061246578">
      <w:bodyDiv w:val="1"/>
      <w:marLeft w:val="0"/>
      <w:marRight w:val="0"/>
      <w:marTop w:val="0"/>
      <w:marBottom w:val="0"/>
      <w:divBdr>
        <w:top w:val="none" w:sz="0" w:space="0" w:color="auto"/>
        <w:left w:val="none" w:sz="0" w:space="0" w:color="auto"/>
        <w:bottom w:val="none" w:sz="0" w:space="0" w:color="auto"/>
        <w:right w:val="none" w:sz="0" w:space="0" w:color="auto"/>
      </w:divBdr>
    </w:div>
    <w:div w:id="2102095946">
      <w:bodyDiv w:val="1"/>
      <w:marLeft w:val="0"/>
      <w:marRight w:val="0"/>
      <w:marTop w:val="0"/>
      <w:marBottom w:val="0"/>
      <w:divBdr>
        <w:top w:val="none" w:sz="0" w:space="0" w:color="auto"/>
        <w:left w:val="none" w:sz="0" w:space="0" w:color="auto"/>
        <w:bottom w:val="none" w:sz="0" w:space="0" w:color="auto"/>
        <w:right w:val="none" w:sz="0" w:space="0" w:color="auto"/>
      </w:divBdr>
    </w:div>
    <w:div w:id="2108185245">
      <w:bodyDiv w:val="1"/>
      <w:marLeft w:val="0"/>
      <w:marRight w:val="0"/>
      <w:marTop w:val="0"/>
      <w:marBottom w:val="0"/>
      <w:divBdr>
        <w:top w:val="none" w:sz="0" w:space="0" w:color="auto"/>
        <w:left w:val="none" w:sz="0" w:space="0" w:color="auto"/>
        <w:bottom w:val="none" w:sz="0" w:space="0" w:color="auto"/>
        <w:right w:val="none" w:sz="0" w:space="0" w:color="auto"/>
      </w:divBdr>
    </w:div>
    <w:div w:id="211393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2C87E4C-1BEA-42B5-A48B-103DFE216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14423</Words>
  <Characters>82213</Characters>
  <Application>Microsoft Office Word</Application>
  <DocSecurity>0</DocSecurity>
  <Lines>685</Lines>
  <Paragraphs>192</Paragraphs>
  <ScaleCrop>false</ScaleCrop>
  <Company>HUAAN</Company>
  <LinksUpToDate>false</LinksUpToDate>
  <CharactersWithSpaces>96444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qi.jin</dc:creator>
  <cp:keywords/>
  <dc:description/>
  <cp:lastModifiedBy>LuoNikky</cp:lastModifiedBy>
  <cp:revision>4</cp:revision>
  <cp:lastPrinted>2011-09-09T01:43:00Z</cp:lastPrinted>
  <dcterms:created xsi:type="dcterms:W3CDTF">2013-07-15T09:46:00Z</dcterms:created>
  <dcterms:modified xsi:type="dcterms:W3CDTF">2013-07-15T11:56:00Z</dcterms:modified>
</cp:coreProperties>
</file>