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86"/>
        <w:tblOverlap w:val="never"/>
        <w:tblW w:w="7663" w:type="dxa"/>
        <w:tblLayout w:type="fixed"/>
        <w:tblLook w:val="0000" w:firstRow="0" w:lastRow="0" w:firstColumn="0" w:lastColumn="0" w:noHBand="0" w:noVBand="0"/>
      </w:tblPr>
      <w:tblGrid>
        <w:gridCol w:w="7663"/>
      </w:tblGrid>
      <w:tr w:rsidR="005036AC" w:rsidRPr="00C83229" w:rsidTr="00D334D2">
        <w:trPr>
          <w:trHeight w:val="532"/>
        </w:trPr>
        <w:tc>
          <w:tcPr>
            <w:tcW w:w="7663" w:type="dxa"/>
            <w:tcBorders>
              <w:top w:val="single" w:sz="4" w:space="0" w:color="auto"/>
            </w:tcBorders>
            <w:shd w:val="clear" w:color="auto" w:fill="F0EAC6"/>
          </w:tcPr>
          <w:p w:rsidR="00CE2EF7" w:rsidRPr="00C83229" w:rsidRDefault="001F0CB4" w:rsidP="00EE2734">
            <w:pPr>
              <w:pStyle w:val="2"/>
              <w:spacing w:before="120" w:after="120"/>
              <w:ind w:leftChars="0" w:left="0"/>
              <w:rPr>
                <w:rFonts w:ascii="Arial" w:hAnsi="Arial" w:cs="Arial"/>
                <w:bCs w:val="0"/>
                <w:color w:val="auto"/>
                <w:kern w:val="2"/>
                <w:sz w:val="28"/>
                <w:szCs w:val="24"/>
              </w:rPr>
            </w:pPr>
            <w:proofErr w:type="gramStart"/>
            <w:r w:rsidRPr="00C83229">
              <w:rPr>
                <w:rFonts w:ascii="Arial" w:hAnsi="Arial" w:cs="Arial"/>
                <w:bCs w:val="0"/>
                <w:color w:val="auto"/>
                <w:kern w:val="2"/>
                <w:sz w:val="28"/>
                <w:szCs w:val="24"/>
              </w:rPr>
              <w:t>凯</w:t>
            </w:r>
            <w:proofErr w:type="gramEnd"/>
            <w:r w:rsidRPr="00C83229">
              <w:rPr>
                <w:rFonts w:ascii="Arial" w:hAnsi="Arial" w:cs="Arial"/>
                <w:bCs w:val="0"/>
                <w:color w:val="auto"/>
                <w:kern w:val="2"/>
                <w:sz w:val="28"/>
                <w:szCs w:val="24"/>
              </w:rPr>
              <w:t>石</w:t>
            </w:r>
            <w:r w:rsidR="00394F2F">
              <w:rPr>
                <w:rFonts w:ascii="Arial" w:hAnsi="Arial" w:cs="Arial" w:hint="eastAsia"/>
                <w:bCs w:val="0"/>
                <w:color w:val="auto"/>
                <w:kern w:val="2"/>
                <w:sz w:val="28"/>
                <w:szCs w:val="24"/>
              </w:rPr>
              <w:t>公</w:t>
            </w:r>
            <w:proofErr w:type="gramStart"/>
            <w:r w:rsidR="00394F2F">
              <w:rPr>
                <w:rFonts w:ascii="Arial" w:hAnsi="Arial" w:cs="Arial" w:hint="eastAsia"/>
                <w:bCs w:val="0"/>
                <w:color w:val="auto"/>
                <w:kern w:val="2"/>
                <w:sz w:val="28"/>
                <w:szCs w:val="24"/>
              </w:rPr>
              <w:t>募基金</w:t>
            </w:r>
            <w:proofErr w:type="gramEnd"/>
            <w:r w:rsidR="00117BC1">
              <w:rPr>
                <w:rFonts w:ascii="Arial" w:hAnsi="Arial" w:cs="Arial" w:hint="eastAsia"/>
                <w:bCs w:val="0"/>
                <w:color w:val="auto"/>
                <w:kern w:val="2"/>
                <w:sz w:val="28"/>
                <w:szCs w:val="24"/>
              </w:rPr>
              <w:t>周</w:t>
            </w:r>
            <w:r w:rsidR="00394F2F">
              <w:rPr>
                <w:rFonts w:ascii="Arial" w:hAnsi="Arial" w:cs="Arial" w:hint="eastAsia"/>
                <w:bCs w:val="0"/>
                <w:color w:val="auto"/>
                <w:kern w:val="2"/>
                <w:sz w:val="28"/>
                <w:szCs w:val="24"/>
              </w:rPr>
              <w:t>报</w:t>
            </w:r>
          </w:p>
          <w:p w:rsidR="005036AC" w:rsidRPr="00047928" w:rsidRDefault="00EE2734" w:rsidP="002977B6">
            <w:pPr>
              <w:rPr>
                <w:rFonts w:ascii="Arial" w:hAnsi="Arial" w:cs="Arial"/>
                <w:b/>
                <w:sz w:val="28"/>
              </w:rPr>
            </w:pPr>
            <w:r w:rsidRPr="00C83229">
              <w:rPr>
                <w:rFonts w:ascii="Arial" w:hAnsi="Arial" w:cs="Arial"/>
                <w:b/>
                <w:sz w:val="28"/>
              </w:rPr>
              <w:softHyphen/>
            </w:r>
            <w:r w:rsidRPr="00C83229">
              <w:rPr>
                <w:rFonts w:ascii="Arial" w:hAnsi="Arial" w:cs="Arial"/>
                <w:b/>
                <w:sz w:val="28"/>
              </w:rPr>
              <w:softHyphen/>
              <w:t xml:space="preserve"> </w:t>
            </w:r>
            <w:r w:rsidRPr="00486B21">
              <w:rPr>
                <w:rFonts w:ascii="Arial" w:hAnsi="Arial" w:cs="Arial"/>
                <w:b/>
                <w:sz w:val="32"/>
              </w:rPr>
              <w:t xml:space="preserve"> </w:t>
            </w:r>
            <w:r w:rsidR="00CE2EF7" w:rsidRPr="00486B21">
              <w:rPr>
                <w:rFonts w:ascii="Arial" w:hAnsi="Arial" w:cs="Arial"/>
                <w:b/>
                <w:sz w:val="32"/>
              </w:rPr>
              <w:t>——</w:t>
            </w:r>
            <w:proofErr w:type="gramStart"/>
            <w:r w:rsidR="00B93866" w:rsidRPr="00B93866">
              <w:rPr>
                <w:rFonts w:ascii="Arial" w:hAnsi="Arial" w:cs="Arial" w:hint="eastAsia"/>
                <w:b/>
                <w:sz w:val="32"/>
              </w:rPr>
              <w:t>股弱债强</w:t>
            </w:r>
            <w:proofErr w:type="gramEnd"/>
            <w:r w:rsidR="00B93866">
              <w:rPr>
                <w:rFonts w:ascii="Arial" w:hAnsi="Arial" w:cs="Arial" w:hint="eastAsia"/>
                <w:b/>
                <w:sz w:val="32"/>
              </w:rPr>
              <w:t>，</w:t>
            </w:r>
            <w:r w:rsidR="00FB32B9">
              <w:rPr>
                <w:rFonts w:ascii="Arial" w:hAnsi="Arial" w:cs="Arial" w:hint="eastAsia"/>
                <w:b/>
                <w:sz w:val="32"/>
              </w:rPr>
              <w:t>关注受益财政政策加码基金</w:t>
            </w:r>
          </w:p>
        </w:tc>
      </w:tr>
      <w:tr w:rsidR="00110D1A" w:rsidRPr="00C83229" w:rsidTr="00D334D2">
        <w:trPr>
          <w:trHeight w:val="11778"/>
        </w:trPr>
        <w:tc>
          <w:tcPr>
            <w:tcW w:w="7663" w:type="dxa"/>
          </w:tcPr>
          <w:p w:rsidR="00E167A4" w:rsidRPr="00C83229" w:rsidRDefault="004C2CB1" w:rsidP="001D732F">
            <w:pPr>
              <w:spacing w:beforeLines="50" w:before="120" w:afterLines="50" w:after="120" w:line="300" w:lineRule="auto"/>
              <w:jc w:val="center"/>
              <w:rPr>
                <w:rFonts w:ascii="Arial" w:hAnsi="Arial" w:cs="Arial"/>
                <w:b/>
                <w:color w:val="996600"/>
                <w:sz w:val="28"/>
                <w:szCs w:val="28"/>
              </w:rPr>
            </w:pPr>
            <w:r w:rsidRPr="00C83229">
              <w:rPr>
                <w:rFonts w:ascii="Arial" w:hAnsi="Arial" w:cs="Arial"/>
                <w:b/>
                <w:noProof/>
                <w:sz w:val="20"/>
              </w:rPr>
              <mc:AlternateContent>
                <mc:Choice Requires="wps">
                  <w:drawing>
                    <wp:anchor distT="0" distB="0" distL="114300" distR="114300" simplePos="0" relativeHeight="251664384" behindDoc="0" locked="0" layoutInCell="1" allowOverlap="1" wp14:anchorId="16329D3B" wp14:editId="2EC69F4D">
                      <wp:simplePos x="0" y="0"/>
                      <wp:positionH relativeFrom="column">
                        <wp:posOffset>-2000581</wp:posOffset>
                      </wp:positionH>
                      <wp:positionV relativeFrom="paragraph">
                        <wp:posOffset>-615950</wp:posOffset>
                      </wp:positionV>
                      <wp:extent cx="1780540" cy="8279130"/>
                      <wp:effectExtent l="0" t="0" r="0" b="762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827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A33" w:rsidRPr="004071E8" w:rsidRDefault="00CD2A33" w:rsidP="004C2CB1">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CD2A33" w:rsidRPr="006D5835" w:rsidTr="006A63C5">
                                    <w:trPr>
                                      <w:cantSplit/>
                                      <w:trHeight w:val="764"/>
                                    </w:trPr>
                                    <w:tc>
                                      <w:tcPr>
                                        <w:tcW w:w="2899" w:type="dxa"/>
                                        <w:shd w:val="clear" w:color="auto" w:fill="F0EAC6"/>
                                        <w:vAlign w:val="center"/>
                                      </w:tcPr>
                                      <w:p w:rsidR="00CD2A33" w:rsidRPr="006D5835" w:rsidRDefault="00CD2A33" w:rsidP="00117BC1">
                                        <w:pPr>
                                          <w:ind w:firstLineChars="50" w:firstLine="90"/>
                                          <w:rPr>
                                            <w:rFonts w:ascii="Arial" w:hAnsi="Arial" w:cs="Arial"/>
                                            <w:color w:val="000000"/>
                                            <w:sz w:val="15"/>
                                          </w:rPr>
                                        </w:pPr>
                                        <w:r w:rsidRPr="00537295">
                                          <w:rPr>
                                            <w:rFonts w:ascii="Arial" w:cs="Arial" w:hint="eastAsia"/>
                                            <w:b/>
                                            <w:sz w:val="18"/>
                                            <w:szCs w:val="16"/>
                                          </w:rPr>
                                          <w:t>报告日期：</w:t>
                                        </w:r>
                                        <w:r w:rsidRPr="00537295">
                                          <w:rPr>
                                            <w:rFonts w:ascii="Arial" w:cs="Arial" w:hint="eastAsia"/>
                                            <w:b/>
                                            <w:sz w:val="18"/>
                                            <w:szCs w:val="16"/>
                                          </w:rPr>
                                          <w:t>201</w:t>
                                        </w:r>
                                        <w:r>
                                          <w:rPr>
                                            <w:rFonts w:ascii="Arial" w:cs="Arial" w:hint="eastAsia"/>
                                            <w:b/>
                                            <w:sz w:val="18"/>
                                            <w:szCs w:val="16"/>
                                          </w:rPr>
                                          <w:t>6</w:t>
                                        </w:r>
                                        <w:r w:rsidRPr="00537295">
                                          <w:rPr>
                                            <w:rFonts w:ascii="Arial" w:cs="Arial" w:hint="eastAsia"/>
                                            <w:b/>
                                            <w:sz w:val="18"/>
                                            <w:szCs w:val="16"/>
                                          </w:rPr>
                                          <w:t>-</w:t>
                                        </w:r>
                                        <w:r>
                                          <w:rPr>
                                            <w:rFonts w:ascii="Arial" w:cs="Arial" w:hint="eastAsia"/>
                                            <w:b/>
                                            <w:sz w:val="18"/>
                                            <w:szCs w:val="16"/>
                                          </w:rPr>
                                          <w:t>08</w:t>
                                        </w:r>
                                        <w:r w:rsidRPr="00537295">
                                          <w:rPr>
                                            <w:rFonts w:ascii="Arial" w:cs="Arial" w:hint="eastAsia"/>
                                            <w:b/>
                                            <w:sz w:val="18"/>
                                            <w:szCs w:val="16"/>
                                          </w:rPr>
                                          <w:t>-</w:t>
                                        </w:r>
                                        <w:r>
                                          <w:rPr>
                                            <w:rFonts w:ascii="Arial" w:cs="Arial" w:hint="eastAsia"/>
                                            <w:b/>
                                            <w:sz w:val="18"/>
                                            <w:szCs w:val="16"/>
                                          </w:rPr>
                                          <w:t>08</w:t>
                                        </w:r>
                                      </w:p>
                                    </w:tc>
                                  </w:tr>
                                  <w:tr w:rsidR="00CD2A33" w:rsidRPr="006D5835" w:rsidTr="00C97435">
                                    <w:trPr>
                                      <w:cantSplit/>
                                      <w:trHeight w:val="2023"/>
                                    </w:trPr>
                                    <w:tc>
                                      <w:tcPr>
                                        <w:tcW w:w="2899" w:type="dxa"/>
                                        <w:tcBorders>
                                          <w:top w:val="single" w:sz="4" w:space="0" w:color="auto"/>
                                          <w:bottom w:val="single" w:sz="4" w:space="0" w:color="auto"/>
                                        </w:tcBorders>
                                        <w:shd w:val="clear" w:color="auto" w:fill="F0EAC6"/>
                                      </w:tcPr>
                                      <w:p w:rsidR="00CD2A33" w:rsidRPr="00C97435" w:rsidRDefault="00CD2A33" w:rsidP="00C97435"/>
                                      <w:p w:rsidR="00CD2A33" w:rsidRPr="00F277FE" w:rsidRDefault="00CD2A33"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CD2A33" w:rsidRPr="00537295" w:rsidRDefault="00CD2A33"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CD2A33" w:rsidRPr="00C45294" w:rsidRDefault="00CD2A33" w:rsidP="00C45294">
                                        <w:pPr>
                                          <w:rPr>
                                            <w:rFonts w:ascii="Arial" w:cs="Arial"/>
                                            <w:sz w:val="16"/>
                                            <w:szCs w:val="16"/>
                                          </w:rPr>
                                        </w:pPr>
                                      </w:p>
                                      <w:p w:rsidR="00CD2A33" w:rsidRPr="00F277FE" w:rsidRDefault="00CD2A33" w:rsidP="00C97750">
                                        <w:pPr>
                                          <w:rPr>
                                            <w:rFonts w:ascii="Arial" w:cs="Arial"/>
                                            <w:b/>
                                            <w:sz w:val="18"/>
                                            <w:szCs w:val="16"/>
                                          </w:rPr>
                                        </w:pPr>
                                        <w:r>
                                          <w:rPr>
                                            <w:rFonts w:ascii="Arial" w:cs="Arial" w:hint="eastAsia"/>
                                            <w:b/>
                                            <w:sz w:val="18"/>
                                            <w:szCs w:val="16"/>
                                          </w:rPr>
                                          <w:t>分析师：俞辰瑶</w:t>
                                        </w:r>
                                      </w:p>
                                      <w:p w:rsidR="00CD2A33" w:rsidRPr="00537295" w:rsidRDefault="00CD2A33" w:rsidP="00C97750">
                                        <w:pPr>
                                          <w:rPr>
                                            <w:rFonts w:ascii="Arial" w:cs="Arial"/>
                                            <w:sz w:val="18"/>
                                            <w:szCs w:val="16"/>
                                          </w:rPr>
                                        </w:pPr>
                                        <w:r w:rsidRPr="00537295">
                                          <w:rPr>
                                            <w:rFonts w:ascii="Arial" w:cs="Arial" w:hint="eastAsia"/>
                                            <w:sz w:val="18"/>
                                            <w:szCs w:val="16"/>
                                          </w:rPr>
                                          <w:t>Email</w:t>
                                        </w:r>
                                        <w:r>
                                          <w:rPr>
                                            <w:rFonts w:ascii="Arial" w:cs="Arial" w:hint="eastAsia"/>
                                            <w:sz w:val="18"/>
                                            <w:szCs w:val="16"/>
                                          </w:rPr>
                                          <w:t>：</w:t>
                                        </w:r>
                                        <w:r>
                                          <w:rPr>
                                            <w:rFonts w:ascii="Arial" w:cs="Arial" w:hint="eastAsia"/>
                                            <w:sz w:val="18"/>
                                            <w:szCs w:val="16"/>
                                          </w:rPr>
                                          <w:t>yucy@vstone.com.cn</w:t>
                                        </w:r>
                                      </w:p>
                                      <w:p w:rsidR="00CD2A33" w:rsidRPr="00F853B7" w:rsidRDefault="00CD2A33" w:rsidP="00CA1B34">
                                        <w:pPr>
                                          <w:rPr>
                                            <w:rFonts w:ascii="Arial" w:hAnsi="Arial" w:cs="Arial"/>
                                            <w:sz w:val="16"/>
                                            <w:szCs w:val="16"/>
                                          </w:rPr>
                                        </w:pPr>
                                        <w:r w:rsidRPr="00703BB5">
                                          <w:rPr>
                                            <w:rFonts w:ascii="Arial" w:hAnsi="Arial" w:cs="Arial" w:hint="eastAsia"/>
                                            <w:sz w:val="16"/>
                                            <w:szCs w:val="16"/>
                                          </w:rPr>
                                          <w:t>电话：</w:t>
                                        </w:r>
                                        <w:r>
                                          <w:rPr>
                                            <w:rFonts w:ascii="Arial" w:hAnsi="Arial" w:cs="Arial" w:hint="eastAsia"/>
                                            <w:sz w:val="16"/>
                                            <w:szCs w:val="16"/>
                                          </w:rPr>
                                          <w:t>021-63333389</w:t>
                                        </w:r>
                                      </w:p>
                                    </w:tc>
                                  </w:tr>
                                  <w:tr w:rsidR="00CD2A33" w:rsidRPr="006D5835" w:rsidTr="00D52111">
                                    <w:trPr>
                                      <w:cantSplit/>
                                      <w:trHeight w:val="10189"/>
                                    </w:trPr>
                                    <w:tc>
                                      <w:tcPr>
                                        <w:tcW w:w="2899" w:type="dxa"/>
                                        <w:tcBorders>
                                          <w:top w:val="single" w:sz="4" w:space="0" w:color="auto"/>
                                        </w:tcBorders>
                                        <w:shd w:val="clear" w:color="auto" w:fill="F0EAC6"/>
                                      </w:tcPr>
                                      <w:p w:rsidR="00CD2A33" w:rsidRPr="00C97435" w:rsidRDefault="00CD2A33" w:rsidP="00C97435">
                                        <w:pPr>
                                          <w:rPr>
                                            <w:rFonts w:ascii="Arial" w:cs="Arial"/>
                                            <w:b/>
                                            <w:sz w:val="18"/>
                                            <w:szCs w:val="16"/>
                                          </w:rPr>
                                        </w:pPr>
                                      </w:p>
                                      <w:p w:rsidR="00CD2A33" w:rsidRPr="00C97435" w:rsidRDefault="00CD2A33" w:rsidP="00C97435">
                                        <w:pPr>
                                          <w:rPr>
                                            <w:rFonts w:ascii="Arial" w:cs="Arial"/>
                                            <w:b/>
                                            <w:sz w:val="18"/>
                                            <w:szCs w:val="16"/>
                                          </w:rPr>
                                        </w:pPr>
                                        <w:r w:rsidRPr="00C97435">
                                          <w:rPr>
                                            <w:rFonts w:ascii="Arial" w:cs="Arial" w:hint="eastAsia"/>
                                            <w:b/>
                                            <w:sz w:val="18"/>
                                            <w:szCs w:val="16"/>
                                          </w:rPr>
                                          <w:t>相关报告</w:t>
                                        </w:r>
                                      </w:p>
                                    </w:tc>
                                  </w:tr>
                                </w:tbl>
                                <w:p w:rsidR="00CD2A33" w:rsidRPr="004071E8" w:rsidRDefault="00CD2A33" w:rsidP="004C2CB1">
                                  <w:pPr>
                                    <w:rPr>
                                      <w:rFonts w:ascii="楷体_GB23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57.55pt;margin-top:-48.5pt;width:140.2pt;height:65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euA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" filled="f" stroked="f">
                      <v:textbox>
                        <w:txbxContent>
                          <w:p w:rsidR="00CD2A33" w:rsidRPr="004071E8" w:rsidRDefault="00CD2A33" w:rsidP="004C2CB1">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CD2A33" w:rsidRPr="006D5835" w:rsidTr="006A63C5">
                              <w:trPr>
                                <w:cantSplit/>
                                <w:trHeight w:val="764"/>
                              </w:trPr>
                              <w:tc>
                                <w:tcPr>
                                  <w:tcW w:w="2899" w:type="dxa"/>
                                  <w:shd w:val="clear" w:color="auto" w:fill="F0EAC6"/>
                                  <w:vAlign w:val="center"/>
                                </w:tcPr>
                                <w:p w:rsidR="00CD2A33" w:rsidRPr="006D5835" w:rsidRDefault="00CD2A33" w:rsidP="00117BC1">
                                  <w:pPr>
                                    <w:ind w:firstLineChars="50" w:firstLine="90"/>
                                    <w:rPr>
                                      <w:rFonts w:ascii="Arial" w:hAnsi="Arial" w:cs="Arial"/>
                                      <w:color w:val="000000"/>
                                      <w:sz w:val="15"/>
                                    </w:rPr>
                                  </w:pPr>
                                  <w:r w:rsidRPr="00537295">
                                    <w:rPr>
                                      <w:rFonts w:ascii="Arial" w:cs="Arial" w:hint="eastAsia"/>
                                      <w:b/>
                                      <w:sz w:val="18"/>
                                      <w:szCs w:val="16"/>
                                    </w:rPr>
                                    <w:t>报告日期：</w:t>
                                  </w:r>
                                  <w:r w:rsidRPr="00537295">
                                    <w:rPr>
                                      <w:rFonts w:ascii="Arial" w:cs="Arial" w:hint="eastAsia"/>
                                      <w:b/>
                                      <w:sz w:val="18"/>
                                      <w:szCs w:val="16"/>
                                    </w:rPr>
                                    <w:t>201</w:t>
                                  </w:r>
                                  <w:r>
                                    <w:rPr>
                                      <w:rFonts w:ascii="Arial" w:cs="Arial" w:hint="eastAsia"/>
                                      <w:b/>
                                      <w:sz w:val="18"/>
                                      <w:szCs w:val="16"/>
                                    </w:rPr>
                                    <w:t>6</w:t>
                                  </w:r>
                                  <w:r w:rsidRPr="00537295">
                                    <w:rPr>
                                      <w:rFonts w:ascii="Arial" w:cs="Arial" w:hint="eastAsia"/>
                                      <w:b/>
                                      <w:sz w:val="18"/>
                                      <w:szCs w:val="16"/>
                                    </w:rPr>
                                    <w:t>-</w:t>
                                  </w:r>
                                  <w:r>
                                    <w:rPr>
                                      <w:rFonts w:ascii="Arial" w:cs="Arial" w:hint="eastAsia"/>
                                      <w:b/>
                                      <w:sz w:val="18"/>
                                      <w:szCs w:val="16"/>
                                    </w:rPr>
                                    <w:t>08</w:t>
                                  </w:r>
                                  <w:r w:rsidRPr="00537295">
                                    <w:rPr>
                                      <w:rFonts w:ascii="Arial" w:cs="Arial" w:hint="eastAsia"/>
                                      <w:b/>
                                      <w:sz w:val="18"/>
                                      <w:szCs w:val="16"/>
                                    </w:rPr>
                                    <w:t>-</w:t>
                                  </w:r>
                                  <w:r>
                                    <w:rPr>
                                      <w:rFonts w:ascii="Arial" w:cs="Arial" w:hint="eastAsia"/>
                                      <w:b/>
                                      <w:sz w:val="18"/>
                                      <w:szCs w:val="16"/>
                                    </w:rPr>
                                    <w:t>08</w:t>
                                  </w:r>
                                </w:p>
                              </w:tc>
                            </w:tr>
                            <w:tr w:rsidR="00CD2A33" w:rsidRPr="006D5835" w:rsidTr="00C97435">
                              <w:trPr>
                                <w:cantSplit/>
                                <w:trHeight w:val="2023"/>
                              </w:trPr>
                              <w:tc>
                                <w:tcPr>
                                  <w:tcW w:w="2899" w:type="dxa"/>
                                  <w:tcBorders>
                                    <w:top w:val="single" w:sz="4" w:space="0" w:color="auto"/>
                                    <w:bottom w:val="single" w:sz="4" w:space="0" w:color="auto"/>
                                  </w:tcBorders>
                                  <w:shd w:val="clear" w:color="auto" w:fill="F0EAC6"/>
                                </w:tcPr>
                                <w:p w:rsidR="00CD2A33" w:rsidRPr="00C97435" w:rsidRDefault="00CD2A33" w:rsidP="00C97435"/>
                                <w:p w:rsidR="00CD2A33" w:rsidRPr="00F277FE" w:rsidRDefault="00CD2A33"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CD2A33" w:rsidRPr="00537295" w:rsidRDefault="00CD2A33"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CD2A33" w:rsidRPr="00C45294" w:rsidRDefault="00CD2A33" w:rsidP="00C45294">
                                  <w:pPr>
                                    <w:rPr>
                                      <w:rFonts w:ascii="Arial" w:cs="Arial"/>
                                      <w:sz w:val="16"/>
                                      <w:szCs w:val="16"/>
                                    </w:rPr>
                                  </w:pPr>
                                </w:p>
                                <w:p w:rsidR="00CD2A33" w:rsidRPr="00F277FE" w:rsidRDefault="00CD2A33" w:rsidP="00C97750">
                                  <w:pPr>
                                    <w:rPr>
                                      <w:rFonts w:ascii="Arial" w:cs="Arial"/>
                                      <w:b/>
                                      <w:sz w:val="18"/>
                                      <w:szCs w:val="16"/>
                                    </w:rPr>
                                  </w:pPr>
                                  <w:r>
                                    <w:rPr>
                                      <w:rFonts w:ascii="Arial" w:cs="Arial" w:hint="eastAsia"/>
                                      <w:b/>
                                      <w:sz w:val="18"/>
                                      <w:szCs w:val="16"/>
                                    </w:rPr>
                                    <w:t>分析师：俞辰瑶</w:t>
                                  </w:r>
                                </w:p>
                                <w:p w:rsidR="00CD2A33" w:rsidRPr="00537295" w:rsidRDefault="00CD2A33" w:rsidP="00C97750">
                                  <w:pPr>
                                    <w:rPr>
                                      <w:rFonts w:ascii="Arial" w:cs="Arial"/>
                                      <w:sz w:val="18"/>
                                      <w:szCs w:val="16"/>
                                    </w:rPr>
                                  </w:pPr>
                                  <w:r w:rsidRPr="00537295">
                                    <w:rPr>
                                      <w:rFonts w:ascii="Arial" w:cs="Arial" w:hint="eastAsia"/>
                                      <w:sz w:val="18"/>
                                      <w:szCs w:val="16"/>
                                    </w:rPr>
                                    <w:t>Email</w:t>
                                  </w:r>
                                  <w:r>
                                    <w:rPr>
                                      <w:rFonts w:ascii="Arial" w:cs="Arial" w:hint="eastAsia"/>
                                      <w:sz w:val="18"/>
                                      <w:szCs w:val="16"/>
                                    </w:rPr>
                                    <w:t>：</w:t>
                                  </w:r>
                                  <w:r>
                                    <w:rPr>
                                      <w:rFonts w:ascii="Arial" w:cs="Arial" w:hint="eastAsia"/>
                                      <w:sz w:val="18"/>
                                      <w:szCs w:val="16"/>
                                    </w:rPr>
                                    <w:t>yucy@vstone.com.cn</w:t>
                                  </w:r>
                                </w:p>
                                <w:p w:rsidR="00CD2A33" w:rsidRPr="00F853B7" w:rsidRDefault="00CD2A33" w:rsidP="00CA1B34">
                                  <w:pPr>
                                    <w:rPr>
                                      <w:rFonts w:ascii="Arial" w:hAnsi="Arial" w:cs="Arial"/>
                                      <w:sz w:val="16"/>
                                      <w:szCs w:val="16"/>
                                    </w:rPr>
                                  </w:pPr>
                                  <w:r w:rsidRPr="00703BB5">
                                    <w:rPr>
                                      <w:rFonts w:ascii="Arial" w:hAnsi="Arial" w:cs="Arial" w:hint="eastAsia"/>
                                      <w:sz w:val="16"/>
                                      <w:szCs w:val="16"/>
                                    </w:rPr>
                                    <w:t>电话：</w:t>
                                  </w:r>
                                  <w:r>
                                    <w:rPr>
                                      <w:rFonts w:ascii="Arial" w:hAnsi="Arial" w:cs="Arial" w:hint="eastAsia"/>
                                      <w:sz w:val="16"/>
                                      <w:szCs w:val="16"/>
                                    </w:rPr>
                                    <w:t>021-63333389</w:t>
                                  </w:r>
                                </w:p>
                              </w:tc>
                            </w:tr>
                            <w:tr w:rsidR="00CD2A33" w:rsidRPr="006D5835" w:rsidTr="00D52111">
                              <w:trPr>
                                <w:cantSplit/>
                                <w:trHeight w:val="10189"/>
                              </w:trPr>
                              <w:tc>
                                <w:tcPr>
                                  <w:tcW w:w="2899" w:type="dxa"/>
                                  <w:tcBorders>
                                    <w:top w:val="single" w:sz="4" w:space="0" w:color="auto"/>
                                  </w:tcBorders>
                                  <w:shd w:val="clear" w:color="auto" w:fill="F0EAC6"/>
                                </w:tcPr>
                                <w:p w:rsidR="00CD2A33" w:rsidRPr="00C97435" w:rsidRDefault="00CD2A33" w:rsidP="00C97435">
                                  <w:pPr>
                                    <w:rPr>
                                      <w:rFonts w:ascii="Arial" w:cs="Arial"/>
                                      <w:b/>
                                      <w:sz w:val="18"/>
                                      <w:szCs w:val="16"/>
                                    </w:rPr>
                                  </w:pPr>
                                </w:p>
                                <w:p w:rsidR="00CD2A33" w:rsidRPr="00C97435" w:rsidRDefault="00CD2A33" w:rsidP="00C97435">
                                  <w:pPr>
                                    <w:rPr>
                                      <w:rFonts w:ascii="Arial" w:cs="Arial"/>
                                      <w:b/>
                                      <w:sz w:val="18"/>
                                      <w:szCs w:val="16"/>
                                    </w:rPr>
                                  </w:pPr>
                                  <w:r w:rsidRPr="00C97435">
                                    <w:rPr>
                                      <w:rFonts w:ascii="Arial" w:cs="Arial" w:hint="eastAsia"/>
                                      <w:b/>
                                      <w:sz w:val="18"/>
                                      <w:szCs w:val="16"/>
                                    </w:rPr>
                                    <w:t>相关报告</w:t>
                                  </w:r>
                                </w:p>
                              </w:tc>
                            </w:tr>
                          </w:tbl>
                          <w:p w:rsidR="00CD2A33" w:rsidRPr="004071E8" w:rsidRDefault="00CD2A33" w:rsidP="004C2CB1">
                            <w:pPr>
                              <w:rPr>
                                <w:rFonts w:ascii="楷体_GB2312"/>
                              </w:rPr>
                            </w:pPr>
                          </w:p>
                        </w:txbxContent>
                      </v:textbox>
                    </v:shape>
                  </w:pict>
                </mc:Fallback>
              </mc:AlternateContent>
            </w:r>
            <w:r w:rsidR="00E167A4" w:rsidRPr="00C83229">
              <w:rPr>
                <w:rFonts w:ascii="Arial" w:hAnsi="Arial" w:cs="Arial" w:hint="eastAsia"/>
                <w:b/>
                <w:color w:val="996600"/>
                <w:sz w:val="28"/>
                <w:szCs w:val="28"/>
              </w:rPr>
              <w:t>内容摘要</w:t>
            </w:r>
          </w:p>
          <w:p w:rsidR="00F93E26" w:rsidRPr="00C204C7" w:rsidRDefault="005267F8" w:rsidP="00F93E26">
            <w:pPr>
              <w:pStyle w:val="af7"/>
              <w:numPr>
                <w:ilvl w:val="0"/>
                <w:numId w:val="3"/>
              </w:numPr>
              <w:spacing w:beforeLines="50" w:before="120" w:line="300" w:lineRule="auto"/>
              <w:ind w:firstLineChars="0"/>
              <w:rPr>
                <w:b/>
                <w:sz w:val="18"/>
              </w:rPr>
            </w:pPr>
            <w:r w:rsidRPr="00C204C7">
              <w:rPr>
                <w:rFonts w:hint="eastAsia"/>
                <w:b/>
                <w:sz w:val="18"/>
              </w:rPr>
              <w:t>一周</w:t>
            </w:r>
            <w:r w:rsidR="00405C80" w:rsidRPr="00C204C7">
              <w:rPr>
                <w:rFonts w:hint="eastAsia"/>
                <w:b/>
                <w:sz w:val="18"/>
              </w:rPr>
              <w:t>资本市场回顾</w:t>
            </w:r>
          </w:p>
          <w:p w:rsidR="00405C80" w:rsidRPr="00C204C7" w:rsidRDefault="00405C80" w:rsidP="00405C80">
            <w:pPr>
              <w:pStyle w:val="af7"/>
              <w:spacing w:beforeLines="50" w:before="120" w:line="300" w:lineRule="auto"/>
              <w:ind w:left="420" w:firstLineChars="0" w:firstLine="0"/>
              <w:rPr>
                <w:b/>
                <w:sz w:val="18"/>
              </w:rPr>
            </w:pPr>
            <w:r w:rsidRPr="00C204C7">
              <w:rPr>
                <w:rFonts w:hint="eastAsia"/>
                <w:b/>
                <w:sz w:val="16"/>
              </w:rPr>
              <w:t>A</w:t>
            </w:r>
            <w:r w:rsidRPr="00C204C7">
              <w:rPr>
                <w:rFonts w:hint="eastAsia"/>
                <w:b/>
                <w:sz w:val="16"/>
              </w:rPr>
              <w:t>股市场：</w:t>
            </w:r>
            <w:r w:rsidR="000F746B" w:rsidRPr="000F746B">
              <w:rPr>
                <w:rFonts w:hint="eastAsia"/>
                <w:sz w:val="16"/>
              </w:rPr>
              <w:t>延续震荡格局，量能继续缩减。</w:t>
            </w:r>
          </w:p>
          <w:p w:rsidR="00405C80" w:rsidRPr="00C204C7" w:rsidRDefault="00405C80" w:rsidP="00405C80">
            <w:pPr>
              <w:pStyle w:val="af7"/>
              <w:spacing w:beforeLines="50" w:before="120" w:line="300" w:lineRule="auto"/>
              <w:ind w:left="420" w:firstLineChars="0" w:firstLine="0"/>
              <w:rPr>
                <w:b/>
                <w:sz w:val="18"/>
              </w:rPr>
            </w:pPr>
            <w:r w:rsidRPr="00C204C7">
              <w:rPr>
                <w:rFonts w:hint="eastAsia"/>
                <w:b/>
                <w:sz w:val="16"/>
              </w:rPr>
              <w:t>国内债市：</w:t>
            </w:r>
            <w:r w:rsidR="00681DF3" w:rsidRPr="00681DF3">
              <w:rPr>
                <w:rFonts w:hint="eastAsia"/>
                <w:sz w:val="16"/>
              </w:rPr>
              <w:t>债市资金</w:t>
            </w:r>
            <w:proofErr w:type="gramStart"/>
            <w:r w:rsidR="00681DF3" w:rsidRPr="00681DF3">
              <w:rPr>
                <w:rFonts w:hint="eastAsia"/>
                <w:sz w:val="16"/>
              </w:rPr>
              <w:t>面整体</w:t>
            </w:r>
            <w:proofErr w:type="gramEnd"/>
            <w:r w:rsidR="00681DF3" w:rsidRPr="00681DF3">
              <w:rPr>
                <w:rFonts w:hint="eastAsia"/>
                <w:sz w:val="16"/>
              </w:rPr>
              <w:t>宽松</w:t>
            </w:r>
            <w:r w:rsidR="00681DF3">
              <w:rPr>
                <w:rFonts w:hint="eastAsia"/>
                <w:sz w:val="16"/>
              </w:rPr>
              <w:t>；</w:t>
            </w:r>
            <w:r w:rsidR="00681DF3" w:rsidRPr="00681DF3">
              <w:rPr>
                <w:rFonts w:hint="eastAsia"/>
                <w:sz w:val="16"/>
              </w:rPr>
              <w:t>债市</w:t>
            </w:r>
            <w:r w:rsidR="005E5035">
              <w:rPr>
                <w:rFonts w:hint="eastAsia"/>
                <w:sz w:val="16"/>
              </w:rPr>
              <w:t>继续上涨</w:t>
            </w:r>
            <w:r w:rsidR="00681DF3" w:rsidRPr="00681DF3">
              <w:rPr>
                <w:rFonts w:hint="eastAsia"/>
                <w:sz w:val="16"/>
              </w:rPr>
              <w:t>。</w:t>
            </w:r>
          </w:p>
          <w:p w:rsidR="00405C80" w:rsidRPr="00C204C7" w:rsidRDefault="00405C80" w:rsidP="00405C80">
            <w:pPr>
              <w:pStyle w:val="af7"/>
              <w:spacing w:beforeLines="50" w:before="120" w:line="300" w:lineRule="auto"/>
              <w:ind w:left="420" w:firstLineChars="0" w:firstLine="0"/>
              <w:rPr>
                <w:b/>
                <w:sz w:val="18"/>
              </w:rPr>
            </w:pPr>
            <w:r w:rsidRPr="00C204C7">
              <w:rPr>
                <w:rFonts w:hint="eastAsia"/>
                <w:b/>
                <w:sz w:val="16"/>
              </w:rPr>
              <w:t>海外市场：</w:t>
            </w:r>
            <w:r w:rsidR="00E931FB" w:rsidRPr="00E931FB">
              <w:rPr>
                <w:rFonts w:hint="eastAsia"/>
                <w:sz w:val="16"/>
              </w:rPr>
              <w:t>7</w:t>
            </w:r>
            <w:r w:rsidR="00E931FB">
              <w:rPr>
                <w:rFonts w:hint="eastAsia"/>
                <w:sz w:val="16"/>
              </w:rPr>
              <w:t>月非农数据强劲，</w:t>
            </w:r>
            <w:proofErr w:type="gramStart"/>
            <w:r w:rsidR="00E931FB">
              <w:rPr>
                <w:rFonts w:hint="eastAsia"/>
                <w:sz w:val="16"/>
              </w:rPr>
              <w:t>标普纳指</w:t>
            </w:r>
            <w:proofErr w:type="gramEnd"/>
            <w:r w:rsidR="00E931FB">
              <w:rPr>
                <w:rFonts w:hint="eastAsia"/>
                <w:sz w:val="16"/>
              </w:rPr>
              <w:t>收盘新高</w:t>
            </w:r>
            <w:r w:rsidR="00C52266" w:rsidRPr="00C204C7">
              <w:rPr>
                <w:rFonts w:hint="eastAsia"/>
                <w:sz w:val="16"/>
              </w:rPr>
              <w:t>；</w:t>
            </w:r>
            <w:r w:rsidR="00D24B5C" w:rsidRPr="00D24B5C">
              <w:rPr>
                <w:rFonts w:hint="eastAsia"/>
                <w:sz w:val="16"/>
              </w:rPr>
              <w:t>库存意外减少，油价收涨。</w:t>
            </w:r>
          </w:p>
          <w:p w:rsidR="00F93E26" w:rsidRPr="00C204C7" w:rsidRDefault="005267F8" w:rsidP="00F93E26">
            <w:pPr>
              <w:pStyle w:val="af7"/>
              <w:numPr>
                <w:ilvl w:val="0"/>
                <w:numId w:val="3"/>
              </w:numPr>
              <w:spacing w:beforeLines="50" w:before="120" w:line="300" w:lineRule="auto"/>
              <w:ind w:firstLineChars="0"/>
              <w:rPr>
                <w:b/>
                <w:sz w:val="18"/>
              </w:rPr>
            </w:pPr>
            <w:r w:rsidRPr="00C204C7">
              <w:rPr>
                <w:rFonts w:hint="eastAsia"/>
                <w:b/>
                <w:sz w:val="18"/>
              </w:rPr>
              <w:t>一周</w:t>
            </w:r>
            <w:r w:rsidR="00405C80" w:rsidRPr="00C204C7">
              <w:rPr>
                <w:rFonts w:hint="eastAsia"/>
                <w:b/>
                <w:sz w:val="18"/>
              </w:rPr>
              <w:t>基金表现回顾</w:t>
            </w:r>
          </w:p>
          <w:p w:rsidR="00405C80" w:rsidRPr="00C204C7" w:rsidRDefault="00405C80" w:rsidP="00405C80">
            <w:pPr>
              <w:pStyle w:val="af7"/>
              <w:spacing w:beforeLines="50" w:before="120" w:line="300" w:lineRule="auto"/>
              <w:ind w:left="420" w:firstLineChars="0" w:firstLine="0"/>
              <w:rPr>
                <w:sz w:val="16"/>
              </w:rPr>
            </w:pPr>
            <w:proofErr w:type="gramStart"/>
            <w:r w:rsidRPr="00C204C7">
              <w:rPr>
                <w:rFonts w:hint="eastAsia"/>
                <w:b/>
                <w:sz w:val="16"/>
              </w:rPr>
              <w:t>股混基金</w:t>
            </w:r>
            <w:proofErr w:type="gramEnd"/>
            <w:r w:rsidRPr="00C204C7">
              <w:rPr>
                <w:rFonts w:hint="eastAsia"/>
                <w:b/>
                <w:sz w:val="16"/>
              </w:rPr>
              <w:t>业绩：</w:t>
            </w:r>
            <w:r w:rsidRPr="00C204C7">
              <w:rPr>
                <w:rFonts w:hint="eastAsia"/>
                <w:sz w:val="16"/>
              </w:rPr>
              <w:t>普通股</w:t>
            </w:r>
            <w:proofErr w:type="gramStart"/>
            <w:r w:rsidRPr="00C204C7">
              <w:rPr>
                <w:rFonts w:hint="eastAsia"/>
                <w:sz w:val="16"/>
              </w:rPr>
              <w:t>基平均</w:t>
            </w:r>
            <w:proofErr w:type="gramEnd"/>
            <w:r w:rsidRPr="00C204C7">
              <w:rPr>
                <w:rFonts w:hint="eastAsia"/>
                <w:sz w:val="16"/>
              </w:rPr>
              <w:t>收益为</w:t>
            </w:r>
            <w:r w:rsidR="00461D35">
              <w:rPr>
                <w:rFonts w:hint="eastAsia"/>
                <w:sz w:val="16"/>
              </w:rPr>
              <w:t>-0.19</w:t>
            </w:r>
            <w:r w:rsidRPr="00C204C7">
              <w:rPr>
                <w:rFonts w:hint="eastAsia"/>
                <w:sz w:val="16"/>
              </w:rPr>
              <w:t>%</w:t>
            </w:r>
            <w:r w:rsidRPr="00C204C7">
              <w:rPr>
                <w:rFonts w:hint="eastAsia"/>
                <w:sz w:val="16"/>
              </w:rPr>
              <w:t>，指数</w:t>
            </w:r>
            <w:proofErr w:type="gramStart"/>
            <w:r w:rsidRPr="00C204C7">
              <w:rPr>
                <w:rFonts w:hint="eastAsia"/>
                <w:sz w:val="16"/>
              </w:rPr>
              <w:t>股基平均</w:t>
            </w:r>
            <w:proofErr w:type="gramEnd"/>
            <w:r w:rsidRPr="00C204C7">
              <w:rPr>
                <w:rFonts w:hint="eastAsia"/>
                <w:sz w:val="16"/>
              </w:rPr>
              <w:t>收益为</w:t>
            </w:r>
            <w:r w:rsidR="00461D35">
              <w:rPr>
                <w:rFonts w:hint="eastAsia"/>
                <w:sz w:val="16"/>
              </w:rPr>
              <w:t>-0.11</w:t>
            </w:r>
            <w:r w:rsidRPr="00C204C7">
              <w:rPr>
                <w:rFonts w:hint="eastAsia"/>
                <w:sz w:val="16"/>
              </w:rPr>
              <w:t>%</w:t>
            </w:r>
            <w:r w:rsidRPr="00C204C7">
              <w:rPr>
                <w:rFonts w:hint="eastAsia"/>
                <w:sz w:val="16"/>
              </w:rPr>
              <w:t>。</w:t>
            </w:r>
            <w:proofErr w:type="gramStart"/>
            <w:r w:rsidRPr="00C204C7">
              <w:rPr>
                <w:rFonts w:hint="eastAsia"/>
                <w:sz w:val="16"/>
              </w:rPr>
              <w:t>偏股型平均</w:t>
            </w:r>
            <w:proofErr w:type="gramEnd"/>
            <w:r w:rsidRPr="00C204C7">
              <w:rPr>
                <w:rFonts w:hint="eastAsia"/>
                <w:sz w:val="16"/>
              </w:rPr>
              <w:t>收益为</w:t>
            </w:r>
            <w:r w:rsidR="005D5148">
              <w:rPr>
                <w:rFonts w:hint="eastAsia"/>
                <w:sz w:val="16"/>
              </w:rPr>
              <w:t>-</w:t>
            </w:r>
            <w:r w:rsidR="005D16A8">
              <w:rPr>
                <w:rFonts w:hint="eastAsia"/>
                <w:sz w:val="16"/>
              </w:rPr>
              <w:t>0.</w:t>
            </w:r>
            <w:r w:rsidR="00461D35">
              <w:rPr>
                <w:rFonts w:hint="eastAsia"/>
                <w:sz w:val="16"/>
              </w:rPr>
              <w:t>22</w:t>
            </w:r>
            <w:r w:rsidRPr="00C204C7">
              <w:rPr>
                <w:rFonts w:hint="eastAsia"/>
                <w:sz w:val="16"/>
              </w:rPr>
              <w:t>%</w:t>
            </w:r>
            <w:r w:rsidRPr="00C204C7">
              <w:rPr>
                <w:rFonts w:hint="eastAsia"/>
                <w:sz w:val="16"/>
              </w:rPr>
              <w:t>，</w:t>
            </w:r>
            <w:proofErr w:type="gramStart"/>
            <w:r w:rsidRPr="00C204C7">
              <w:rPr>
                <w:rFonts w:hint="eastAsia"/>
                <w:sz w:val="16"/>
              </w:rPr>
              <w:t>偏债型</w:t>
            </w:r>
            <w:proofErr w:type="gramEnd"/>
            <w:r w:rsidRPr="00C204C7">
              <w:rPr>
                <w:rFonts w:hint="eastAsia"/>
                <w:sz w:val="16"/>
              </w:rPr>
              <w:t>产品平均收益为</w:t>
            </w:r>
            <w:r w:rsidR="005D16A8">
              <w:rPr>
                <w:rFonts w:hint="eastAsia"/>
                <w:sz w:val="16"/>
              </w:rPr>
              <w:t>0.</w:t>
            </w:r>
            <w:r w:rsidR="00461D35">
              <w:rPr>
                <w:rFonts w:hint="eastAsia"/>
                <w:sz w:val="16"/>
              </w:rPr>
              <w:t>36</w:t>
            </w:r>
            <w:r w:rsidRPr="00C204C7">
              <w:rPr>
                <w:rFonts w:hint="eastAsia"/>
                <w:sz w:val="16"/>
              </w:rPr>
              <w:t>%</w:t>
            </w:r>
            <w:r w:rsidRPr="00C204C7">
              <w:rPr>
                <w:rFonts w:hint="eastAsia"/>
                <w:sz w:val="16"/>
              </w:rPr>
              <w:t>，灵活配置</w:t>
            </w:r>
            <w:proofErr w:type="gramStart"/>
            <w:r w:rsidRPr="00C204C7">
              <w:rPr>
                <w:rFonts w:hint="eastAsia"/>
                <w:sz w:val="16"/>
              </w:rPr>
              <w:t>型平均</w:t>
            </w:r>
            <w:proofErr w:type="gramEnd"/>
            <w:r w:rsidRPr="00C204C7">
              <w:rPr>
                <w:rFonts w:hint="eastAsia"/>
                <w:sz w:val="16"/>
              </w:rPr>
              <w:t>收益为</w:t>
            </w:r>
            <w:r w:rsidR="00461D35">
              <w:rPr>
                <w:rFonts w:hint="eastAsia"/>
                <w:sz w:val="16"/>
              </w:rPr>
              <w:t>-0.02</w:t>
            </w:r>
            <w:r w:rsidRPr="00C204C7">
              <w:rPr>
                <w:rFonts w:hint="eastAsia"/>
                <w:sz w:val="16"/>
              </w:rPr>
              <w:t>%</w:t>
            </w:r>
            <w:r w:rsidRPr="00C204C7">
              <w:rPr>
                <w:rFonts w:hint="eastAsia"/>
                <w:sz w:val="16"/>
              </w:rPr>
              <w:t>，平衡</w:t>
            </w:r>
            <w:proofErr w:type="gramStart"/>
            <w:r w:rsidRPr="00C204C7">
              <w:rPr>
                <w:rFonts w:hint="eastAsia"/>
                <w:sz w:val="16"/>
              </w:rPr>
              <w:t>型平均</w:t>
            </w:r>
            <w:proofErr w:type="gramEnd"/>
            <w:r w:rsidRPr="00C204C7">
              <w:rPr>
                <w:rFonts w:hint="eastAsia"/>
                <w:sz w:val="16"/>
              </w:rPr>
              <w:t>收益为</w:t>
            </w:r>
            <w:r w:rsidR="005D5148">
              <w:rPr>
                <w:rFonts w:hint="eastAsia"/>
                <w:sz w:val="16"/>
              </w:rPr>
              <w:t>-</w:t>
            </w:r>
            <w:r w:rsidR="00EC4C76">
              <w:rPr>
                <w:rFonts w:hint="eastAsia"/>
                <w:sz w:val="16"/>
              </w:rPr>
              <w:t>0.</w:t>
            </w:r>
            <w:r w:rsidR="00461D35">
              <w:rPr>
                <w:rFonts w:hint="eastAsia"/>
                <w:sz w:val="16"/>
              </w:rPr>
              <w:t>12</w:t>
            </w:r>
            <w:r w:rsidRPr="00C204C7">
              <w:rPr>
                <w:rFonts w:hint="eastAsia"/>
                <w:sz w:val="16"/>
              </w:rPr>
              <w:t>%</w:t>
            </w:r>
            <w:r w:rsidRPr="00C204C7">
              <w:rPr>
                <w:rFonts w:hint="eastAsia"/>
                <w:sz w:val="16"/>
              </w:rPr>
              <w:t>。</w:t>
            </w:r>
          </w:p>
          <w:p w:rsidR="00405C80" w:rsidRPr="00C204C7" w:rsidRDefault="00405C80" w:rsidP="00405C80">
            <w:pPr>
              <w:pStyle w:val="af7"/>
              <w:spacing w:beforeLines="50" w:before="120" w:line="300" w:lineRule="auto"/>
              <w:ind w:left="420" w:firstLineChars="0" w:firstLine="0"/>
              <w:rPr>
                <w:b/>
                <w:sz w:val="18"/>
              </w:rPr>
            </w:pPr>
            <w:r w:rsidRPr="00C204C7">
              <w:rPr>
                <w:rFonts w:hint="eastAsia"/>
                <w:b/>
                <w:sz w:val="16"/>
              </w:rPr>
              <w:t>固定收益基金：</w:t>
            </w:r>
            <w:proofErr w:type="gramStart"/>
            <w:r w:rsidR="00FB19CD" w:rsidRPr="00C204C7">
              <w:rPr>
                <w:rFonts w:hint="eastAsia"/>
                <w:sz w:val="16"/>
              </w:rPr>
              <w:t>纯债基金</w:t>
            </w:r>
            <w:proofErr w:type="gramEnd"/>
            <w:r w:rsidR="00FB19CD" w:rsidRPr="00C204C7">
              <w:rPr>
                <w:rFonts w:hint="eastAsia"/>
                <w:sz w:val="16"/>
              </w:rPr>
              <w:t>平均收益为</w:t>
            </w:r>
            <w:r w:rsidR="00FB19CD" w:rsidRPr="00C204C7">
              <w:rPr>
                <w:rFonts w:hint="eastAsia"/>
                <w:sz w:val="16"/>
              </w:rPr>
              <w:t>0.</w:t>
            </w:r>
            <w:r w:rsidR="00461D35">
              <w:rPr>
                <w:rFonts w:hint="eastAsia"/>
                <w:sz w:val="16"/>
              </w:rPr>
              <w:t>20</w:t>
            </w:r>
            <w:r w:rsidRPr="00C204C7">
              <w:rPr>
                <w:rFonts w:hint="eastAsia"/>
                <w:sz w:val="16"/>
              </w:rPr>
              <w:t>%</w:t>
            </w:r>
            <w:r w:rsidRPr="00C204C7">
              <w:rPr>
                <w:rFonts w:hint="eastAsia"/>
                <w:sz w:val="16"/>
              </w:rPr>
              <w:t>，一级</w:t>
            </w:r>
            <w:proofErr w:type="gramStart"/>
            <w:r w:rsidRPr="00C204C7">
              <w:rPr>
                <w:rFonts w:hint="eastAsia"/>
                <w:sz w:val="16"/>
              </w:rPr>
              <w:t>债基平均</w:t>
            </w:r>
            <w:proofErr w:type="gramEnd"/>
            <w:r w:rsidRPr="00C204C7">
              <w:rPr>
                <w:rFonts w:hint="eastAsia"/>
                <w:sz w:val="16"/>
              </w:rPr>
              <w:t>收益为</w:t>
            </w:r>
            <w:r w:rsidRPr="00C204C7">
              <w:rPr>
                <w:rFonts w:hint="eastAsia"/>
                <w:sz w:val="16"/>
              </w:rPr>
              <w:t>0.</w:t>
            </w:r>
            <w:r w:rsidR="00461D35">
              <w:rPr>
                <w:rFonts w:hint="eastAsia"/>
                <w:sz w:val="16"/>
              </w:rPr>
              <w:t>25</w:t>
            </w:r>
            <w:r w:rsidRPr="00C204C7">
              <w:rPr>
                <w:rFonts w:hint="eastAsia"/>
                <w:sz w:val="16"/>
              </w:rPr>
              <w:t>%</w:t>
            </w:r>
            <w:r w:rsidRPr="00C204C7">
              <w:rPr>
                <w:rFonts w:hint="eastAsia"/>
                <w:sz w:val="16"/>
              </w:rPr>
              <w:t>，二级</w:t>
            </w:r>
            <w:proofErr w:type="gramStart"/>
            <w:r w:rsidRPr="00C204C7">
              <w:rPr>
                <w:rFonts w:hint="eastAsia"/>
                <w:sz w:val="16"/>
              </w:rPr>
              <w:t>债基平均</w:t>
            </w:r>
            <w:proofErr w:type="gramEnd"/>
            <w:r w:rsidRPr="00C204C7">
              <w:rPr>
                <w:rFonts w:hint="eastAsia"/>
                <w:sz w:val="16"/>
              </w:rPr>
              <w:t>收益为</w:t>
            </w:r>
            <w:r w:rsidR="00FB19CD" w:rsidRPr="00C204C7">
              <w:rPr>
                <w:rFonts w:hint="eastAsia"/>
                <w:sz w:val="16"/>
              </w:rPr>
              <w:t>0.</w:t>
            </w:r>
            <w:r w:rsidR="00461D35">
              <w:rPr>
                <w:rFonts w:hint="eastAsia"/>
                <w:sz w:val="16"/>
              </w:rPr>
              <w:t>16</w:t>
            </w:r>
            <w:r w:rsidRPr="00C204C7">
              <w:rPr>
                <w:rFonts w:hint="eastAsia"/>
                <w:sz w:val="16"/>
              </w:rPr>
              <w:t>%</w:t>
            </w:r>
            <w:r w:rsidR="00FB19CD" w:rsidRPr="00C204C7">
              <w:rPr>
                <w:rFonts w:hint="eastAsia"/>
                <w:sz w:val="16"/>
              </w:rPr>
              <w:t>，可转</w:t>
            </w:r>
            <w:proofErr w:type="gramStart"/>
            <w:r w:rsidR="00FB19CD" w:rsidRPr="00C204C7">
              <w:rPr>
                <w:rFonts w:hint="eastAsia"/>
                <w:sz w:val="16"/>
              </w:rPr>
              <w:t>债基平均</w:t>
            </w:r>
            <w:proofErr w:type="gramEnd"/>
            <w:r w:rsidR="00FB19CD" w:rsidRPr="00C204C7">
              <w:rPr>
                <w:rFonts w:hint="eastAsia"/>
                <w:sz w:val="16"/>
              </w:rPr>
              <w:t>收益为</w:t>
            </w:r>
            <w:r w:rsidR="00461D35">
              <w:rPr>
                <w:rFonts w:hint="eastAsia"/>
                <w:sz w:val="16"/>
              </w:rPr>
              <w:t>0.5</w:t>
            </w:r>
            <w:r w:rsidR="00DE238E">
              <w:rPr>
                <w:rFonts w:hint="eastAsia"/>
                <w:sz w:val="16"/>
              </w:rPr>
              <w:t>7</w:t>
            </w:r>
            <w:r w:rsidR="00EC4C76">
              <w:rPr>
                <w:rFonts w:hint="eastAsia"/>
                <w:sz w:val="16"/>
              </w:rPr>
              <w:t>%</w:t>
            </w:r>
            <w:r w:rsidRPr="00C204C7">
              <w:rPr>
                <w:rFonts w:hint="eastAsia"/>
                <w:sz w:val="16"/>
              </w:rPr>
              <w:t>。货币基金</w:t>
            </w:r>
            <w:proofErr w:type="gramStart"/>
            <w:r w:rsidRPr="00C204C7">
              <w:rPr>
                <w:rFonts w:hint="eastAsia"/>
                <w:sz w:val="16"/>
              </w:rPr>
              <w:t>七日年化收益率</w:t>
            </w:r>
            <w:proofErr w:type="gramEnd"/>
            <w:r w:rsidRPr="00C204C7">
              <w:rPr>
                <w:rFonts w:hint="eastAsia"/>
                <w:sz w:val="16"/>
              </w:rPr>
              <w:t>均值为</w:t>
            </w:r>
            <w:r w:rsidRPr="00C204C7">
              <w:rPr>
                <w:rFonts w:hint="eastAsia"/>
                <w:sz w:val="16"/>
              </w:rPr>
              <w:t>2.</w:t>
            </w:r>
            <w:r w:rsidR="00461D35">
              <w:rPr>
                <w:rFonts w:hint="eastAsia"/>
                <w:sz w:val="16"/>
              </w:rPr>
              <w:t>52</w:t>
            </w:r>
            <w:r w:rsidRPr="00C204C7">
              <w:rPr>
                <w:rFonts w:hint="eastAsia"/>
                <w:sz w:val="16"/>
              </w:rPr>
              <w:t>%</w:t>
            </w:r>
            <w:r w:rsidRPr="00C204C7">
              <w:rPr>
                <w:rFonts w:hint="eastAsia"/>
                <w:sz w:val="16"/>
              </w:rPr>
              <w:t>。</w:t>
            </w:r>
          </w:p>
          <w:p w:rsidR="00405C80" w:rsidRPr="00C204C7" w:rsidRDefault="00405C80" w:rsidP="00405C80">
            <w:pPr>
              <w:pStyle w:val="af7"/>
              <w:spacing w:beforeLines="50" w:before="120" w:line="300" w:lineRule="auto"/>
              <w:ind w:left="420" w:firstLineChars="0" w:firstLine="0"/>
              <w:rPr>
                <w:b/>
                <w:sz w:val="18"/>
              </w:rPr>
            </w:pPr>
            <w:r w:rsidRPr="00C204C7">
              <w:rPr>
                <w:rFonts w:hint="eastAsia"/>
                <w:b/>
                <w:sz w:val="16"/>
              </w:rPr>
              <w:t>商品及对冲基金：</w:t>
            </w:r>
            <w:r w:rsidRPr="00C204C7">
              <w:rPr>
                <w:rFonts w:hint="eastAsia"/>
                <w:sz w:val="16"/>
              </w:rPr>
              <w:t>商品基金平均</w:t>
            </w:r>
            <w:r w:rsidR="00EC67E9">
              <w:rPr>
                <w:rFonts w:hint="eastAsia"/>
                <w:sz w:val="16"/>
              </w:rPr>
              <w:t>上涨</w:t>
            </w:r>
            <w:r w:rsidR="00461D35">
              <w:rPr>
                <w:rFonts w:hint="eastAsia"/>
                <w:sz w:val="16"/>
              </w:rPr>
              <w:t>1.91</w:t>
            </w:r>
            <w:r w:rsidRPr="00C204C7">
              <w:rPr>
                <w:rFonts w:hint="eastAsia"/>
                <w:sz w:val="16"/>
              </w:rPr>
              <w:t>%</w:t>
            </w:r>
            <w:r w:rsidRPr="00C204C7">
              <w:rPr>
                <w:rFonts w:hint="eastAsia"/>
                <w:sz w:val="16"/>
              </w:rPr>
              <w:t>，以绝对收益为投资目标的</w:t>
            </w:r>
            <w:r w:rsidR="00FB19CD" w:rsidRPr="00C204C7">
              <w:rPr>
                <w:rFonts w:hint="eastAsia"/>
                <w:sz w:val="16"/>
              </w:rPr>
              <w:t>量化</w:t>
            </w:r>
            <w:proofErr w:type="gramStart"/>
            <w:r w:rsidR="00FB19CD" w:rsidRPr="00C204C7">
              <w:rPr>
                <w:rFonts w:hint="eastAsia"/>
                <w:sz w:val="16"/>
              </w:rPr>
              <w:t>对冲</w:t>
            </w:r>
            <w:r w:rsidRPr="00C204C7">
              <w:rPr>
                <w:rFonts w:hint="eastAsia"/>
                <w:sz w:val="16"/>
              </w:rPr>
              <w:t>类产品</w:t>
            </w:r>
            <w:proofErr w:type="gramEnd"/>
            <w:r w:rsidRPr="00C204C7">
              <w:rPr>
                <w:rFonts w:hint="eastAsia"/>
                <w:sz w:val="16"/>
              </w:rPr>
              <w:t>平均收益为</w:t>
            </w:r>
            <w:r w:rsidR="00461D35">
              <w:rPr>
                <w:rFonts w:hint="eastAsia"/>
                <w:sz w:val="16"/>
              </w:rPr>
              <w:t>-0.05</w:t>
            </w:r>
            <w:r w:rsidRPr="00C204C7">
              <w:rPr>
                <w:rFonts w:hint="eastAsia"/>
                <w:sz w:val="16"/>
              </w:rPr>
              <w:t>%</w:t>
            </w:r>
            <w:r w:rsidRPr="00C204C7">
              <w:rPr>
                <w:rFonts w:hint="eastAsia"/>
                <w:sz w:val="16"/>
              </w:rPr>
              <w:t>。</w:t>
            </w:r>
          </w:p>
          <w:p w:rsidR="00405C80" w:rsidRPr="00C204C7" w:rsidRDefault="00405C80" w:rsidP="00405C80">
            <w:pPr>
              <w:pStyle w:val="af7"/>
              <w:spacing w:beforeLines="50" w:before="120" w:line="300" w:lineRule="auto"/>
              <w:ind w:left="420" w:firstLineChars="0" w:firstLine="0"/>
              <w:rPr>
                <w:b/>
                <w:sz w:val="18"/>
              </w:rPr>
            </w:pPr>
            <w:r w:rsidRPr="00C204C7">
              <w:rPr>
                <w:rFonts w:hint="eastAsia"/>
                <w:b/>
                <w:sz w:val="16"/>
              </w:rPr>
              <w:t>QDII</w:t>
            </w:r>
            <w:r w:rsidRPr="00C204C7">
              <w:rPr>
                <w:rFonts w:hint="eastAsia"/>
                <w:b/>
                <w:sz w:val="16"/>
              </w:rPr>
              <w:t>基金</w:t>
            </w:r>
            <w:r w:rsidRPr="00C204C7">
              <w:rPr>
                <w:rFonts w:hint="eastAsia"/>
                <w:b/>
                <w:sz w:val="16"/>
              </w:rPr>
              <w:t>:</w:t>
            </w:r>
            <w:r w:rsidRPr="00C204C7">
              <w:rPr>
                <w:rFonts w:hint="eastAsia"/>
                <w:b/>
                <w:sz w:val="18"/>
              </w:rPr>
              <w:t xml:space="preserve"> </w:t>
            </w:r>
            <w:r w:rsidRPr="00C204C7">
              <w:rPr>
                <w:rFonts w:hint="eastAsia"/>
                <w:sz w:val="16"/>
              </w:rPr>
              <w:t xml:space="preserve"> QDII</w:t>
            </w:r>
            <w:r w:rsidRPr="00C204C7">
              <w:rPr>
                <w:rFonts w:hint="eastAsia"/>
                <w:sz w:val="16"/>
              </w:rPr>
              <w:t>基金平均收益为</w:t>
            </w:r>
            <w:r w:rsidR="00461D35">
              <w:rPr>
                <w:rFonts w:hint="eastAsia"/>
                <w:sz w:val="16"/>
              </w:rPr>
              <w:t>-0.21</w:t>
            </w:r>
            <w:r w:rsidRPr="00C204C7">
              <w:rPr>
                <w:rFonts w:hint="eastAsia"/>
                <w:sz w:val="16"/>
              </w:rPr>
              <w:t>%</w:t>
            </w:r>
            <w:r w:rsidRPr="00C204C7">
              <w:rPr>
                <w:rFonts w:hint="eastAsia"/>
                <w:sz w:val="16"/>
              </w:rPr>
              <w:t>，</w:t>
            </w:r>
            <w:r w:rsidR="004C47CC" w:rsidRPr="004C47CC">
              <w:rPr>
                <w:rFonts w:hint="eastAsia"/>
                <w:sz w:val="16"/>
              </w:rPr>
              <w:t>从具体品种来看，</w:t>
            </w:r>
            <w:r w:rsidR="00385327" w:rsidRPr="00385327">
              <w:rPr>
                <w:rFonts w:hint="eastAsia"/>
                <w:sz w:val="16"/>
              </w:rPr>
              <w:t>油气、黄金、全球资源主题</w:t>
            </w:r>
            <w:r w:rsidR="00385327" w:rsidRPr="00385327">
              <w:rPr>
                <w:rFonts w:hint="eastAsia"/>
                <w:sz w:val="16"/>
              </w:rPr>
              <w:t>QDII</w:t>
            </w:r>
            <w:r w:rsidR="00385327" w:rsidRPr="00385327">
              <w:rPr>
                <w:rFonts w:hint="eastAsia"/>
                <w:sz w:val="16"/>
              </w:rPr>
              <w:t>表现最好，恒生</w:t>
            </w:r>
            <w:r w:rsidR="00385327" w:rsidRPr="00385327">
              <w:rPr>
                <w:rFonts w:hint="eastAsia"/>
                <w:sz w:val="16"/>
              </w:rPr>
              <w:t>H</w:t>
            </w:r>
            <w:r w:rsidR="00385327" w:rsidRPr="00385327">
              <w:rPr>
                <w:rFonts w:hint="eastAsia"/>
                <w:sz w:val="16"/>
              </w:rPr>
              <w:t>股、美国房地产主题</w:t>
            </w:r>
            <w:r w:rsidR="00385327" w:rsidRPr="00385327">
              <w:rPr>
                <w:rFonts w:hint="eastAsia"/>
                <w:sz w:val="16"/>
              </w:rPr>
              <w:t xml:space="preserve"> QDII</w:t>
            </w:r>
            <w:r w:rsidR="00385327" w:rsidRPr="00385327">
              <w:rPr>
                <w:rFonts w:hint="eastAsia"/>
                <w:sz w:val="16"/>
              </w:rPr>
              <w:t>表现较差。</w:t>
            </w:r>
          </w:p>
          <w:p w:rsidR="00DB2091" w:rsidRPr="00C204C7" w:rsidRDefault="00405C80" w:rsidP="00F93E26">
            <w:pPr>
              <w:pStyle w:val="af7"/>
              <w:numPr>
                <w:ilvl w:val="0"/>
                <w:numId w:val="3"/>
              </w:numPr>
              <w:spacing w:beforeLines="50" w:before="120" w:line="300" w:lineRule="auto"/>
              <w:ind w:firstLineChars="0"/>
              <w:rPr>
                <w:b/>
                <w:sz w:val="18"/>
              </w:rPr>
            </w:pPr>
            <w:r w:rsidRPr="00C204C7">
              <w:rPr>
                <w:rFonts w:hint="eastAsia"/>
                <w:b/>
                <w:sz w:val="18"/>
              </w:rPr>
              <w:t>未来基金投资策略</w:t>
            </w:r>
          </w:p>
          <w:p w:rsidR="00214D07" w:rsidRPr="00FB32B9" w:rsidRDefault="00214D07" w:rsidP="000E5676">
            <w:pPr>
              <w:pStyle w:val="af7"/>
              <w:spacing w:beforeLines="50" w:before="120" w:line="300" w:lineRule="auto"/>
              <w:ind w:left="420" w:firstLineChars="0" w:firstLine="0"/>
              <w:rPr>
                <w:sz w:val="16"/>
              </w:rPr>
            </w:pPr>
            <w:proofErr w:type="gramStart"/>
            <w:r w:rsidRPr="00214D07">
              <w:rPr>
                <w:rFonts w:hint="eastAsia"/>
                <w:b/>
                <w:sz w:val="16"/>
              </w:rPr>
              <w:t>股混基金</w:t>
            </w:r>
            <w:proofErr w:type="gramEnd"/>
            <w:r w:rsidRPr="00214D07">
              <w:rPr>
                <w:rFonts w:hint="eastAsia"/>
                <w:b/>
                <w:sz w:val="16"/>
              </w:rPr>
              <w:t>，</w:t>
            </w:r>
            <w:r w:rsidR="00FB32B9" w:rsidRPr="00FB32B9">
              <w:rPr>
                <w:rFonts w:hint="eastAsia"/>
                <w:b/>
                <w:sz w:val="16"/>
              </w:rPr>
              <w:t>弱势震荡，关注财政政策加码</w:t>
            </w:r>
            <w:r w:rsidRPr="00214D07">
              <w:rPr>
                <w:rFonts w:hint="eastAsia"/>
                <w:b/>
                <w:sz w:val="16"/>
              </w:rPr>
              <w:t>。</w:t>
            </w:r>
            <w:r w:rsidR="00FB32B9" w:rsidRPr="00FB32B9">
              <w:rPr>
                <w:rFonts w:hint="eastAsia"/>
                <w:sz w:val="16"/>
              </w:rPr>
              <w:t>总体而言，由于监管层面的重拳出击，</w:t>
            </w:r>
            <w:r w:rsidR="00FB32B9" w:rsidRPr="00FB32B9">
              <w:rPr>
                <w:rFonts w:hint="eastAsia"/>
                <w:sz w:val="16"/>
              </w:rPr>
              <w:t>7</w:t>
            </w:r>
            <w:r w:rsidR="00FB32B9" w:rsidRPr="00FB32B9">
              <w:rPr>
                <w:rFonts w:hint="eastAsia"/>
                <w:sz w:val="16"/>
              </w:rPr>
              <w:t>月份市场温和上涨所积累起来的投资热情被月末三天的暴跌打压，当前市场情绪趋于谨慎，风险偏好有所回落。</w:t>
            </w:r>
            <w:r w:rsidR="00FB32B9" w:rsidRPr="00FB32B9">
              <w:rPr>
                <w:rFonts w:hint="eastAsia"/>
                <w:sz w:val="16"/>
              </w:rPr>
              <w:t>8</w:t>
            </w:r>
            <w:r w:rsidR="00FB32B9" w:rsidRPr="00FB32B9">
              <w:rPr>
                <w:rFonts w:hint="eastAsia"/>
                <w:sz w:val="16"/>
              </w:rPr>
              <w:t>月第一周市场成交量大幅萎缩，热点和主题难以持续，均显示了市场处在弱势震荡格局。但同时，市场并未出现大幅的下跌，说明市场在修复对监管的反应过度。短期看，我们维持</w:t>
            </w:r>
            <w:r w:rsidR="00FB32B9" w:rsidRPr="00FB32B9">
              <w:rPr>
                <w:rFonts w:hint="eastAsia"/>
                <w:sz w:val="16"/>
              </w:rPr>
              <w:t>8</w:t>
            </w:r>
            <w:r w:rsidR="00FB32B9" w:rsidRPr="00FB32B9">
              <w:rPr>
                <w:rFonts w:hint="eastAsia"/>
                <w:sz w:val="16"/>
              </w:rPr>
              <w:t>月月报中相对谨慎的态度，在监管趋严和无增量资金入场的行情下，市场弱势震荡概率更大。不过上周财政政策出现了积极信号，未来财政政策有望加码，受益于此，某些行业和个股有结构性机会。基金投资上，可以精选能受益于财政政策加码同时又具备一定防御特征的基金，例如国企改革相关主题基金，</w:t>
            </w:r>
            <w:proofErr w:type="gramStart"/>
            <w:r w:rsidR="00FB32B9" w:rsidRPr="00FB32B9">
              <w:rPr>
                <w:rFonts w:hint="eastAsia"/>
                <w:sz w:val="16"/>
              </w:rPr>
              <w:t>偏价值</w:t>
            </w:r>
            <w:proofErr w:type="gramEnd"/>
            <w:r w:rsidR="00FB32B9" w:rsidRPr="00FB32B9">
              <w:rPr>
                <w:rFonts w:hint="eastAsia"/>
                <w:sz w:val="16"/>
              </w:rPr>
              <w:t>风格同时偏好基建、公用事业等基金。</w:t>
            </w:r>
          </w:p>
          <w:p w:rsidR="009161DE" w:rsidRDefault="00AB0CAC" w:rsidP="00AB0CAC">
            <w:pPr>
              <w:pStyle w:val="af7"/>
              <w:spacing w:beforeLines="50" w:before="120" w:line="300" w:lineRule="auto"/>
              <w:ind w:left="420" w:firstLineChars="0" w:firstLine="0"/>
              <w:rPr>
                <w:sz w:val="16"/>
              </w:rPr>
            </w:pPr>
            <w:r w:rsidRPr="00AB0CAC">
              <w:rPr>
                <w:rFonts w:hint="eastAsia"/>
                <w:b/>
                <w:sz w:val="16"/>
              </w:rPr>
              <w:t>固定收益基金，</w:t>
            </w:r>
            <w:r w:rsidR="009161DE">
              <w:rPr>
                <w:rFonts w:hint="eastAsia"/>
                <w:b/>
                <w:sz w:val="16"/>
              </w:rPr>
              <w:t>总体向好，等待来自基本面更加明确的信号</w:t>
            </w:r>
            <w:r w:rsidRPr="00AB0CAC">
              <w:rPr>
                <w:rFonts w:hint="eastAsia"/>
                <w:b/>
                <w:sz w:val="16"/>
              </w:rPr>
              <w:t>。</w:t>
            </w:r>
            <w:r w:rsidRPr="00AB0CAC">
              <w:rPr>
                <w:rFonts w:hint="eastAsia"/>
                <w:sz w:val="16"/>
              </w:rPr>
              <w:t>利率债方面，维持总体看好的观点。短期来看，利率波动幅度开始逐渐减小，需要等待来自经济通胀基本面更加明确的信号；中长期来看，在金融机构的主动去杠杆和监管的政策去杠杆加速的情况下，投资下行压力叠加“资产荒”愈演愈烈仍是国</w:t>
            </w:r>
            <w:proofErr w:type="gramStart"/>
            <w:r w:rsidRPr="00AB0CAC">
              <w:rPr>
                <w:rFonts w:hint="eastAsia"/>
                <w:sz w:val="16"/>
              </w:rPr>
              <w:t>内债市</w:t>
            </w:r>
            <w:proofErr w:type="gramEnd"/>
            <w:r w:rsidRPr="00AB0CAC">
              <w:rPr>
                <w:rFonts w:hint="eastAsia"/>
                <w:sz w:val="16"/>
              </w:rPr>
              <w:t>的核心驱动逻辑，利率债是有配置价值的。信用债方面，二季度货币政策报告首次提出“健全信用风险处置机制，建立债市宏观审慎管理框架，加强债市协调与跨部门协作”，显示出对信用风险的关注上升。</w:t>
            </w:r>
            <w:r>
              <w:rPr>
                <w:rFonts w:hint="eastAsia"/>
                <w:sz w:val="16"/>
              </w:rPr>
              <w:t>信用债</w:t>
            </w:r>
            <w:r w:rsidRPr="00AB0CAC">
              <w:rPr>
                <w:rFonts w:hint="eastAsia"/>
                <w:sz w:val="16"/>
              </w:rPr>
              <w:t>配置的重点还是在于个</w:t>
            </w:r>
            <w:proofErr w:type="gramStart"/>
            <w:r w:rsidRPr="00AB0CAC">
              <w:rPr>
                <w:rFonts w:hint="eastAsia"/>
                <w:sz w:val="16"/>
              </w:rPr>
              <w:t>券</w:t>
            </w:r>
            <w:proofErr w:type="gramEnd"/>
            <w:r w:rsidRPr="00AB0CAC">
              <w:rPr>
                <w:rFonts w:hint="eastAsia"/>
                <w:sz w:val="16"/>
              </w:rPr>
              <w:t>的甄选，尽量选择高等级信用债，过剩产能的空头债券配置价值也开始凸显。债券基金总体建议精选品种，控制风险，建议精选杠杆较低和持券信用等级较高的基金。</w:t>
            </w:r>
          </w:p>
          <w:p w:rsidR="00AB21F4" w:rsidRPr="000E5676" w:rsidRDefault="00905A26" w:rsidP="00AB0CAC">
            <w:pPr>
              <w:pStyle w:val="af7"/>
              <w:spacing w:beforeLines="50" w:before="120" w:line="300" w:lineRule="auto"/>
              <w:ind w:left="420" w:firstLineChars="0" w:firstLine="0"/>
              <w:rPr>
                <w:sz w:val="16"/>
              </w:rPr>
            </w:pPr>
            <w:r w:rsidRPr="00905A26">
              <w:rPr>
                <w:rFonts w:hint="eastAsia"/>
                <w:b/>
                <w:sz w:val="16"/>
              </w:rPr>
              <w:t>QDII</w:t>
            </w:r>
            <w:r w:rsidRPr="00905A26">
              <w:rPr>
                <w:rFonts w:hint="eastAsia"/>
                <w:b/>
                <w:sz w:val="16"/>
              </w:rPr>
              <w:t>基金方面，</w:t>
            </w:r>
            <w:r w:rsidR="00FB32B9">
              <w:rPr>
                <w:rFonts w:hint="eastAsia"/>
                <w:b/>
                <w:sz w:val="16"/>
              </w:rPr>
              <w:t>大宗商品类基金</w:t>
            </w:r>
            <w:bookmarkStart w:id="0" w:name="_GoBack"/>
            <w:bookmarkEnd w:id="0"/>
            <w:r w:rsidRPr="00905A26">
              <w:rPr>
                <w:rFonts w:hint="eastAsia"/>
                <w:b/>
                <w:sz w:val="16"/>
              </w:rPr>
              <w:t>可持续关注。</w:t>
            </w:r>
            <w:r w:rsidRPr="00905A26">
              <w:rPr>
                <w:rFonts w:hint="eastAsia"/>
                <w:sz w:val="16"/>
              </w:rPr>
              <w:t>尽管非农数据连续两个月以超过</w:t>
            </w:r>
            <w:r w:rsidRPr="00905A26">
              <w:rPr>
                <w:rFonts w:hint="eastAsia"/>
                <w:sz w:val="16"/>
              </w:rPr>
              <w:t>25</w:t>
            </w:r>
            <w:r w:rsidRPr="00905A26">
              <w:rPr>
                <w:rFonts w:hint="eastAsia"/>
                <w:sz w:val="16"/>
              </w:rPr>
              <w:t>万人的速度强劲回升，但日本、英国央行的</w:t>
            </w:r>
            <w:proofErr w:type="gramStart"/>
            <w:r w:rsidRPr="00905A26">
              <w:rPr>
                <w:rFonts w:hint="eastAsia"/>
                <w:sz w:val="16"/>
              </w:rPr>
              <w:t>宽松会</w:t>
            </w:r>
            <w:proofErr w:type="gramEnd"/>
            <w:r w:rsidRPr="00905A26">
              <w:rPr>
                <w:rFonts w:hint="eastAsia"/>
                <w:sz w:val="16"/>
              </w:rPr>
              <w:t>对美联储货币政策正常化的步伐形成拖累，</w:t>
            </w:r>
            <w:r w:rsidRPr="00905A26">
              <w:rPr>
                <w:rFonts w:hint="eastAsia"/>
                <w:sz w:val="16"/>
              </w:rPr>
              <w:t>9</w:t>
            </w:r>
            <w:r w:rsidRPr="00905A26">
              <w:rPr>
                <w:rFonts w:hint="eastAsia"/>
                <w:sz w:val="16"/>
              </w:rPr>
              <w:t>月加息概率仍低。英国超预期的兑现了市场“宽松预期”在很大程度上平复了市场对“再宽松”的怀疑情绪。在全球宽松的氛围下中长期持有黄金这种具有货币属性的商品仍是资产保值的重要选择。大宗商品主题基金方面，原油价格与</w:t>
            </w:r>
            <w:r w:rsidRPr="00905A26">
              <w:rPr>
                <w:rFonts w:hint="eastAsia"/>
                <w:sz w:val="16"/>
              </w:rPr>
              <w:t>6</w:t>
            </w:r>
            <w:r w:rsidRPr="00905A26">
              <w:rPr>
                <w:rFonts w:hint="eastAsia"/>
                <w:sz w:val="16"/>
              </w:rPr>
              <w:t>月份高点相比一度下跌了</w:t>
            </w:r>
            <w:r w:rsidRPr="00905A26">
              <w:rPr>
                <w:rFonts w:hint="eastAsia"/>
                <w:sz w:val="16"/>
              </w:rPr>
              <w:t>20%</w:t>
            </w:r>
            <w:r w:rsidRPr="00905A26">
              <w:rPr>
                <w:rFonts w:hint="eastAsia"/>
                <w:sz w:val="16"/>
              </w:rPr>
              <w:t>以上，从而进入了技术性熊市区域。但周三公布的汽油库存减少</w:t>
            </w:r>
            <w:r w:rsidRPr="00905A26">
              <w:rPr>
                <w:rFonts w:hint="eastAsia"/>
                <w:sz w:val="16"/>
              </w:rPr>
              <w:t>330</w:t>
            </w:r>
            <w:r w:rsidRPr="00905A26">
              <w:rPr>
                <w:rFonts w:hint="eastAsia"/>
                <w:sz w:val="16"/>
              </w:rPr>
              <w:t>万桶的美国政府数据令交易商感到意外，使得油价总体全周收涨。短期来看，供给是否过程对原油价格影响很大，须密切关注供需关系的变化。但长期来看，随着货币政策宽松提振通胀预期之后，大宗商品将是应对全球滞胀的较好资产种类。</w:t>
            </w:r>
          </w:p>
        </w:tc>
      </w:tr>
    </w:tbl>
    <w:p w:rsidR="00B92F06" w:rsidRPr="00C83229" w:rsidRDefault="00B92F06" w:rsidP="00350325">
      <w:pPr>
        <w:tabs>
          <w:tab w:val="left" w:pos="900"/>
        </w:tabs>
        <w:jc w:val="left"/>
        <w:rPr>
          <w:rFonts w:ascii="Arial" w:hAnsi="Arial" w:cs="Arial"/>
          <w:b/>
          <w:sz w:val="20"/>
        </w:rPr>
        <w:sectPr w:rsidR="00B92F06" w:rsidRPr="00C83229" w:rsidSect="00D334D2">
          <w:headerReference w:type="default" r:id="rId9"/>
          <w:footerReference w:type="default" r:id="rId10"/>
          <w:pgSz w:w="11907" w:h="16840" w:code="9"/>
          <w:pgMar w:top="1674" w:right="680" w:bottom="851" w:left="680" w:header="851" w:footer="612" w:gutter="0"/>
          <w:cols w:space="425"/>
          <w:docGrid w:linePitch="312"/>
        </w:sectPr>
      </w:pPr>
    </w:p>
    <w:p w:rsidR="00C83229" w:rsidRDefault="00F7565F" w:rsidP="00BB1B1B">
      <w:pPr>
        <w:pStyle w:val="af7"/>
        <w:numPr>
          <w:ilvl w:val="0"/>
          <w:numId w:val="5"/>
        </w:numPr>
        <w:ind w:firstLineChars="0"/>
        <w:rPr>
          <w:rFonts w:ascii="Arial" w:hAnsi="Arial" w:cs="Arial"/>
          <w:b/>
          <w:color w:val="996600"/>
          <w:sz w:val="28"/>
          <w:szCs w:val="28"/>
        </w:rPr>
      </w:pPr>
      <w:r w:rsidRPr="00F7565F">
        <w:rPr>
          <w:rFonts w:ascii="楷体" w:eastAsia="楷体" w:hAnsi="楷体" w:cs="Arial"/>
          <w:noProof/>
          <w:sz w:val="20"/>
          <w:szCs w:val="20"/>
        </w:rPr>
        <w:lastRenderedPageBreak/>
        <mc:AlternateContent>
          <mc:Choice Requires="wps">
            <w:drawing>
              <wp:anchor distT="0" distB="0" distL="0" distR="0" simplePos="0" relativeHeight="251666432" behindDoc="0" locked="0" layoutInCell="1" allowOverlap="0" wp14:anchorId="40F8A018" wp14:editId="1D22A046">
                <wp:simplePos x="0" y="0"/>
                <wp:positionH relativeFrom="page">
                  <wp:posOffset>363220</wp:posOffset>
                </wp:positionH>
                <wp:positionV relativeFrom="paragraph">
                  <wp:posOffset>-5451</wp:posOffset>
                </wp:positionV>
                <wp:extent cx="2440940" cy="8754110"/>
                <wp:effectExtent l="0" t="0" r="0" b="889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940" cy="8754110"/>
                        </a:xfrm>
                        <a:prstGeom prst="rect">
                          <a:avLst/>
                        </a:prstGeom>
                        <a:solidFill>
                          <a:srgbClr val="FFFFFF"/>
                        </a:solidFill>
                        <a:ln w="9525">
                          <a:noFill/>
                          <a:miter lim="800000"/>
                          <a:headEnd/>
                          <a:tailEnd/>
                        </a:ln>
                      </wps:spPr>
                      <wps:txbx>
                        <w:txbxContent>
                          <w:tbl>
                            <w:tblPr>
                              <w:tblW w:w="3538" w:type="dxa"/>
                              <w:tblLayout w:type="fixed"/>
                              <w:tblLook w:val="04A0" w:firstRow="1" w:lastRow="0" w:firstColumn="1" w:lastColumn="0" w:noHBand="0" w:noVBand="1"/>
                            </w:tblPr>
                            <w:tblGrid>
                              <w:gridCol w:w="1276"/>
                              <w:gridCol w:w="142"/>
                              <w:gridCol w:w="986"/>
                              <w:gridCol w:w="1134"/>
                            </w:tblGrid>
                            <w:tr w:rsidR="00CD2A33" w:rsidRPr="00A64D32" w:rsidTr="00E316C4">
                              <w:trPr>
                                <w:trHeight w:val="417"/>
                              </w:trPr>
                              <w:tc>
                                <w:tcPr>
                                  <w:tcW w:w="1276" w:type="dxa"/>
                                  <w:tcBorders>
                                    <w:top w:val="single" w:sz="8" w:space="0" w:color="000000"/>
                                    <w:bottom w:val="single" w:sz="8" w:space="0" w:color="000000"/>
                                    <w:right w:val="nil"/>
                                  </w:tcBorders>
                                  <w:shd w:val="clear" w:color="F79646" w:fill="F79646"/>
                                  <w:vAlign w:val="center"/>
                                  <w:hideMark/>
                                </w:tcPr>
                                <w:p w:rsidR="00CD2A33" w:rsidRPr="00A64D32" w:rsidRDefault="00CD2A33" w:rsidP="00E316C4">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CD2A33" w:rsidRPr="00A64D32" w:rsidRDefault="00CD2A33" w:rsidP="00B33C6F">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8</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01</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8</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07</w:t>
                                  </w:r>
                                </w:p>
                              </w:tc>
                            </w:tr>
                            <w:tr w:rsidR="00CD2A33" w:rsidRPr="00A64D32" w:rsidTr="00E316C4">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CD2A33" w:rsidRPr="003175BA" w:rsidRDefault="00CD2A33"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CD2A33" w:rsidRPr="003175BA" w:rsidRDefault="00CD2A33"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CD2A33" w:rsidRPr="003175BA" w:rsidRDefault="00CD2A33" w:rsidP="00E316C4">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CD2A33" w:rsidRPr="00A64D32" w:rsidTr="00E316C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CD2A33" w:rsidRPr="003F211B" w:rsidRDefault="00CD2A33"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2976.70</w:t>
                                  </w:r>
                                </w:p>
                              </w:tc>
                              <w:tc>
                                <w:tcPr>
                                  <w:tcW w:w="1134" w:type="dxa"/>
                                  <w:tcBorders>
                                    <w:top w:val="nil"/>
                                    <w:left w:val="nil"/>
                                    <w:bottom w:val="single" w:sz="8" w:space="0" w:color="000000"/>
                                    <w:right w:val="nil"/>
                                  </w:tcBorders>
                                  <w:shd w:val="clear" w:color="D9D9D9"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-0.09</w:t>
                                  </w:r>
                                </w:p>
                              </w:tc>
                            </w:tr>
                            <w:tr w:rsidR="00CD2A33" w:rsidRPr="00A64D32" w:rsidTr="00E316C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CD2A33" w:rsidRPr="003F211B" w:rsidRDefault="00CD2A33"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3205.11</w:t>
                                  </w:r>
                                </w:p>
                              </w:tc>
                              <w:tc>
                                <w:tcPr>
                                  <w:tcW w:w="1134" w:type="dxa"/>
                                  <w:tcBorders>
                                    <w:top w:val="nil"/>
                                    <w:left w:val="nil"/>
                                    <w:bottom w:val="single" w:sz="8" w:space="0" w:color="000000"/>
                                    <w:right w:val="nil"/>
                                  </w:tcBorders>
                                  <w:shd w:val="clear" w:color="auto" w:fill="auto"/>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0.04</w:t>
                                  </w:r>
                                </w:p>
                              </w:tc>
                            </w:tr>
                            <w:tr w:rsidR="00CD2A33" w:rsidRPr="00A64D32" w:rsidTr="00E316C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CD2A33" w:rsidRPr="003F211B" w:rsidRDefault="00CD2A33"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6729.82</w:t>
                                  </w:r>
                                </w:p>
                              </w:tc>
                              <w:tc>
                                <w:tcPr>
                                  <w:tcW w:w="1134" w:type="dxa"/>
                                  <w:tcBorders>
                                    <w:top w:val="nil"/>
                                    <w:left w:val="nil"/>
                                    <w:bottom w:val="single" w:sz="8" w:space="0" w:color="000000"/>
                                    <w:right w:val="nil"/>
                                  </w:tcBorders>
                                  <w:shd w:val="clear" w:color="D9D9D9"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-0.09</w:t>
                                  </w:r>
                                </w:p>
                              </w:tc>
                            </w:tr>
                            <w:tr w:rsidR="00CD2A33" w:rsidRPr="00A64D32" w:rsidTr="00E316C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CD2A33" w:rsidRPr="003F211B" w:rsidRDefault="00CD2A33"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2109.06</w:t>
                                  </w:r>
                                </w:p>
                              </w:tc>
                              <w:tc>
                                <w:tcPr>
                                  <w:tcW w:w="1134" w:type="dxa"/>
                                  <w:tcBorders>
                                    <w:top w:val="nil"/>
                                    <w:left w:val="nil"/>
                                    <w:bottom w:val="single" w:sz="8" w:space="0" w:color="000000"/>
                                    <w:right w:val="nil"/>
                                  </w:tcBorders>
                                  <w:shd w:val="clear" w:color="auto" w:fill="auto"/>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-0.63</w:t>
                                  </w:r>
                                </w:p>
                              </w:tc>
                            </w:tr>
                            <w:tr w:rsidR="00CD2A33" w:rsidRPr="00A64D32" w:rsidTr="00E316C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CD2A33" w:rsidRPr="003F211B" w:rsidRDefault="00CD2A33" w:rsidP="00E316C4">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120.02</w:t>
                                  </w:r>
                                </w:p>
                              </w:tc>
                              <w:tc>
                                <w:tcPr>
                                  <w:tcW w:w="1134" w:type="dxa"/>
                                  <w:tcBorders>
                                    <w:top w:val="nil"/>
                                    <w:left w:val="nil"/>
                                    <w:bottom w:val="single" w:sz="8" w:space="0" w:color="000000"/>
                                    <w:right w:val="nil"/>
                                  </w:tcBorders>
                                  <w:shd w:val="clear" w:color="D9D9D9"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0.11</w:t>
                                  </w:r>
                                </w:p>
                              </w:tc>
                            </w:tr>
                            <w:tr w:rsidR="00CD2A33" w:rsidRPr="00A64D32" w:rsidTr="00E316C4">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CD2A33" w:rsidRPr="003F211B" w:rsidRDefault="00CD2A33" w:rsidP="00E316C4">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92.04</w:t>
                                  </w:r>
                                </w:p>
                              </w:tc>
                              <w:tc>
                                <w:tcPr>
                                  <w:tcW w:w="1134" w:type="dxa"/>
                                  <w:tcBorders>
                                    <w:top w:val="single" w:sz="8" w:space="0" w:color="000000"/>
                                    <w:left w:val="nil"/>
                                    <w:bottom w:val="single" w:sz="8" w:space="0" w:color="000000"/>
                                    <w:right w:val="nil"/>
                                  </w:tcBorders>
                                  <w:shd w:val="clear" w:color="D9D9D9" w:fill="auto"/>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0.14</w:t>
                                  </w:r>
                                </w:p>
                              </w:tc>
                            </w:tr>
                            <w:tr w:rsidR="00CD2A33" w:rsidRPr="00A64D32" w:rsidTr="00E316C4">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CD2A33" w:rsidRPr="003F211B" w:rsidRDefault="00CD2A33" w:rsidP="00E316C4">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121.19</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0.17</w:t>
                                  </w:r>
                                </w:p>
                              </w:tc>
                            </w:tr>
                            <w:tr w:rsidR="00CD2A33" w:rsidRPr="00A64D32" w:rsidTr="00E316C4">
                              <w:trPr>
                                <w:trHeight w:val="435"/>
                              </w:trPr>
                              <w:tc>
                                <w:tcPr>
                                  <w:tcW w:w="1276" w:type="dxa"/>
                                  <w:tcBorders>
                                    <w:top w:val="single" w:sz="8" w:space="0" w:color="000000"/>
                                    <w:bottom w:val="single" w:sz="8" w:space="0" w:color="000000"/>
                                    <w:right w:val="nil"/>
                                  </w:tcBorders>
                                  <w:shd w:val="clear" w:color="F79646" w:fill="F79646"/>
                                  <w:vAlign w:val="center"/>
                                  <w:hideMark/>
                                </w:tcPr>
                                <w:p w:rsidR="00CD2A33" w:rsidRPr="00A64D32" w:rsidRDefault="00CD2A33" w:rsidP="00E316C4">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CD2A33" w:rsidRPr="00A64D32" w:rsidRDefault="00CD2A33" w:rsidP="006F3D35">
                                  <w:pPr>
                                    <w:widowControl/>
                                    <w:jc w:val="center"/>
                                    <w:rPr>
                                      <w:rFonts w:ascii="楷体" w:eastAsia="楷体" w:hAnsi="楷体" w:cs="宋体"/>
                                      <w:b/>
                                      <w:bCs/>
                                      <w:color w:val="000000"/>
                                      <w:kern w:val="0"/>
                                      <w:sz w:val="18"/>
                                      <w:szCs w:val="16"/>
                                    </w:rPr>
                                  </w:pPr>
                                  <w:r w:rsidRPr="00B33C6F">
                                    <w:rPr>
                                      <w:rFonts w:ascii="楷体" w:eastAsia="楷体" w:hAnsi="楷体" w:cs="宋体"/>
                                      <w:b/>
                                      <w:bCs/>
                                      <w:color w:val="000000"/>
                                      <w:kern w:val="0"/>
                                      <w:sz w:val="18"/>
                                      <w:szCs w:val="16"/>
                                      <w:lang w:val="en-GB"/>
                                    </w:rPr>
                                    <w:t>2016.08.01-2016.08.07</w:t>
                                  </w:r>
                                </w:p>
                              </w:tc>
                            </w:tr>
                            <w:tr w:rsidR="00CD2A33"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tcPr>
                                <w:p w:rsidR="00CD2A33" w:rsidRPr="003175BA" w:rsidRDefault="00CD2A33"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CD2A33" w:rsidRPr="003175BA" w:rsidRDefault="00CD2A33"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CD2A33" w:rsidRPr="003175BA" w:rsidRDefault="00CD2A33" w:rsidP="00E316C4">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CD2A33"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CD2A33" w:rsidRPr="00A64D32" w:rsidRDefault="00CD2A33"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w:t>
                                  </w:r>
                                  <w:r>
                                    <w:rPr>
                                      <w:rFonts w:ascii="楷体" w:eastAsia="楷体" w:hAnsi="楷体" w:cs="宋体" w:hint="eastAsia"/>
                                      <w:color w:val="000000"/>
                                      <w:kern w:val="0"/>
                                      <w:sz w:val="16"/>
                                      <w:szCs w:val="16"/>
                                    </w:rPr>
                                    <w:t>指数</w:t>
                                  </w:r>
                                </w:p>
                              </w:tc>
                              <w:tc>
                                <w:tcPr>
                                  <w:tcW w:w="986" w:type="dxa"/>
                                  <w:tcBorders>
                                    <w:top w:val="nil"/>
                                    <w:left w:val="nil"/>
                                    <w:bottom w:val="single" w:sz="8" w:space="0" w:color="000000"/>
                                    <w:right w:val="single" w:sz="8" w:space="0" w:color="000000"/>
                                  </w:tcBorders>
                                  <w:shd w:val="clear" w:color="D9D9D9" w:fill="D9D9D9"/>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5166.25</w:t>
                                  </w:r>
                                </w:p>
                              </w:tc>
                              <w:tc>
                                <w:tcPr>
                                  <w:tcW w:w="1134" w:type="dxa"/>
                                  <w:tcBorders>
                                    <w:top w:val="nil"/>
                                    <w:left w:val="nil"/>
                                    <w:bottom w:val="single" w:sz="8" w:space="0" w:color="000000"/>
                                    <w:right w:val="nil"/>
                                  </w:tcBorders>
                                  <w:shd w:val="clear" w:color="D9D9D9" w:fill="D9D9D9"/>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1.14</w:t>
                                  </w:r>
                                </w:p>
                              </w:tc>
                            </w:tr>
                            <w:tr w:rsidR="00CD2A33"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CD2A33" w:rsidRPr="00A64D32" w:rsidRDefault="00CD2A33" w:rsidP="00E316C4">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2164.25</w:t>
                                  </w:r>
                                </w:p>
                              </w:tc>
                              <w:tc>
                                <w:tcPr>
                                  <w:tcW w:w="1134" w:type="dxa"/>
                                  <w:tcBorders>
                                    <w:top w:val="nil"/>
                                    <w:left w:val="nil"/>
                                    <w:bottom w:val="single" w:sz="8" w:space="0" w:color="000000"/>
                                    <w:right w:val="nil"/>
                                  </w:tcBorders>
                                  <w:shd w:val="clear" w:color="auto" w:fill="auto"/>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0.43</w:t>
                                  </w:r>
                                </w:p>
                              </w:tc>
                            </w:tr>
                            <w:tr w:rsidR="00CD2A33"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CD2A33" w:rsidRPr="00A64D32" w:rsidRDefault="00CD2A33" w:rsidP="00E316C4">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18352.05</w:t>
                                  </w:r>
                                </w:p>
                              </w:tc>
                              <w:tc>
                                <w:tcPr>
                                  <w:tcW w:w="1134" w:type="dxa"/>
                                  <w:tcBorders>
                                    <w:top w:val="nil"/>
                                    <w:left w:val="nil"/>
                                    <w:bottom w:val="single" w:sz="8" w:space="0" w:color="000000"/>
                                    <w:right w:val="nil"/>
                                  </w:tcBorders>
                                  <w:shd w:val="clear" w:color="D9D9D9" w:fill="D9D9D9"/>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0.60</w:t>
                                  </w:r>
                                </w:p>
                              </w:tc>
                            </w:tr>
                            <w:tr w:rsidR="00CD2A33"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CD2A33" w:rsidRPr="00A64D32" w:rsidRDefault="00CD2A33"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21832.23</w:t>
                                  </w:r>
                                </w:p>
                              </w:tc>
                              <w:tc>
                                <w:tcPr>
                                  <w:tcW w:w="1134" w:type="dxa"/>
                                  <w:tcBorders>
                                    <w:top w:val="nil"/>
                                    <w:left w:val="nil"/>
                                    <w:bottom w:val="single" w:sz="8" w:space="0" w:color="000000"/>
                                    <w:right w:val="nil"/>
                                  </w:tcBorders>
                                  <w:shd w:val="clear" w:color="auto" w:fill="auto"/>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1.16</w:t>
                                  </w:r>
                                </w:p>
                              </w:tc>
                            </w:tr>
                            <w:tr w:rsidR="00CD2A33"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CD2A33" w:rsidRPr="00A64D32" w:rsidRDefault="00CD2A33"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16254.89</w:t>
                                  </w:r>
                                </w:p>
                              </w:tc>
                              <w:tc>
                                <w:tcPr>
                                  <w:tcW w:w="1134" w:type="dxa"/>
                                  <w:tcBorders>
                                    <w:top w:val="nil"/>
                                    <w:left w:val="nil"/>
                                    <w:bottom w:val="single" w:sz="8" w:space="0" w:color="000000"/>
                                    <w:right w:val="nil"/>
                                  </w:tcBorders>
                                  <w:shd w:val="clear" w:color="D9D9D9" w:fill="D9D9D9"/>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-1.90</w:t>
                                  </w:r>
                                </w:p>
                              </w:tc>
                            </w:tr>
                            <w:tr w:rsidR="00CD2A33" w:rsidRPr="00A64D32" w:rsidTr="00E316C4">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CD2A33" w:rsidRPr="00A64D32" w:rsidRDefault="00CD2A33"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337.84</w:t>
                                  </w:r>
                                </w:p>
                              </w:tc>
                              <w:tc>
                                <w:tcPr>
                                  <w:tcW w:w="1134" w:type="dxa"/>
                                  <w:tcBorders>
                                    <w:top w:val="nil"/>
                                    <w:left w:val="nil"/>
                                    <w:bottom w:val="single" w:sz="8" w:space="0" w:color="auto"/>
                                    <w:right w:val="nil"/>
                                  </w:tcBorders>
                                  <w:shd w:val="clear" w:color="auto" w:fill="auto"/>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-0.15</w:t>
                                  </w:r>
                                </w:p>
                              </w:tc>
                            </w:tr>
                            <w:tr w:rsidR="00CD2A33" w:rsidRPr="00A64D32" w:rsidTr="00E316C4">
                              <w:trPr>
                                <w:trHeight w:val="435"/>
                              </w:trPr>
                              <w:tc>
                                <w:tcPr>
                                  <w:tcW w:w="1276" w:type="dxa"/>
                                  <w:tcBorders>
                                    <w:top w:val="single" w:sz="8" w:space="0" w:color="000000"/>
                                    <w:bottom w:val="single" w:sz="8" w:space="0" w:color="000000"/>
                                    <w:right w:val="nil"/>
                                  </w:tcBorders>
                                  <w:shd w:val="clear" w:color="F79646" w:fill="F79646"/>
                                  <w:vAlign w:val="center"/>
                                  <w:hideMark/>
                                </w:tcPr>
                                <w:p w:rsidR="00CD2A33" w:rsidRPr="00A64D32" w:rsidRDefault="00CD2A33" w:rsidP="00E316C4">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CD2A33" w:rsidRPr="00A64D32" w:rsidRDefault="00CD2A33" w:rsidP="006F3D35">
                                  <w:pPr>
                                    <w:widowControl/>
                                    <w:jc w:val="center"/>
                                    <w:rPr>
                                      <w:rFonts w:ascii="楷体" w:eastAsia="楷体" w:hAnsi="楷体" w:cs="宋体"/>
                                      <w:b/>
                                      <w:bCs/>
                                      <w:color w:val="000000"/>
                                      <w:kern w:val="0"/>
                                      <w:sz w:val="18"/>
                                      <w:szCs w:val="16"/>
                                    </w:rPr>
                                  </w:pPr>
                                  <w:r w:rsidRPr="00B33C6F">
                                    <w:rPr>
                                      <w:rFonts w:ascii="楷体" w:eastAsia="楷体" w:hAnsi="楷体" w:cs="宋体"/>
                                      <w:b/>
                                      <w:bCs/>
                                      <w:color w:val="000000"/>
                                      <w:kern w:val="0"/>
                                      <w:sz w:val="18"/>
                                      <w:szCs w:val="16"/>
                                      <w:lang w:val="en-GB"/>
                                    </w:rPr>
                                    <w:t>2016.08.01-2016.08.07</w:t>
                                  </w:r>
                                </w:p>
                              </w:tc>
                            </w:tr>
                            <w:tr w:rsidR="00CD2A33"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tcPr>
                                <w:p w:rsidR="00CD2A33" w:rsidRPr="003175BA" w:rsidRDefault="00CD2A33"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CD2A33" w:rsidRPr="003175BA" w:rsidRDefault="00CD2A33"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CD2A33" w:rsidRPr="003175BA" w:rsidRDefault="00CD2A33" w:rsidP="00E316C4">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CD2A33"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CD2A33" w:rsidRPr="00A64D32" w:rsidRDefault="00CD2A33"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96.28</w:t>
                                  </w:r>
                                </w:p>
                              </w:tc>
                              <w:tc>
                                <w:tcPr>
                                  <w:tcW w:w="1134" w:type="dxa"/>
                                  <w:tcBorders>
                                    <w:top w:val="nil"/>
                                    <w:left w:val="nil"/>
                                    <w:bottom w:val="single" w:sz="8" w:space="0" w:color="000000"/>
                                    <w:right w:val="nil"/>
                                  </w:tcBorders>
                                  <w:shd w:val="clear" w:color="D9D9D9" w:fill="D9D9D9"/>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0.77</w:t>
                                  </w:r>
                                </w:p>
                              </w:tc>
                            </w:tr>
                            <w:tr w:rsidR="00CD2A33"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CD2A33" w:rsidRPr="00A64D32" w:rsidRDefault="00CD2A33"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117.22</w:t>
                                  </w:r>
                                </w:p>
                              </w:tc>
                              <w:tc>
                                <w:tcPr>
                                  <w:tcW w:w="1134" w:type="dxa"/>
                                  <w:tcBorders>
                                    <w:top w:val="nil"/>
                                    <w:left w:val="nil"/>
                                    <w:bottom w:val="single" w:sz="8" w:space="0" w:color="000000"/>
                                    <w:right w:val="nil"/>
                                  </w:tcBorders>
                                  <w:shd w:val="clear" w:color="auto" w:fill="auto"/>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-0.23</w:t>
                                  </w:r>
                                </w:p>
                              </w:tc>
                            </w:tr>
                            <w:tr w:rsidR="00CD2A33"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CD2A33" w:rsidRPr="00A64D32" w:rsidRDefault="00CD2A33"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1341.40</w:t>
                                  </w:r>
                                </w:p>
                              </w:tc>
                              <w:tc>
                                <w:tcPr>
                                  <w:tcW w:w="1134" w:type="dxa"/>
                                  <w:tcBorders>
                                    <w:top w:val="nil"/>
                                    <w:left w:val="nil"/>
                                    <w:bottom w:val="single" w:sz="8" w:space="0" w:color="000000"/>
                                    <w:right w:val="nil"/>
                                  </w:tcBorders>
                                  <w:shd w:val="clear" w:color="D9D9D9" w:fill="D9D9D9"/>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-1.22</w:t>
                                  </w:r>
                                </w:p>
                              </w:tc>
                            </w:tr>
                            <w:tr w:rsidR="00CD2A33" w:rsidRPr="00A64D32" w:rsidTr="00E316C4">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CD2A33" w:rsidRPr="00A64D32" w:rsidRDefault="00CD2A33"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41.98</w:t>
                                  </w:r>
                                </w:p>
                              </w:tc>
                              <w:tc>
                                <w:tcPr>
                                  <w:tcW w:w="1134" w:type="dxa"/>
                                  <w:tcBorders>
                                    <w:top w:val="nil"/>
                                    <w:left w:val="nil"/>
                                    <w:bottom w:val="single" w:sz="8" w:space="0" w:color="auto"/>
                                    <w:right w:val="nil"/>
                                  </w:tcBorders>
                                  <w:shd w:val="clear" w:color="auto" w:fill="auto"/>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1.45</w:t>
                                  </w:r>
                                </w:p>
                              </w:tc>
                            </w:tr>
                          </w:tbl>
                          <w:p w:rsidR="00CD2A33" w:rsidRPr="00AD43BA" w:rsidRDefault="00CD2A33" w:rsidP="00F7565F">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494" w:type="dxa"/>
                              <w:jc w:val="center"/>
                              <w:tblInd w:w="-101" w:type="dxa"/>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494"/>
                            </w:tblGrid>
                            <w:tr w:rsidR="00CD2A33" w:rsidRPr="00A64D32" w:rsidTr="00E316C4">
                              <w:trPr>
                                <w:trHeight w:val="435"/>
                                <w:jc w:val="center"/>
                              </w:trPr>
                              <w:tc>
                                <w:tcPr>
                                  <w:tcW w:w="3494" w:type="dxa"/>
                                  <w:tcBorders>
                                    <w:left w:val="nil"/>
                                    <w:right w:val="nil"/>
                                  </w:tcBorders>
                                  <w:shd w:val="clear" w:color="F79646" w:fill="F79646"/>
                                  <w:vAlign w:val="center"/>
                                  <w:hideMark/>
                                </w:tcPr>
                                <w:p w:rsidR="00CD2A33" w:rsidRDefault="00CD2A33" w:rsidP="006F3D35">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sidRPr="00B33C6F">
                                    <w:rPr>
                                      <w:rFonts w:ascii="Arial" w:cs="Arial"/>
                                      <w:b/>
                                      <w:sz w:val="16"/>
                                      <w:szCs w:val="16"/>
                                    </w:rPr>
                                    <w:t>2016.08.01-2016.08.07</w:t>
                                  </w:r>
                                </w:p>
                              </w:tc>
                            </w:tr>
                            <w:tr w:rsidR="00CD2A33" w:rsidRPr="00A64D32" w:rsidTr="00D425CC">
                              <w:trPr>
                                <w:trHeight w:val="2474"/>
                                <w:jc w:val="center"/>
                              </w:trPr>
                              <w:tc>
                                <w:tcPr>
                                  <w:tcW w:w="3494" w:type="dxa"/>
                                  <w:shd w:val="clear" w:color="auto" w:fill="auto"/>
                                  <w:vAlign w:val="center"/>
                                  <w:hideMark/>
                                </w:tcPr>
                                <w:p w:rsidR="00CD2A33" w:rsidRPr="00A64D32" w:rsidRDefault="00CD2A33" w:rsidP="00E316C4">
                                  <w:pPr>
                                    <w:widowControl/>
                                    <w:jc w:val="center"/>
                                    <w:rPr>
                                      <w:rFonts w:ascii="楷体" w:eastAsia="楷体" w:hAnsi="楷体" w:cs="宋体"/>
                                      <w:color w:val="000000"/>
                                      <w:kern w:val="0"/>
                                      <w:sz w:val="16"/>
                                      <w:szCs w:val="16"/>
                                    </w:rPr>
                                  </w:pPr>
                                  <w:r>
                                    <w:rPr>
                                      <w:noProof/>
                                    </w:rPr>
                                    <w:drawing>
                                      <wp:inline distT="0" distB="0" distL="0" distR="0" wp14:anchorId="1A9EC21B" wp14:editId="4952D591">
                                        <wp:extent cx="2106777" cy="3540557"/>
                                        <wp:effectExtent l="0" t="0" r="27305" b="222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CD2A33" w:rsidRPr="00BC1770" w:rsidRDefault="00CD2A33" w:rsidP="00F7565F">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2" o:spid="_x0000_s1027" type="#_x0000_t202" style="position:absolute;left:0;text-align:left;margin-left:28.6pt;margin-top:-.45pt;width:192.2pt;height:689.3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" o:allowoverlap="f" stroked="f">
                <v:textbox>
                  <w:txbxContent>
                    <w:tbl>
                      <w:tblPr>
                        <w:tblW w:w="3538" w:type="dxa"/>
                        <w:tblLayout w:type="fixed"/>
                        <w:tblLook w:val="04A0" w:firstRow="1" w:lastRow="0" w:firstColumn="1" w:lastColumn="0" w:noHBand="0" w:noVBand="1"/>
                      </w:tblPr>
                      <w:tblGrid>
                        <w:gridCol w:w="1276"/>
                        <w:gridCol w:w="142"/>
                        <w:gridCol w:w="986"/>
                        <w:gridCol w:w="1134"/>
                      </w:tblGrid>
                      <w:tr w:rsidR="00CD2A33" w:rsidRPr="00A64D32" w:rsidTr="00E316C4">
                        <w:trPr>
                          <w:trHeight w:val="417"/>
                        </w:trPr>
                        <w:tc>
                          <w:tcPr>
                            <w:tcW w:w="1276" w:type="dxa"/>
                            <w:tcBorders>
                              <w:top w:val="single" w:sz="8" w:space="0" w:color="000000"/>
                              <w:bottom w:val="single" w:sz="8" w:space="0" w:color="000000"/>
                              <w:right w:val="nil"/>
                            </w:tcBorders>
                            <w:shd w:val="clear" w:color="F79646" w:fill="F79646"/>
                            <w:vAlign w:val="center"/>
                            <w:hideMark/>
                          </w:tcPr>
                          <w:p w:rsidR="00CD2A33" w:rsidRPr="00A64D32" w:rsidRDefault="00CD2A33" w:rsidP="00E316C4">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CD2A33" w:rsidRPr="00A64D32" w:rsidRDefault="00CD2A33" w:rsidP="00B33C6F">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8</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01</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8</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07</w:t>
                            </w:r>
                          </w:p>
                        </w:tc>
                      </w:tr>
                      <w:tr w:rsidR="00CD2A33" w:rsidRPr="00A64D32" w:rsidTr="00E316C4">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CD2A33" w:rsidRPr="003175BA" w:rsidRDefault="00CD2A33"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CD2A33" w:rsidRPr="003175BA" w:rsidRDefault="00CD2A33"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CD2A33" w:rsidRPr="003175BA" w:rsidRDefault="00CD2A33" w:rsidP="00E316C4">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CD2A33" w:rsidRPr="00A64D32" w:rsidTr="00E316C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CD2A33" w:rsidRPr="003F211B" w:rsidRDefault="00CD2A33"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2976.70</w:t>
                            </w:r>
                          </w:p>
                        </w:tc>
                        <w:tc>
                          <w:tcPr>
                            <w:tcW w:w="1134" w:type="dxa"/>
                            <w:tcBorders>
                              <w:top w:val="nil"/>
                              <w:left w:val="nil"/>
                              <w:bottom w:val="single" w:sz="8" w:space="0" w:color="000000"/>
                              <w:right w:val="nil"/>
                            </w:tcBorders>
                            <w:shd w:val="clear" w:color="D9D9D9"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-0.09</w:t>
                            </w:r>
                          </w:p>
                        </w:tc>
                      </w:tr>
                      <w:tr w:rsidR="00CD2A33" w:rsidRPr="00A64D32" w:rsidTr="00E316C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CD2A33" w:rsidRPr="003F211B" w:rsidRDefault="00CD2A33"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3205.11</w:t>
                            </w:r>
                          </w:p>
                        </w:tc>
                        <w:tc>
                          <w:tcPr>
                            <w:tcW w:w="1134" w:type="dxa"/>
                            <w:tcBorders>
                              <w:top w:val="nil"/>
                              <w:left w:val="nil"/>
                              <w:bottom w:val="single" w:sz="8" w:space="0" w:color="000000"/>
                              <w:right w:val="nil"/>
                            </w:tcBorders>
                            <w:shd w:val="clear" w:color="auto" w:fill="auto"/>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0.04</w:t>
                            </w:r>
                          </w:p>
                        </w:tc>
                      </w:tr>
                      <w:tr w:rsidR="00CD2A33" w:rsidRPr="00A64D32" w:rsidTr="00E316C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CD2A33" w:rsidRPr="003F211B" w:rsidRDefault="00CD2A33"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6729.82</w:t>
                            </w:r>
                          </w:p>
                        </w:tc>
                        <w:tc>
                          <w:tcPr>
                            <w:tcW w:w="1134" w:type="dxa"/>
                            <w:tcBorders>
                              <w:top w:val="nil"/>
                              <w:left w:val="nil"/>
                              <w:bottom w:val="single" w:sz="8" w:space="0" w:color="000000"/>
                              <w:right w:val="nil"/>
                            </w:tcBorders>
                            <w:shd w:val="clear" w:color="D9D9D9"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-0.09</w:t>
                            </w:r>
                          </w:p>
                        </w:tc>
                      </w:tr>
                      <w:tr w:rsidR="00CD2A33" w:rsidRPr="00A64D32" w:rsidTr="00E316C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CD2A33" w:rsidRPr="003F211B" w:rsidRDefault="00CD2A33"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2109.06</w:t>
                            </w:r>
                          </w:p>
                        </w:tc>
                        <w:tc>
                          <w:tcPr>
                            <w:tcW w:w="1134" w:type="dxa"/>
                            <w:tcBorders>
                              <w:top w:val="nil"/>
                              <w:left w:val="nil"/>
                              <w:bottom w:val="single" w:sz="8" w:space="0" w:color="000000"/>
                              <w:right w:val="nil"/>
                            </w:tcBorders>
                            <w:shd w:val="clear" w:color="auto" w:fill="auto"/>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-0.63</w:t>
                            </w:r>
                          </w:p>
                        </w:tc>
                      </w:tr>
                      <w:tr w:rsidR="00CD2A33" w:rsidRPr="00A64D32" w:rsidTr="00E316C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CD2A33" w:rsidRPr="003F211B" w:rsidRDefault="00CD2A33" w:rsidP="00E316C4">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120.02</w:t>
                            </w:r>
                          </w:p>
                        </w:tc>
                        <w:tc>
                          <w:tcPr>
                            <w:tcW w:w="1134" w:type="dxa"/>
                            <w:tcBorders>
                              <w:top w:val="nil"/>
                              <w:left w:val="nil"/>
                              <w:bottom w:val="single" w:sz="8" w:space="0" w:color="000000"/>
                              <w:right w:val="nil"/>
                            </w:tcBorders>
                            <w:shd w:val="clear" w:color="D9D9D9"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0.11</w:t>
                            </w:r>
                          </w:p>
                        </w:tc>
                      </w:tr>
                      <w:tr w:rsidR="00CD2A33" w:rsidRPr="00A64D32" w:rsidTr="00E316C4">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CD2A33" w:rsidRPr="003F211B" w:rsidRDefault="00CD2A33" w:rsidP="00E316C4">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92.04</w:t>
                            </w:r>
                          </w:p>
                        </w:tc>
                        <w:tc>
                          <w:tcPr>
                            <w:tcW w:w="1134" w:type="dxa"/>
                            <w:tcBorders>
                              <w:top w:val="single" w:sz="8" w:space="0" w:color="000000"/>
                              <w:left w:val="nil"/>
                              <w:bottom w:val="single" w:sz="8" w:space="0" w:color="000000"/>
                              <w:right w:val="nil"/>
                            </w:tcBorders>
                            <w:shd w:val="clear" w:color="D9D9D9" w:fill="auto"/>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0.14</w:t>
                            </w:r>
                          </w:p>
                        </w:tc>
                      </w:tr>
                      <w:tr w:rsidR="00CD2A33" w:rsidRPr="00A64D32" w:rsidTr="00E316C4">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CD2A33" w:rsidRPr="003F211B" w:rsidRDefault="00CD2A33" w:rsidP="00E316C4">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121.19</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0.17</w:t>
                            </w:r>
                          </w:p>
                        </w:tc>
                      </w:tr>
                      <w:tr w:rsidR="00CD2A33" w:rsidRPr="00A64D32" w:rsidTr="00E316C4">
                        <w:trPr>
                          <w:trHeight w:val="435"/>
                        </w:trPr>
                        <w:tc>
                          <w:tcPr>
                            <w:tcW w:w="1276" w:type="dxa"/>
                            <w:tcBorders>
                              <w:top w:val="single" w:sz="8" w:space="0" w:color="000000"/>
                              <w:bottom w:val="single" w:sz="8" w:space="0" w:color="000000"/>
                              <w:right w:val="nil"/>
                            </w:tcBorders>
                            <w:shd w:val="clear" w:color="F79646" w:fill="F79646"/>
                            <w:vAlign w:val="center"/>
                            <w:hideMark/>
                          </w:tcPr>
                          <w:p w:rsidR="00CD2A33" w:rsidRPr="00A64D32" w:rsidRDefault="00CD2A33" w:rsidP="00E316C4">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CD2A33" w:rsidRPr="00A64D32" w:rsidRDefault="00CD2A33" w:rsidP="006F3D35">
                            <w:pPr>
                              <w:widowControl/>
                              <w:jc w:val="center"/>
                              <w:rPr>
                                <w:rFonts w:ascii="楷体" w:eastAsia="楷体" w:hAnsi="楷体" w:cs="宋体"/>
                                <w:b/>
                                <w:bCs/>
                                <w:color w:val="000000"/>
                                <w:kern w:val="0"/>
                                <w:sz w:val="18"/>
                                <w:szCs w:val="16"/>
                              </w:rPr>
                            </w:pPr>
                            <w:r w:rsidRPr="00B33C6F">
                              <w:rPr>
                                <w:rFonts w:ascii="楷体" w:eastAsia="楷体" w:hAnsi="楷体" w:cs="宋体"/>
                                <w:b/>
                                <w:bCs/>
                                <w:color w:val="000000"/>
                                <w:kern w:val="0"/>
                                <w:sz w:val="18"/>
                                <w:szCs w:val="16"/>
                                <w:lang w:val="en-GB"/>
                              </w:rPr>
                              <w:t>2016.08.01-2016.08.07</w:t>
                            </w:r>
                          </w:p>
                        </w:tc>
                      </w:tr>
                      <w:tr w:rsidR="00CD2A33"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tcPr>
                          <w:p w:rsidR="00CD2A33" w:rsidRPr="003175BA" w:rsidRDefault="00CD2A33"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CD2A33" w:rsidRPr="003175BA" w:rsidRDefault="00CD2A33"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CD2A33" w:rsidRPr="003175BA" w:rsidRDefault="00CD2A33" w:rsidP="00E316C4">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CD2A33"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CD2A33" w:rsidRPr="00A64D32" w:rsidRDefault="00CD2A33"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w:t>
                            </w:r>
                            <w:r>
                              <w:rPr>
                                <w:rFonts w:ascii="楷体" w:eastAsia="楷体" w:hAnsi="楷体" w:cs="宋体" w:hint="eastAsia"/>
                                <w:color w:val="000000"/>
                                <w:kern w:val="0"/>
                                <w:sz w:val="16"/>
                                <w:szCs w:val="16"/>
                              </w:rPr>
                              <w:t>指数</w:t>
                            </w:r>
                          </w:p>
                        </w:tc>
                        <w:tc>
                          <w:tcPr>
                            <w:tcW w:w="986" w:type="dxa"/>
                            <w:tcBorders>
                              <w:top w:val="nil"/>
                              <w:left w:val="nil"/>
                              <w:bottom w:val="single" w:sz="8" w:space="0" w:color="000000"/>
                              <w:right w:val="single" w:sz="8" w:space="0" w:color="000000"/>
                            </w:tcBorders>
                            <w:shd w:val="clear" w:color="D9D9D9" w:fill="D9D9D9"/>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5166.25</w:t>
                            </w:r>
                          </w:p>
                        </w:tc>
                        <w:tc>
                          <w:tcPr>
                            <w:tcW w:w="1134" w:type="dxa"/>
                            <w:tcBorders>
                              <w:top w:val="nil"/>
                              <w:left w:val="nil"/>
                              <w:bottom w:val="single" w:sz="8" w:space="0" w:color="000000"/>
                              <w:right w:val="nil"/>
                            </w:tcBorders>
                            <w:shd w:val="clear" w:color="D9D9D9" w:fill="D9D9D9"/>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1.14</w:t>
                            </w:r>
                          </w:p>
                        </w:tc>
                      </w:tr>
                      <w:tr w:rsidR="00CD2A33"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CD2A33" w:rsidRPr="00A64D32" w:rsidRDefault="00CD2A33" w:rsidP="00E316C4">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2164.25</w:t>
                            </w:r>
                          </w:p>
                        </w:tc>
                        <w:tc>
                          <w:tcPr>
                            <w:tcW w:w="1134" w:type="dxa"/>
                            <w:tcBorders>
                              <w:top w:val="nil"/>
                              <w:left w:val="nil"/>
                              <w:bottom w:val="single" w:sz="8" w:space="0" w:color="000000"/>
                              <w:right w:val="nil"/>
                            </w:tcBorders>
                            <w:shd w:val="clear" w:color="auto" w:fill="auto"/>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0.43</w:t>
                            </w:r>
                          </w:p>
                        </w:tc>
                      </w:tr>
                      <w:tr w:rsidR="00CD2A33"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CD2A33" w:rsidRPr="00A64D32" w:rsidRDefault="00CD2A33" w:rsidP="00E316C4">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18352.05</w:t>
                            </w:r>
                          </w:p>
                        </w:tc>
                        <w:tc>
                          <w:tcPr>
                            <w:tcW w:w="1134" w:type="dxa"/>
                            <w:tcBorders>
                              <w:top w:val="nil"/>
                              <w:left w:val="nil"/>
                              <w:bottom w:val="single" w:sz="8" w:space="0" w:color="000000"/>
                              <w:right w:val="nil"/>
                            </w:tcBorders>
                            <w:shd w:val="clear" w:color="D9D9D9" w:fill="D9D9D9"/>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0.60</w:t>
                            </w:r>
                          </w:p>
                        </w:tc>
                      </w:tr>
                      <w:tr w:rsidR="00CD2A33"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CD2A33" w:rsidRPr="00A64D32" w:rsidRDefault="00CD2A33"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21832.23</w:t>
                            </w:r>
                          </w:p>
                        </w:tc>
                        <w:tc>
                          <w:tcPr>
                            <w:tcW w:w="1134" w:type="dxa"/>
                            <w:tcBorders>
                              <w:top w:val="nil"/>
                              <w:left w:val="nil"/>
                              <w:bottom w:val="single" w:sz="8" w:space="0" w:color="000000"/>
                              <w:right w:val="nil"/>
                            </w:tcBorders>
                            <w:shd w:val="clear" w:color="auto" w:fill="auto"/>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1.16</w:t>
                            </w:r>
                          </w:p>
                        </w:tc>
                      </w:tr>
                      <w:tr w:rsidR="00CD2A33"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CD2A33" w:rsidRPr="00A64D32" w:rsidRDefault="00CD2A33"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16254.89</w:t>
                            </w:r>
                          </w:p>
                        </w:tc>
                        <w:tc>
                          <w:tcPr>
                            <w:tcW w:w="1134" w:type="dxa"/>
                            <w:tcBorders>
                              <w:top w:val="nil"/>
                              <w:left w:val="nil"/>
                              <w:bottom w:val="single" w:sz="8" w:space="0" w:color="000000"/>
                              <w:right w:val="nil"/>
                            </w:tcBorders>
                            <w:shd w:val="clear" w:color="D9D9D9" w:fill="D9D9D9"/>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-1.90</w:t>
                            </w:r>
                          </w:p>
                        </w:tc>
                      </w:tr>
                      <w:tr w:rsidR="00CD2A33" w:rsidRPr="00A64D32" w:rsidTr="00E316C4">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CD2A33" w:rsidRPr="00A64D32" w:rsidRDefault="00CD2A33"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337.84</w:t>
                            </w:r>
                          </w:p>
                        </w:tc>
                        <w:tc>
                          <w:tcPr>
                            <w:tcW w:w="1134" w:type="dxa"/>
                            <w:tcBorders>
                              <w:top w:val="nil"/>
                              <w:left w:val="nil"/>
                              <w:bottom w:val="single" w:sz="8" w:space="0" w:color="auto"/>
                              <w:right w:val="nil"/>
                            </w:tcBorders>
                            <w:shd w:val="clear" w:color="auto" w:fill="auto"/>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-0.15</w:t>
                            </w:r>
                          </w:p>
                        </w:tc>
                      </w:tr>
                      <w:tr w:rsidR="00CD2A33" w:rsidRPr="00A64D32" w:rsidTr="00E316C4">
                        <w:trPr>
                          <w:trHeight w:val="435"/>
                        </w:trPr>
                        <w:tc>
                          <w:tcPr>
                            <w:tcW w:w="1276" w:type="dxa"/>
                            <w:tcBorders>
                              <w:top w:val="single" w:sz="8" w:space="0" w:color="000000"/>
                              <w:bottom w:val="single" w:sz="8" w:space="0" w:color="000000"/>
                              <w:right w:val="nil"/>
                            </w:tcBorders>
                            <w:shd w:val="clear" w:color="F79646" w:fill="F79646"/>
                            <w:vAlign w:val="center"/>
                            <w:hideMark/>
                          </w:tcPr>
                          <w:p w:rsidR="00CD2A33" w:rsidRPr="00A64D32" w:rsidRDefault="00CD2A33" w:rsidP="00E316C4">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CD2A33" w:rsidRPr="00A64D32" w:rsidRDefault="00CD2A33" w:rsidP="006F3D35">
                            <w:pPr>
                              <w:widowControl/>
                              <w:jc w:val="center"/>
                              <w:rPr>
                                <w:rFonts w:ascii="楷体" w:eastAsia="楷体" w:hAnsi="楷体" w:cs="宋体"/>
                                <w:b/>
                                <w:bCs/>
                                <w:color w:val="000000"/>
                                <w:kern w:val="0"/>
                                <w:sz w:val="18"/>
                                <w:szCs w:val="16"/>
                              </w:rPr>
                            </w:pPr>
                            <w:r w:rsidRPr="00B33C6F">
                              <w:rPr>
                                <w:rFonts w:ascii="楷体" w:eastAsia="楷体" w:hAnsi="楷体" w:cs="宋体"/>
                                <w:b/>
                                <w:bCs/>
                                <w:color w:val="000000"/>
                                <w:kern w:val="0"/>
                                <w:sz w:val="18"/>
                                <w:szCs w:val="16"/>
                                <w:lang w:val="en-GB"/>
                              </w:rPr>
                              <w:t>2016.08.01-2016.08.07</w:t>
                            </w:r>
                          </w:p>
                        </w:tc>
                      </w:tr>
                      <w:tr w:rsidR="00CD2A33"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tcPr>
                          <w:p w:rsidR="00CD2A33" w:rsidRPr="003175BA" w:rsidRDefault="00CD2A33"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CD2A33" w:rsidRPr="003175BA" w:rsidRDefault="00CD2A33"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CD2A33" w:rsidRPr="003175BA" w:rsidRDefault="00CD2A33" w:rsidP="00E316C4">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CD2A33"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CD2A33" w:rsidRPr="00A64D32" w:rsidRDefault="00CD2A33"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96.28</w:t>
                            </w:r>
                          </w:p>
                        </w:tc>
                        <w:tc>
                          <w:tcPr>
                            <w:tcW w:w="1134" w:type="dxa"/>
                            <w:tcBorders>
                              <w:top w:val="nil"/>
                              <w:left w:val="nil"/>
                              <w:bottom w:val="single" w:sz="8" w:space="0" w:color="000000"/>
                              <w:right w:val="nil"/>
                            </w:tcBorders>
                            <w:shd w:val="clear" w:color="D9D9D9" w:fill="D9D9D9"/>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0.77</w:t>
                            </w:r>
                          </w:p>
                        </w:tc>
                      </w:tr>
                      <w:tr w:rsidR="00CD2A33"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CD2A33" w:rsidRPr="00A64D32" w:rsidRDefault="00CD2A33"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117.22</w:t>
                            </w:r>
                          </w:p>
                        </w:tc>
                        <w:tc>
                          <w:tcPr>
                            <w:tcW w:w="1134" w:type="dxa"/>
                            <w:tcBorders>
                              <w:top w:val="nil"/>
                              <w:left w:val="nil"/>
                              <w:bottom w:val="single" w:sz="8" w:space="0" w:color="000000"/>
                              <w:right w:val="nil"/>
                            </w:tcBorders>
                            <w:shd w:val="clear" w:color="auto" w:fill="auto"/>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-0.23</w:t>
                            </w:r>
                          </w:p>
                        </w:tc>
                      </w:tr>
                      <w:tr w:rsidR="00CD2A33"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CD2A33" w:rsidRPr="00A64D32" w:rsidRDefault="00CD2A33"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1341.40</w:t>
                            </w:r>
                          </w:p>
                        </w:tc>
                        <w:tc>
                          <w:tcPr>
                            <w:tcW w:w="1134" w:type="dxa"/>
                            <w:tcBorders>
                              <w:top w:val="nil"/>
                              <w:left w:val="nil"/>
                              <w:bottom w:val="single" w:sz="8" w:space="0" w:color="000000"/>
                              <w:right w:val="nil"/>
                            </w:tcBorders>
                            <w:shd w:val="clear" w:color="D9D9D9" w:fill="D9D9D9"/>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-1.22</w:t>
                            </w:r>
                          </w:p>
                        </w:tc>
                      </w:tr>
                      <w:tr w:rsidR="00CD2A33" w:rsidRPr="00A64D32" w:rsidTr="00E316C4">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CD2A33" w:rsidRPr="00A64D32" w:rsidRDefault="00CD2A33"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41.98</w:t>
                            </w:r>
                          </w:p>
                        </w:tc>
                        <w:tc>
                          <w:tcPr>
                            <w:tcW w:w="1134" w:type="dxa"/>
                            <w:tcBorders>
                              <w:top w:val="nil"/>
                              <w:left w:val="nil"/>
                              <w:bottom w:val="single" w:sz="8" w:space="0" w:color="auto"/>
                              <w:right w:val="nil"/>
                            </w:tcBorders>
                            <w:shd w:val="clear" w:color="auto" w:fill="auto"/>
                            <w:vAlign w:val="center"/>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1.45</w:t>
                            </w:r>
                          </w:p>
                        </w:tc>
                      </w:tr>
                    </w:tbl>
                    <w:p w:rsidR="00CD2A33" w:rsidRPr="00AD43BA" w:rsidRDefault="00CD2A33" w:rsidP="00F7565F">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494" w:type="dxa"/>
                        <w:jc w:val="center"/>
                        <w:tblInd w:w="-101" w:type="dxa"/>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494"/>
                      </w:tblGrid>
                      <w:tr w:rsidR="00CD2A33" w:rsidRPr="00A64D32" w:rsidTr="00E316C4">
                        <w:trPr>
                          <w:trHeight w:val="435"/>
                          <w:jc w:val="center"/>
                        </w:trPr>
                        <w:tc>
                          <w:tcPr>
                            <w:tcW w:w="3494" w:type="dxa"/>
                            <w:tcBorders>
                              <w:left w:val="nil"/>
                              <w:right w:val="nil"/>
                            </w:tcBorders>
                            <w:shd w:val="clear" w:color="F79646" w:fill="F79646"/>
                            <w:vAlign w:val="center"/>
                            <w:hideMark/>
                          </w:tcPr>
                          <w:p w:rsidR="00CD2A33" w:rsidRDefault="00CD2A33" w:rsidP="006F3D35">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sidRPr="00B33C6F">
                              <w:rPr>
                                <w:rFonts w:ascii="Arial" w:cs="Arial"/>
                                <w:b/>
                                <w:sz w:val="16"/>
                                <w:szCs w:val="16"/>
                              </w:rPr>
                              <w:t>2016.08.01-2016.08.07</w:t>
                            </w:r>
                          </w:p>
                        </w:tc>
                      </w:tr>
                      <w:tr w:rsidR="00CD2A33" w:rsidRPr="00A64D32" w:rsidTr="00D425CC">
                        <w:trPr>
                          <w:trHeight w:val="2474"/>
                          <w:jc w:val="center"/>
                        </w:trPr>
                        <w:tc>
                          <w:tcPr>
                            <w:tcW w:w="3494" w:type="dxa"/>
                            <w:shd w:val="clear" w:color="auto" w:fill="auto"/>
                            <w:vAlign w:val="center"/>
                            <w:hideMark/>
                          </w:tcPr>
                          <w:p w:rsidR="00CD2A33" w:rsidRPr="00A64D32" w:rsidRDefault="00CD2A33" w:rsidP="00E316C4">
                            <w:pPr>
                              <w:widowControl/>
                              <w:jc w:val="center"/>
                              <w:rPr>
                                <w:rFonts w:ascii="楷体" w:eastAsia="楷体" w:hAnsi="楷体" w:cs="宋体"/>
                                <w:color w:val="000000"/>
                                <w:kern w:val="0"/>
                                <w:sz w:val="16"/>
                                <w:szCs w:val="16"/>
                              </w:rPr>
                            </w:pPr>
                            <w:r>
                              <w:rPr>
                                <w:noProof/>
                              </w:rPr>
                              <w:drawing>
                                <wp:inline distT="0" distB="0" distL="0" distR="0" wp14:anchorId="1A9EC21B" wp14:editId="4952D591">
                                  <wp:extent cx="2106777" cy="3540557"/>
                                  <wp:effectExtent l="0" t="0" r="27305" b="222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CD2A33" w:rsidRPr="00BC1770" w:rsidRDefault="00CD2A33" w:rsidP="00F7565F">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5267F8">
        <w:rPr>
          <w:rFonts w:ascii="Arial" w:hAnsi="Arial" w:cs="Arial" w:hint="eastAsia"/>
          <w:b/>
          <w:color w:val="996600"/>
          <w:sz w:val="28"/>
          <w:szCs w:val="28"/>
        </w:rPr>
        <w:t>一周</w:t>
      </w:r>
      <w:r w:rsidR="00C83229" w:rsidRPr="00C83229">
        <w:rPr>
          <w:rFonts w:ascii="Arial" w:hAnsi="Arial" w:cs="Arial"/>
          <w:b/>
          <w:color w:val="996600"/>
          <w:sz w:val="28"/>
          <w:szCs w:val="28"/>
        </w:rPr>
        <w:t>资本市场回顾</w:t>
      </w:r>
    </w:p>
    <w:p w:rsidR="00BB1B1B" w:rsidRPr="00BB1B1B" w:rsidRDefault="00BB1B1B" w:rsidP="00BB1B1B">
      <w:pPr>
        <w:pStyle w:val="af7"/>
        <w:ind w:left="4666" w:firstLineChars="0" w:firstLine="0"/>
        <w:rPr>
          <w:rFonts w:ascii="Arial" w:hAnsi="Arial" w:cs="Arial"/>
          <w:b/>
          <w:color w:val="996600"/>
          <w:sz w:val="28"/>
          <w:szCs w:val="28"/>
        </w:rPr>
      </w:pPr>
    </w:p>
    <w:p w:rsidR="00EF39A2" w:rsidRPr="00C83229" w:rsidRDefault="00C83229" w:rsidP="00C83229">
      <w:pPr>
        <w:pStyle w:val="af7"/>
        <w:numPr>
          <w:ilvl w:val="0"/>
          <w:numId w:val="4"/>
        </w:numPr>
        <w:ind w:firstLineChars="0"/>
        <w:rPr>
          <w:rFonts w:ascii="Arial" w:hAnsi="Arial" w:cs="Arial"/>
          <w:b/>
          <w:bCs/>
          <w:color w:val="002060"/>
          <w:kern w:val="0"/>
          <w:sz w:val="24"/>
        </w:rPr>
      </w:pPr>
      <w:r w:rsidRPr="00C83229">
        <w:rPr>
          <w:rFonts w:ascii="Arial" w:hAnsi="Arial" w:cs="Arial" w:hint="eastAsia"/>
          <w:b/>
          <w:bCs/>
          <w:color w:val="002060"/>
          <w:kern w:val="0"/>
          <w:sz w:val="24"/>
        </w:rPr>
        <w:t>A</w:t>
      </w:r>
      <w:r w:rsidRPr="00C83229">
        <w:rPr>
          <w:rFonts w:ascii="Arial" w:hAnsi="Arial" w:cs="Arial" w:hint="eastAsia"/>
          <w:b/>
          <w:bCs/>
          <w:color w:val="002060"/>
          <w:kern w:val="0"/>
          <w:sz w:val="24"/>
        </w:rPr>
        <w:t>股市场</w:t>
      </w:r>
    </w:p>
    <w:p w:rsidR="00E41F2E" w:rsidRDefault="0095180D" w:rsidP="00E41F2E">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hint="eastAsia"/>
          <w:b/>
          <w:color w:val="auto"/>
          <w:sz w:val="20"/>
          <w:szCs w:val="20"/>
        </w:rPr>
        <w:t>延续震荡格局，</w:t>
      </w:r>
      <w:r w:rsidR="00932BF7">
        <w:rPr>
          <w:rFonts w:ascii="Arial" w:eastAsia="楷体_GB2312" w:hAnsi="Arial" w:cs="Arial" w:hint="eastAsia"/>
          <w:b/>
          <w:color w:val="auto"/>
          <w:sz w:val="20"/>
          <w:szCs w:val="20"/>
        </w:rPr>
        <w:t>量能继续缩减</w:t>
      </w:r>
      <w:r w:rsidR="00FC27F6" w:rsidRPr="00FC27F6">
        <w:rPr>
          <w:rFonts w:ascii="Arial" w:eastAsia="楷体_GB2312" w:hAnsi="Arial" w:cs="Arial" w:hint="eastAsia"/>
          <w:b/>
          <w:color w:val="auto"/>
          <w:sz w:val="20"/>
          <w:szCs w:val="20"/>
        </w:rPr>
        <w:t>。</w:t>
      </w:r>
      <w:r w:rsidR="00932BF7" w:rsidRPr="00932BF7">
        <w:rPr>
          <w:rFonts w:ascii="Arial" w:eastAsia="楷体_GB2312" w:hAnsi="Arial" w:cs="Arial" w:hint="eastAsia"/>
          <w:color w:val="auto"/>
          <w:sz w:val="20"/>
          <w:szCs w:val="20"/>
        </w:rPr>
        <w:t>本周</w:t>
      </w:r>
      <w:r w:rsidR="00932BF7" w:rsidRPr="00932BF7">
        <w:rPr>
          <w:rFonts w:ascii="Arial" w:eastAsia="楷体_GB2312" w:hAnsi="Arial" w:cs="Arial" w:hint="eastAsia"/>
          <w:color w:val="auto"/>
          <w:sz w:val="20"/>
          <w:szCs w:val="20"/>
        </w:rPr>
        <w:t>A</w:t>
      </w:r>
      <w:r w:rsidR="00932BF7" w:rsidRPr="00932BF7">
        <w:rPr>
          <w:rFonts w:ascii="Arial" w:eastAsia="楷体_GB2312" w:hAnsi="Arial" w:cs="Arial" w:hint="eastAsia"/>
          <w:color w:val="auto"/>
          <w:sz w:val="20"/>
          <w:szCs w:val="20"/>
        </w:rPr>
        <w:t>股市场继续在</w:t>
      </w:r>
      <w:r w:rsidR="00932BF7" w:rsidRPr="00932BF7">
        <w:rPr>
          <w:rFonts w:ascii="Arial" w:eastAsia="楷体_GB2312" w:hAnsi="Arial" w:cs="Arial" w:hint="eastAsia"/>
          <w:color w:val="auto"/>
          <w:sz w:val="20"/>
          <w:szCs w:val="20"/>
        </w:rPr>
        <w:t>2900</w:t>
      </w:r>
      <w:r w:rsidR="00932BF7" w:rsidRPr="00932BF7">
        <w:rPr>
          <w:rFonts w:ascii="Arial" w:eastAsia="楷体_GB2312" w:hAnsi="Arial" w:cs="Arial" w:hint="eastAsia"/>
          <w:color w:val="auto"/>
          <w:sz w:val="20"/>
          <w:szCs w:val="20"/>
        </w:rPr>
        <w:t>点上方震荡</w:t>
      </w:r>
      <w:r w:rsidR="00932BF7">
        <w:rPr>
          <w:rFonts w:ascii="Arial" w:eastAsia="楷体_GB2312" w:hAnsi="Arial" w:cs="Arial" w:hint="eastAsia"/>
          <w:color w:val="auto"/>
          <w:sz w:val="20"/>
          <w:szCs w:val="20"/>
        </w:rPr>
        <w:t>。自</w:t>
      </w:r>
      <w:r w:rsidR="00932BF7" w:rsidRPr="00932BF7">
        <w:rPr>
          <w:rFonts w:ascii="Arial" w:eastAsia="楷体_GB2312" w:hAnsi="Arial" w:cs="Arial" w:hint="eastAsia"/>
          <w:color w:val="auto"/>
          <w:sz w:val="20"/>
          <w:szCs w:val="20"/>
        </w:rPr>
        <w:t>7</w:t>
      </w:r>
      <w:r w:rsidR="00932BF7" w:rsidRPr="00932BF7">
        <w:rPr>
          <w:rFonts w:ascii="Arial" w:eastAsia="楷体_GB2312" w:hAnsi="Arial" w:cs="Arial" w:hint="eastAsia"/>
          <w:color w:val="auto"/>
          <w:sz w:val="20"/>
          <w:szCs w:val="20"/>
        </w:rPr>
        <w:t>月</w:t>
      </w:r>
      <w:r w:rsidR="00932BF7" w:rsidRPr="00932BF7">
        <w:rPr>
          <w:rFonts w:ascii="Arial" w:eastAsia="楷体_GB2312" w:hAnsi="Arial" w:cs="Arial" w:hint="eastAsia"/>
          <w:color w:val="auto"/>
          <w:sz w:val="20"/>
          <w:szCs w:val="20"/>
        </w:rPr>
        <w:t>27</w:t>
      </w:r>
      <w:r w:rsidR="00932BF7" w:rsidRPr="00932BF7">
        <w:rPr>
          <w:rFonts w:ascii="Arial" w:eastAsia="楷体_GB2312" w:hAnsi="Arial" w:cs="Arial" w:hint="eastAsia"/>
          <w:color w:val="auto"/>
          <w:sz w:val="20"/>
          <w:szCs w:val="20"/>
        </w:rPr>
        <w:t>号一根放量大阴</w:t>
      </w:r>
      <w:proofErr w:type="gramStart"/>
      <w:r w:rsidR="00932BF7" w:rsidRPr="00932BF7">
        <w:rPr>
          <w:rFonts w:ascii="Arial" w:eastAsia="楷体_GB2312" w:hAnsi="Arial" w:cs="Arial" w:hint="eastAsia"/>
          <w:color w:val="auto"/>
          <w:sz w:val="20"/>
          <w:szCs w:val="20"/>
        </w:rPr>
        <w:t>线</w:t>
      </w:r>
      <w:r w:rsidR="00932BF7">
        <w:rPr>
          <w:rFonts w:ascii="Arial" w:eastAsia="楷体_GB2312" w:hAnsi="Arial" w:cs="Arial" w:hint="eastAsia"/>
          <w:color w:val="auto"/>
          <w:sz w:val="20"/>
          <w:szCs w:val="20"/>
        </w:rPr>
        <w:t>下跌</w:t>
      </w:r>
      <w:proofErr w:type="gramEnd"/>
      <w:r w:rsidR="00932BF7">
        <w:rPr>
          <w:rFonts w:ascii="Arial" w:eastAsia="楷体_GB2312" w:hAnsi="Arial" w:cs="Arial" w:hint="eastAsia"/>
          <w:color w:val="auto"/>
          <w:sz w:val="20"/>
          <w:szCs w:val="20"/>
        </w:rPr>
        <w:t>以来</w:t>
      </w:r>
      <w:r w:rsidR="00932BF7" w:rsidRPr="00932BF7">
        <w:rPr>
          <w:rFonts w:ascii="Arial" w:eastAsia="楷体_GB2312" w:hAnsi="Arial" w:cs="Arial" w:hint="eastAsia"/>
          <w:color w:val="auto"/>
          <w:sz w:val="20"/>
          <w:szCs w:val="20"/>
        </w:rPr>
        <w:t>，</w:t>
      </w:r>
      <w:r w:rsidR="00F2737A">
        <w:rPr>
          <w:rFonts w:ascii="Arial" w:eastAsia="楷体_GB2312" w:hAnsi="Arial" w:cs="Arial" w:hint="eastAsia"/>
          <w:color w:val="auto"/>
          <w:sz w:val="20"/>
          <w:szCs w:val="20"/>
        </w:rPr>
        <w:t>A</w:t>
      </w:r>
      <w:r w:rsidR="00F2737A">
        <w:rPr>
          <w:rFonts w:ascii="Arial" w:eastAsia="楷体_GB2312" w:hAnsi="Arial" w:cs="Arial" w:hint="eastAsia"/>
          <w:color w:val="auto"/>
          <w:sz w:val="20"/>
          <w:szCs w:val="20"/>
        </w:rPr>
        <w:t>股市</w:t>
      </w:r>
      <w:proofErr w:type="gramStart"/>
      <w:r w:rsidR="00F2737A">
        <w:rPr>
          <w:rFonts w:ascii="Arial" w:eastAsia="楷体_GB2312" w:hAnsi="Arial" w:cs="Arial" w:hint="eastAsia"/>
          <w:color w:val="auto"/>
          <w:sz w:val="20"/>
          <w:szCs w:val="20"/>
        </w:rPr>
        <w:t>场持续</w:t>
      </w:r>
      <w:proofErr w:type="gramEnd"/>
      <w:r w:rsidR="00F2737A">
        <w:rPr>
          <w:rFonts w:ascii="Arial" w:eastAsia="楷体_GB2312" w:hAnsi="Arial" w:cs="Arial" w:hint="eastAsia"/>
          <w:color w:val="auto"/>
          <w:sz w:val="20"/>
          <w:szCs w:val="20"/>
        </w:rPr>
        <w:t>呈现</w:t>
      </w:r>
      <w:r w:rsidR="00932BF7" w:rsidRPr="00932BF7">
        <w:rPr>
          <w:rFonts w:ascii="Arial" w:eastAsia="楷体_GB2312" w:hAnsi="Arial" w:cs="Arial" w:hint="eastAsia"/>
          <w:color w:val="auto"/>
          <w:sz w:val="20"/>
          <w:szCs w:val="20"/>
        </w:rPr>
        <w:t>小阴小阳缩量震荡整理</w:t>
      </w:r>
      <w:r w:rsidR="00F2737A">
        <w:rPr>
          <w:rFonts w:ascii="Arial" w:eastAsia="楷体_GB2312" w:hAnsi="Arial" w:cs="Arial" w:hint="eastAsia"/>
          <w:color w:val="auto"/>
          <w:sz w:val="20"/>
          <w:szCs w:val="20"/>
        </w:rPr>
        <w:t>的格局，但至今</w:t>
      </w:r>
      <w:r w:rsidR="00932BF7" w:rsidRPr="00932BF7">
        <w:rPr>
          <w:rFonts w:ascii="Arial" w:eastAsia="楷体_GB2312" w:hAnsi="Arial" w:cs="Arial" w:hint="eastAsia"/>
          <w:color w:val="auto"/>
          <w:sz w:val="20"/>
          <w:szCs w:val="20"/>
        </w:rPr>
        <w:t>仍没有收复大阴线。</w:t>
      </w:r>
      <w:r w:rsidR="00F2737A" w:rsidRPr="00F2737A">
        <w:rPr>
          <w:rFonts w:ascii="Arial" w:eastAsia="楷体_GB2312" w:hAnsi="Arial" w:cs="Arial" w:hint="eastAsia"/>
          <w:color w:val="auto"/>
          <w:sz w:val="20"/>
          <w:szCs w:val="20"/>
        </w:rPr>
        <w:t>从盘面来看，几乎找不到谈不上板块热点，更多的只能算是个股行情；而前期强势板块都处于调整行列</w:t>
      </w:r>
      <w:r w:rsidR="00F2737A">
        <w:rPr>
          <w:rFonts w:ascii="Arial" w:eastAsia="楷体_GB2312" w:hAnsi="Arial" w:cs="Arial" w:hint="eastAsia"/>
          <w:color w:val="auto"/>
          <w:sz w:val="20"/>
          <w:szCs w:val="20"/>
        </w:rPr>
        <w:t>。</w:t>
      </w:r>
      <w:r w:rsidR="00B523AE">
        <w:rPr>
          <w:rFonts w:ascii="Arial" w:eastAsia="楷体_GB2312" w:hAnsi="Arial" w:cs="Arial" w:hint="eastAsia"/>
          <w:color w:val="auto"/>
          <w:sz w:val="20"/>
          <w:szCs w:val="20"/>
        </w:rPr>
        <w:t>成交金额方面，万得全</w:t>
      </w:r>
      <w:r w:rsidR="00B523AE">
        <w:rPr>
          <w:rFonts w:ascii="Arial" w:eastAsia="楷体_GB2312" w:hAnsi="Arial" w:cs="Arial" w:hint="eastAsia"/>
          <w:color w:val="auto"/>
          <w:sz w:val="20"/>
          <w:szCs w:val="20"/>
        </w:rPr>
        <w:t>A</w:t>
      </w:r>
      <w:r w:rsidR="00B523AE">
        <w:rPr>
          <w:rFonts w:ascii="Arial" w:eastAsia="楷体_GB2312" w:hAnsi="Arial" w:cs="Arial" w:hint="eastAsia"/>
          <w:color w:val="auto"/>
          <w:sz w:val="20"/>
          <w:szCs w:val="20"/>
        </w:rPr>
        <w:t>成交金额</w:t>
      </w:r>
      <w:r w:rsidR="00F2737A">
        <w:rPr>
          <w:rFonts w:ascii="Arial" w:eastAsia="楷体_GB2312" w:hAnsi="Arial" w:cs="Arial" w:hint="eastAsia"/>
          <w:color w:val="auto"/>
          <w:sz w:val="20"/>
          <w:szCs w:val="20"/>
        </w:rPr>
        <w:t>大幅缩减</w:t>
      </w:r>
      <w:r w:rsidR="00D50E08">
        <w:rPr>
          <w:rFonts w:ascii="Arial" w:eastAsia="楷体_GB2312" w:hAnsi="Arial" w:cs="Arial" w:hint="eastAsia"/>
          <w:color w:val="auto"/>
          <w:sz w:val="20"/>
          <w:szCs w:val="20"/>
        </w:rPr>
        <w:t>，</w:t>
      </w:r>
      <w:r w:rsidR="00F2737A">
        <w:rPr>
          <w:rFonts w:ascii="Arial" w:eastAsia="楷体_GB2312" w:hAnsi="Arial" w:cs="Arial" w:hint="eastAsia"/>
          <w:color w:val="auto"/>
          <w:sz w:val="20"/>
          <w:szCs w:val="20"/>
        </w:rPr>
        <w:t>全周</w:t>
      </w:r>
      <w:r w:rsidR="003C08C7" w:rsidRPr="00C83229">
        <w:rPr>
          <w:rFonts w:ascii="Arial" w:eastAsia="楷体_GB2312" w:hAnsi="Arial" w:cs="Arial" w:hint="eastAsia"/>
          <w:color w:val="auto"/>
          <w:sz w:val="20"/>
          <w:szCs w:val="20"/>
        </w:rPr>
        <w:t>万得全</w:t>
      </w:r>
      <w:r w:rsidR="003C08C7" w:rsidRPr="00C83229">
        <w:rPr>
          <w:rFonts w:ascii="Arial" w:eastAsia="楷体_GB2312" w:hAnsi="Arial" w:cs="Arial" w:hint="eastAsia"/>
          <w:color w:val="auto"/>
          <w:sz w:val="20"/>
          <w:szCs w:val="20"/>
        </w:rPr>
        <w:t>A</w:t>
      </w:r>
      <w:r w:rsidR="003C08C7" w:rsidRPr="00C83229">
        <w:rPr>
          <w:rFonts w:ascii="Arial" w:eastAsia="楷体_GB2312" w:hAnsi="Arial" w:cs="Arial" w:hint="eastAsia"/>
          <w:color w:val="auto"/>
          <w:sz w:val="20"/>
          <w:szCs w:val="20"/>
        </w:rPr>
        <w:t>平均成交额</w:t>
      </w:r>
      <w:r w:rsidR="00F2737A">
        <w:rPr>
          <w:rFonts w:ascii="Arial" w:eastAsia="楷体_GB2312" w:hAnsi="Arial" w:cs="Arial" w:hint="eastAsia"/>
          <w:color w:val="auto"/>
          <w:sz w:val="20"/>
          <w:szCs w:val="20"/>
        </w:rPr>
        <w:t>3853.47</w:t>
      </w:r>
      <w:r w:rsidR="003C08C7" w:rsidRPr="00C83229">
        <w:rPr>
          <w:rFonts w:ascii="Arial" w:eastAsia="楷体_GB2312" w:hAnsi="Arial" w:cs="Arial" w:hint="eastAsia"/>
          <w:color w:val="auto"/>
          <w:sz w:val="20"/>
          <w:szCs w:val="20"/>
        </w:rPr>
        <w:t>亿元，较</w:t>
      </w:r>
      <w:r w:rsidR="00F2737A">
        <w:rPr>
          <w:rFonts w:ascii="Arial" w:eastAsia="楷体_GB2312" w:hAnsi="Arial" w:cs="Arial" w:hint="eastAsia"/>
          <w:color w:val="auto"/>
          <w:sz w:val="20"/>
          <w:szCs w:val="20"/>
        </w:rPr>
        <w:t>上周减少</w:t>
      </w:r>
      <w:r w:rsidR="00F2737A">
        <w:rPr>
          <w:rFonts w:ascii="Arial" w:eastAsia="楷体_GB2312" w:hAnsi="Arial" w:cs="Arial" w:hint="eastAsia"/>
          <w:color w:val="auto"/>
          <w:sz w:val="20"/>
          <w:szCs w:val="20"/>
        </w:rPr>
        <w:t>30.42</w:t>
      </w:r>
      <w:r w:rsidR="003C08C7" w:rsidRPr="00C83229">
        <w:rPr>
          <w:rFonts w:ascii="Arial" w:eastAsia="楷体_GB2312" w:hAnsi="Arial" w:cs="Arial" w:hint="eastAsia"/>
          <w:color w:val="auto"/>
          <w:sz w:val="20"/>
          <w:szCs w:val="20"/>
        </w:rPr>
        <w:t>%</w:t>
      </w:r>
      <w:r w:rsidR="003C08C7" w:rsidRPr="00C83229">
        <w:rPr>
          <w:rFonts w:ascii="Arial" w:eastAsia="楷体_GB2312" w:hAnsi="Arial" w:cs="Arial" w:hint="eastAsia"/>
          <w:color w:val="auto"/>
          <w:sz w:val="20"/>
          <w:szCs w:val="20"/>
        </w:rPr>
        <w:t>。</w:t>
      </w:r>
      <w:r w:rsidR="00B523AE" w:rsidRPr="00B523AE">
        <w:rPr>
          <w:rFonts w:ascii="Arial" w:eastAsia="楷体_GB2312" w:hAnsi="Arial" w:cs="Arial" w:hint="eastAsia"/>
          <w:color w:val="auto"/>
          <w:sz w:val="20"/>
          <w:szCs w:val="20"/>
        </w:rPr>
        <w:t>两融余额</w:t>
      </w:r>
      <w:r w:rsidR="00D50E08">
        <w:rPr>
          <w:rFonts w:ascii="Arial" w:eastAsia="楷体_GB2312" w:hAnsi="Arial" w:cs="Arial" w:hint="eastAsia"/>
          <w:color w:val="auto"/>
          <w:sz w:val="20"/>
          <w:szCs w:val="20"/>
        </w:rPr>
        <w:t>也</w:t>
      </w:r>
      <w:r w:rsidR="00F2737A">
        <w:rPr>
          <w:rFonts w:ascii="Arial" w:eastAsia="楷体_GB2312" w:hAnsi="Arial" w:cs="Arial" w:hint="eastAsia"/>
          <w:color w:val="auto"/>
          <w:sz w:val="20"/>
          <w:szCs w:val="20"/>
        </w:rPr>
        <w:t>较</w:t>
      </w:r>
      <w:r w:rsidR="00F2737A">
        <w:rPr>
          <w:rFonts w:ascii="Arial" w:eastAsia="楷体_GB2312" w:hAnsi="Arial" w:cs="Arial" w:hint="eastAsia"/>
          <w:color w:val="auto"/>
          <w:sz w:val="20"/>
          <w:szCs w:val="20"/>
        </w:rPr>
        <w:t>7</w:t>
      </w:r>
      <w:r w:rsidR="00F2737A">
        <w:rPr>
          <w:rFonts w:ascii="Arial" w:eastAsia="楷体_GB2312" w:hAnsi="Arial" w:cs="Arial" w:hint="eastAsia"/>
          <w:color w:val="auto"/>
          <w:sz w:val="20"/>
          <w:szCs w:val="20"/>
        </w:rPr>
        <w:t>月末有所下降</w:t>
      </w:r>
      <w:r w:rsidR="002231E0" w:rsidRPr="002231E0">
        <w:rPr>
          <w:rFonts w:ascii="Arial" w:eastAsia="楷体_GB2312" w:hAnsi="Arial" w:cs="Arial" w:hint="eastAsia"/>
          <w:color w:val="auto"/>
          <w:sz w:val="20"/>
          <w:szCs w:val="20"/>
        </w:rPr>
        <w:t>。</w:t>
      </w:r>
      <w:r w:rsidR="00B523AE" w:rsidRPr="00B523AE">
        <w:rPr>
          <w:rFonts w:ascii="Arial" w:eastAsia="楷体_GB2312" w:hAnsi="Arial" w:cs="Arial" w:hint="eastAsia"/>
          <w:color w:val="auto"/>
          <w:sz w:val="20"/>
          <w:szCs w:val="20"/>
        </w:rPr>
        <w:t>截至</w:t>
      </w:r>
      <w:r w:rsidR="00F2737A">
        <w:rPr>
          <w:rFonts w:ascii="Arial" w:eastAsia="楷体_GB2312" w:hAnsi="Arial" w:cs="Arial" w:hint="eastAsia"/>
          <w:color w:val="auto"/>
          <w:sz w:val="20"/>
          <w:szCs w:val="20"/>
        </w:rPr>
        <w:t>8</w:t>
      </w:r>
      <w:r w:rsidR="00B523AE" w:rsidRPr="00B523AE">
        <w:rPr>
          <w:rFonts w:ascii="Arial" w:eastAsia="楷体_GB2312" w:hAnsi="Arial" w:cs="Arial" w:hint="eastAsia"/>
          <w:color w:val="auto"/>
          <w:sz w:val="20"/>
          <w:szCs w:val="20"/>
        </w:rPr>
        <w:t>月</w:t>
      </w:r>
      <w:r w:rsidR="00F2737A">
        <w:rPr>
          <w:rFonts w:ascii="Arial" w:eastAsia="楷体_GB2312" w:hAnsi="Arial" w:cs="Arial" w:hint="eastAsia"/>
          <w:color w:val="auto"/>
          <w:sz w:val="20"/>
          <w:szCs w:val="20"/>
        </w:rPr>
        <w:t>4</w:t>
      </w:r>
      <w:r w:rsidR="00B523AE" w:rsidRPr="00B523AE">
        <w:rPr>
          <w:rFonts w:ascii="Arial" w:eastAsia="楷体_GB2312" w:hAnsi="Arial" w:cs="Arial" w:hint="eastAsia"/>
          <w:color w:val="auto"/>
          <w:sz w:val="20"/>
          <w:szCs w:val="20"/>
        </w:rPr>
        <w:t>日，沪深两市融资融券余额报</w:t>
      </w:r>
      <w:r w:rsidR="00F2737A">
        <w:rPr>
          <w:rFonts w:ascii="Arial" w:eastAsia="楷体_GB2312" w:hAnsi="Arial" w:cs="Arial" w:hint="eastAsia"/>
          <w:color w:val="auto"/>
          <w:sz w:val="20"/>
          <w:szCs w:val="20"/>
        </w:rPr>
        <w:t>8643.02</w:t>
      </w:r>
      <w:r w:rsidR="00B523AE" w:rsidRPr="00B523AE">
        <w:rPr>
          <w:rFonts w:ascii="Arial" w:eastAsia="楷体_GB2312" w:hAnsi="Arial" w:cs="Arial" w:hint="eastAsia"/>
          <w:color w:val="auto"/>
          <w:sz w:val="20"/>
          <w:szCs w:val="20"/>
        </w:rPr>
        <w:t>亿元</w:t>
      </w:r>
      <w:r w:rsidR="003C08C7">
        <w:rPr>
          <w:rFonts w:ascii="Arial" w:eastAsia="楷体_GB2312" w:hAnsi="Arial" w:cs="Arial" w:hint="eastAsia"/>
          <w:color w:val="auto"/>
          <w:sz w:val="20"/>
          <w:szCs w:val="20"/>
        </w:rPr>
        <w:t>。</w:t>
      </w:r>
      <w:r w:rsidR="000F746B">
        <w:rPr>
          <w:rFonts w:ascii="Arial" w:eastAsia="楷体_GB2312" w:hAnsi="Arial" w:cs="Arial" w:hint="eastAsia"/>
          <w:color w:val="auto"/>
          <w:sz w:val="20"/>
          <w:szCs w:val="20"/>
        </w:rPr>
        <w:t>而监管</w:t>
      </w:r>
      <w:r w:rsidR="000F746B" w:rsidRPr="000F746B">
        <w:rPr>
          <w:rFonts w:ascii="Arial" w:eastAsia="楷体_GB2312" w:hAnsi="Arial" w:cs="Arial" w:hint="eastAsia"/>
          <w:color w:val="auto"/>
          <w:sz w:val="20"/>
          <w:szCs w:val="20"/>
        </w:rPr>
        <w:t>之手</w:t>
      </w:r>
      <w:r w:rsidR="000F746B">
        <w:rPr>
          <w:rFonts w:ascii="Arial" w:eastAsia="楷体_GB2312" w:hAnsi="Arial" w:cs="Arial" w:hint="eastAsia"/>
          <w:color w:val="auto"/>
          <w:sz w:val="20"/>
          <w:szCs w:val="20"/>
        </w:rPr>
        <w:t>的</w:t>
      </w:r>
      <w:r w:rsidR="000F746B" w:rsidRPr="000F746B">
        <w:rPr>
          <w:rFonts w:ascii="Arial" w:eastAsia="楷体_GB2312" w:hAnsi="Arial" w:cs="Arial" w:hint="eastAsia"/>
          <w:color w:val="auto"/>
          <w:sz w:val="20"/>
          <w:szCs w:val="20"/>
        </w:rPr>
        <w:t>频频发力</w:t>
      </w:r>
      <w:r w:rsidR="000F746B">
        <w:rPr>
          <w:rFonts w:ascii="Arial" w:eastAsia="楷体_GB2312" w:hAnsi="Arial" w:cs="Arial" w:hint="eastAsia"/>
          <w:color w:val="auto"/>
          <w:sz w:val="20"/>
          <w:szCs w:val="20"/>
        </w:rPr>
        <w:t>以及</w:t>
      </w:r>
      <w:r w:rsidR="000F746B" w:rsidRPr="000F746B">
        <w:rPr>
          <w:rFonts w:ascii="Arial" w:eastAsia="楷体_GB2312" w:hAnsi="Arial" w:cs="Arial" w:hint="eastAsia"/>
          <w:color w:val="auto"/>
          <w:sz w:val="20"/>
          <w:szCs w:val="20"/>
        </w:rPr>
        <w:t>半年报业绩相继揭幕</w:t>
      </w:r>
      <w:r w:rsidR="00F02FF1">
        <w:rPr>
          <w:rFonts w:ascii="Arial" w:eastAsia="楷体_GB2312" w:hAnsi="Arial" w:cs="Arial" w:hint="eastAsia"/>
          <w:color w:val="auto"/>
          <w:sz w:val="20"/>
          <w:szCs w:val="20"/>
        </w:rPr>
        <w:t>，使得市场内对小盘</w:t>
      </w:r>
      <w:r w:rsidR="000F746B">
        <w:rPr>
          <w:rFonts w:ascii="Arial" w:eastAsia="楷体_GB2312" w:hAnsi="Arial" w:cs="Arial" w:hint="eastAsia"/>
          <w:color w:val="auto"/>
          <w:sz w:val="20"/>
          <w:szCs w:val="20"/>
        </w:rPr>
        <w:t>股的热情有所降温。</w:t>
      </w:r>
    </w:p>
    <w:p w:rsidR="00AA535E" w:rsidRPr="00C83229" w:rsidRDefault="00495979" w:rsidP="00E41F2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全</w:t>
      </w:r>
      <w:r w:rsidR="00CA14F1">
        <w:rPr>
          <w:rFonts w:ascii="Arial" w:eastAsia="楷体_GB2312" w:hAnsi="Arial" w:cs="Arial" w:hint="eastAsia"/>
          <w:color w:val="auto"/>
          <w:sz w:val="20"/>
          <w:szCs w:val="20"/>
        </w:rPr>
        <w:t>周</w:t>
      </w:r>
      <w:r>
        <w:rPr>
          <w:rFonts w:ascii="Arial" w:eastAsia="楷体_GB2312" w:hAnsi="Arial" w:cs="Arial" w:hint="eastAsia"/>
          <w:color w:val="auto"/>
          <w:sz w:val="20"/>
          <w:szCs w:val="20"/>
        </w:rPr>
        <w:t>来看</w:t>
      </w:r>
      <w:r w:rsidR="00C83229" w:rsidRPr="00C83229">
        <w:rPr>
          <w:rFonts w:ascii="Arial" w:eastAsia="楷体_GB2312" w:hAnsi="Arial" w:cs="Arial" w:hint="eastAsia"/>
          <w:color w:val="auto"/>
          <w:sz w:val="20"/>
          <w:szCs w:val="20"/>
        </w:rPr>
        <w:t>，上证综指</w:t>
      </w:r>
      <w:r w:rsidR="00CA14F1">
        <w:rPr>
          <w:rFonts w:ascii="Arial" w:eastAsia="楷体_GB2312" w:hAnsi="Arial" w:cs="Arial" w:hint="eastAsia"/>
          <w:color w:val="auto"/>
          <w:sz w:val="20"/>
          <w:szCs w:val="20"/>
        </w:rPr>
        <w:t>下跌</w:t>
      </w:r>
      <w:r w:rsidR="00CA14F1">
        <w:rPr>
          <w:rFonts w:ascii="Arial" w:eastAsia="楷体_GB2312" w:hAnsi="Arial" w:cs="Arial" w:hint="eastAsia"/>
          <w:color w:val="auto"/>
          <w:sz w:val="20"/>
          <w:szCs w:val="20"/>
        </w:rPr>
        <w:t>0.09</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，沪深</w:t>
      </w:r>
      <w:r w:rsidR="00C83229" w:rsidRPr="00C83229">
        <w:rPr>
          <w:rFonts w:ascii="Arial" w:eastAsia="楷体_GB2312" w:hAnsi="Arial" w:cs="Arial" w:hint="eastAsia"/>
          <w:color w:val="auto"/>
          <w:sz w:val="20"/>
          <w:szCs w:val="20"/>
        </w:rPr>
        <w:t>300</w:t>
      </w:r>
      <w:r w:rsidR="00F72B68">
        <w:rPr>
          <w:rFonts w:ascii="Arial" w:eastAsia="楷体_GB2312" w:hAnsi="Arial" w:cs="Arial" w:hint="eastAsia"/>
          <w:color w:val="auto"/>
          <w:sz w:val="20"/>
          <w:szCs w:val="20"/>
        </w:rPr>
        <w:t>上涨</w:t>
      </w:r>
      <w:r w:rsidR="00CA14F1">
        <w:rPr>
          <w:rFonts w:ascii="Arial" w:eastAsia="楷体_GB2312" w:hAnsi="Arial" w:cs="Arial" w:hint="eastAsia"/>
          <w:color w:val="auto"/>
          <w:sz w:val="20"/>
          <w:szCs w:val="20"/>
        </w:rPr>
        <w:t>0.04</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，中小板指</w:t>
      </w:r>
      <w:r w:rsidR="003739D1">
        <w:rPr>
          <w:rFonts w:ascii="Arial" w:eastAsia="楷体_GB2312" w:hAnsi="Arial" w:cs="Arial" w:hint="eastAsia"/>
          <w:color w:val="auto"/>
          <w:sz w:val="20"/>
          <w:szCs w:val="20"/>
        </w:rPr>
        <w:t>下跌</w:t>
      </w:r>
      <w:r w:rsidR="00CA14F1">
        <w:rPr>
          <w:rFonts w:ascii="Arial" w:eastAsia="楷体_GB2312" w:hAnsi="Arial" w:cs="Arial" w:hint="eastAsia"/>
          <w:color w:val="auto"/>
          <w:sz w:val="20"/>
          <w:szCs w:val="20"/>
        </w:rPr>
        <w:t>0.09</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、创业板指</w:t>
      </w:r>
      <w:r w:rsidR="003739D1">
        <w:rPr>
          <w:rFonts w:ascii="Arial" w:eastAsia="楷体_GB2312" w:hAnsi="Arial" w:cs="Arial" w:hint="eastAsia"/>
          <w:color w:val="auto"/>
          <w:sz w:val="20"/>
          <w:szCs w:val="20"/>
        </w:rPr>
        <w:t>下跌</w:t>
      </w:r>
      <w:r w:rsidR="00CA14F1">
        <w:rPr>
          <w:rFonts w:ascii="Arial" w:eastAsia="楷体_GB2312" w:hAnsi="Arial" w:cs="Arial" w:hint="eastAsia"/>
          <w:color w:val="auto"/>
          <w:sz w:val="20"/>
          <w:szCs w:val="20"/>
        </w:rPr>
        <w:t>0.63</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。从概念板块来看，</w:t>
      </w:r>
      <w:r w:rsidR="00CA14F1">
        <w:rPr>
          <w:rFonts w:ascii="Arial" w:eastAsia="楷体_GB2312" w:hAnsi="Arial" w:cs="Arial" w:hint="eastAsia"/>
          <w:color w:val="auto"/>
          <w:sz w:val="20"/>
          <w:szCs w:val="20"/>
        </w:rPr>
        <w:t>长江经济带</w:t>
      </w:r>
      <w:r w:rsidR="00E4468A">
        <w:rPr>
          <w:rFonts w:ascii="Arial" w:eastAsia="楷体_GB2312" w:hAnsi="Arial" w:cs="Arial" w:hint="eastAsia"/>
          <w:color w:val="auto"/>
          <w:sz w:val="20"/>
          <w:szCs w:val="20"/>
        </w:rPr>
        <w:t>指数</w:t>
      </w:r>
      <w:r w:rsidR="00C83229" w:rsidRPr="00C83229">
        <w:rPr>
          <w:rFonts w:ascii="Arial" w:eastAsia="楷体_GB2312" w:hAnsi="Arial" w:cs="Arial" w:hint="eastAsia"/>
          <w:color w:val="auto"/>
          <w:sz w:val="20"/>
          <w:szCs w:val="20"/>
        </w:rPr>
        <w:t>（</w:t>
      </w:r>
      <w:r w:rsidR="00CA14F1">
        <w:rPr>
          <w:rFonts w:ascii="Arial" w:eastAsia="楷体_GB2312" w:hAnsi="Arial" w:cs="Arial" w:hint="eastAsia"/>
          <w:color w:val="auto"/>
          <w:sz w:val="20"/>
          <w:szCs w:val="20"/>
        </w:rPr>
        <w:t>3.62</w:t>
      </w:r>
      <w:r w:rsidR="0010537B">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E4468A">
        <w:rPr>
          <w:rFonts w:ascii="Arial" w:eastAsia="楷体_GB2312" w:hAnsi="Arial" w:cs="Arial" w:hint="eastAsia"/>
          <w:color w:val="auto"/>
          <w:sz w:val="20"/>
          <w:szCs w:val="20"/>
        </w:rPr>
        <w:t>，</w:t>
      </w:r>
      <w:r w:rsidR="00CA14F1">
        <w:rPr>
          <w:rFonts w:ascii="Arial" w:eastAsia="楷体_GB2312" w:hAnsi="Arial" w:cs="Arial" w:hint="eastAsia"/>
          <w:color w:val="auto"/>
          <w:sz w:val="20"/>
          <w:szCs w:val="20"/>
        </w:rPr>
        <w:t>西藏振兴</w:t>
      </w:r>
      <w:r w:rsidR="00E4468A">
        <w:rPr>
          <w:rFonts w:ascii="Arial" w:eastAsia="楷体_GB2312" w:hAnsi="Arial" w:cs="Arial" w:hint="eastAsia"/>
          <w:color w:val="auto"/>
          <w:sz w:val="20"/>
          <w:szCs w:val="20"/>
        </w:rPr>
        <w:t>指数</w:t>
      </w:r>
      <w:r w:rsidR="005438C6">
        <w:rPr>
          <w:rFonts w:ascii="Arial" w:eastAsia="楷体_GB2312" w:hAnsi="Arial" w:cs="Arial" w:hint="eastAsia"/>
          <w:color w:val="auto"/>
          <w:sz w:val="20"/>
          <w:szCs w:val="20"/>
        </w:rPr>
        <w:t>（</w:t>
      </w:r>
      <w:r w:rsidR="00CA14F1">
        <w:rPr>
          <w:rFonts w:ascii="Arial" w:eastAsia="楷体_GB2312" w:hAnsi="Arial" w:cs="Arial" w:hint="eastAsia"/>
          <w:color w:val="auto"/>
          <w:sz w:val="20"/>
          <w:szCs w:val="20"/>
        </w:rPr>
        <w:t>2.20</w:t>
      </w:r>
      <w:r w:rsidR="00C83229" w:rsidRPr="00C83229">
        <w:rPr>
          <w:rFonts w:ascii="Arial" w:eastAsia="楷体_GB2312" w:hAnsi="Arial" w:cs="Arial" w:hint="eastAsia"/>
          <w:color w:val="auto"/>
          <w:sz w:val="20"/>
          <w:szCs w:val="20"/>
        </w:rPr>
        <w:t>%</w:t>
      </w:r>
      <w:r>
        <w:rPr>
          <w:rFonts w:ascii="Arial" w:eastAsia="楷体_GB2312" w:hAnsi="Arial" w:cs="Arial" w:hint="eastAsia"/>
          <w:color w:val="auto"/>
          <w:sz w:val="20"/>
          <w:szCs w:val="20"/>
        </w:rPr>
        <w:t>）、</w:t>
      </w:r>
      <w:r w:rsidR="005438C6">
        <w:rPr>
          <w:rFonts w:ascii="Arial" w:eastAsia="楷体_GB2312" w:hAnsi="Arial" w:cs="Arial" w:hint="eastAsia"/>
          <w:color w:val="auto"/>
          <w:sz w:val="20"/>
          <w:szCs w:val="20"/>
        </w:rPr>
        <w:t>粤港澳自贸区</w:t>
      </w:r>
      <w:r w:rsidR="00C83229" w:rsidRPr="00C83229">
        <w:rPr>
          <w:rFonts w:ascii="Arial" w:eastAsia="楷体_GB2312" w:hAnsi="Arial" w:cs="Arial" w:hint="eastAsia"/>
          <w:color w:val="auto"/>
          <w:sz w:val="20"/>
          <w:szCs w:val="20"/>
        </w:rPr>
        <w:t>指数（</w:t>
      </w:r>
      <w:r w:rsidR="00CA14F1">
        <w:rPr>
          <w:rFonts w:ascii="Arial" w:eastAsia="楷体_GB2312" w:hAnsi="Arial" w:cs="Arial" w:hint="eastAsia"/>
          <w:color w:val="auto"/>
          <w:sz w:val="20"/>
          <w:szCs w:val="20"/>
        </w:rPr>
        <w:t>1.58</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）表现相对较好。</w:t>
      </w:r>
      <w:r w:rsidR="00C83229" w:rsidRPr="00C83229">
        <w:rPr>
          <w:rFonts w:ascii="Arial" w:eastAsia="楷体_GB2312" w:hAnsi="Arial" w:cs="Arial" w:hint="eastAsia"/>
          <w:color w:val="auto"/>
          <w:sz w:val="20"/>
          <w:szCs w:val="20"/>
        </w:rPr>
        <w:t>29</w:t>
      </w:r>
      <w:r w:rsidR="00081347">
        <w:rPr>
          <w:rFonts w:ascii="Arial" w:eastAsia="楷体_GB2312" w:hAnsi="Arial" w:cs="Arial" w:hint="eastAsia"/>
          <w:color w:val="auto"/>
          <w:sz w:val="20"/>
          <w:szCs w:val="20"/>
        </w:rPr>
        <w:t>个中信</w:t>
      </w:r>
      <w:proofErr w:type="gramStart"/>
      <w:r w:rsidR="00081347">
        <w:rPr>
          <w:rFonts w:ascii="Arial" w:eastAsia="楷体_GB2312" w:hAnsi="Arial" w:cs="Arial" w:hint="eastAsia"/>
          <w:color w:val="auto"/>
          <w:sz w:val="20"/>
          <w:szCs w:val="20"/>
        </w:rPr>
        <w:t>一级行业</w:t>
      </w:r>
      <w:proofErr w:type="gramEnd"/>
      <w:r w:rsidR="00C83229" w:rsidRPr="00C83229">
        <w:rPr>
          <w:rFonts w:ascii="Arial" w:eastAsia="楷体_GB2312" w:hAnsi="Arial" w:cs="Arial" w:hint="eastAsia"/>
          <w:color w:val="auto"/>
          <w:sz w:val="20"/>
          <w:szCs w:val="20"/>
        </w:rPr>
        <w:t>有</w:t>
      </w:r>
      <w:r w:rsidR="00081347">
        <w:rPr>
          <w:rFonts w:ascii="Arial" w:eastAsia="楷体_GB2312" w:hAnsi="Arial" w:cs="Arial" w:hint="eastAsia"/>
          <w:color w:val="auto"/>
          <w:sz w:val="20"/>
          <w:szCs w:val="20"/>
        </w:rPr>
        <w:t>1</w:t>
      </w:r>
      <w:r w:rsidR="00CA14F1">
        <w:rPr>
          <w:rFonts w:ascii="Arial" w:eastAsia="楷体_GB2312" w:hAnsi="Arial" w:cs="Arial" w:hint="eastAsia"/>
          <w:color w:val="auto"/>
          <w:sz w:val="20"/>
          <w:szCs w:val="20"/>
        </w:rPr>
        <w:t>0</w:t>
      </w:r>
      <w:r w:rsidR="00C83229" w:rsidRPr="00C83229">
        <w:rPr>
          <w:rFonts w:ascii="Arial" w:eastAsia="楷体_GB2312" w:hAnsi="Arial" w:cs="Arial" w:hint="eastAsia"/>
          <w:color w:val="auto"/>
          <w:sz w:val="20"/>
          <w:szCs w:val="20"/>
        </w:rPr>
        <w:t>个行业</w:t>
      </w:r>
      <w:r w:rsidR="003739D1">
        <w:rPr>
          <w:rFonts w:ascii="Arial" w:eastAsia="楷体_GB2312" w:hAnsi="Arial" w:cs="Arial" w:hint="eastAsia"/>
          <w:color w:val="auto"/>
          <w:sz w:val="20"/>
          <w:szCs w:val="20"/>
        </w:rPr>
        <w:t>上涨</w:t>
      </w:r>
      <w:r w:rsidR="00CA14F1">
        <w:rPr>
          <w:rFonts w:ascii="Arial" w:eastAsia="楷体_GB2312" w:hAnsi="Arial" w:cs="Arial" w:hint="eastAsia"/>
          <w:color w:val="auto"/>
          <w:sz w:val="20"/>
          <w:szCs w:val="20"/>
        </w:rPr>
        <w:t>，其中房地产</w:t>
      </w:r>
      <w:r w:rsidR="00C83229" w:rsidRPr="00C83229">
        <w:rPr>
          <w:rFonts w:ascii="Arial" w:eastAsia="楷体_GB2312" w:hAnsi="Arial" w:cs="Arial" w:hint="eastAsia"/>
          <w:color w:val="auto"/>
          <w:sz w:val="20"/>
          <w:szCs w:val="20"/>
        </w:rPr>
        <w:t>（</w:t>
      </w:r>
      <w:r w:rsidR="00CA14F1">
        <w:rPr>
          <w:rFonts w:ascii="Arial" w:eastAsia="楷体_GB2312" w:hAnsi="Arial" w:cs="Arial" w:hint="eastAsia"/>
          <w:color w:val="auto"/>
          <w:sz w:val="20"/>
          <w:szCs w:val="20"/>
        </w:rPr>
        <w:t>5.46</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CA14F1">
        <w:rPr>
          <w:rFonts w:ascii="Arial" w:eastAsia="楷体_GB2312" w:hAnsi="Arial" w:cs="Arial" w:hint="eastAsia"/>
          <w:color w:val="auto"/>
          <w:sz w:val="20"/>
          <w:szCs w:val="20"/>
        </w:rPr>
        <w:t>钢铁</w:t>
      </w:r>
      <w:r w:rsidR="00C83229" w:rsidRPr="00C83229">
        <w:rPr>
          <w:rFonts w:ascii="Arial" w:eastAsia="楷体_GB2312" w:hAnsi="Arial" w:cs="Arial" w:hint="eastAsia"/>
          <w:color w:val="auto"/>
          <w:sz w:val="20"/>
          <w:szCs w:val="20"/>
        </w:rPr>
        <w:t>（</w:t>
      </w:r>
      <w:r w:rsidR="00CA14F1">
        <w:rPr>
          <w:rFonts w:ascii="Arial" w:eastAsia="楷体_GB2312" w:hAnsi="Arial" w:cs="Arial" w:hint="eastAsia"/>
          <w:color w:val="auto"/>
          <w:sz w:val="20"/>
          <w:szCs w:val="20"/>
        </w:rPr>
        <w:t>1.38</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CA14F1">
        <w:rPr>
          <w:rFonts w:ascii="Arial" w:eastAsia="楷体_GB2312" w:hAnsi="Arial" w:cs="Arial" w:hint="eastAsia"/>
          <w:color w:val="auto"/>
          <w:sz w:val="20"/>
          <w:szCs w:val="20"/>
        </w:rPr>
        <w:t>商贸零售</w:t>
      </w:r>
      <w:r w:rsidR="00C83229" w:rsidRPr="00C83229">
        <w:rPr>
          <w:rFonts w:ascii="Arial" w:eastAsia="楷体_GB2312" w:hAnsi="Arial" w:cs="Arial" w:hint="eastAsia"/>
          <w:color w:val="auto"/>
          <w:sz w:val="20"/>
          <w:szCs w:val="20"/>
        </w:rPr>
        <w:t>（</w:t>
      </w:r>
      <w:r w:rsidR="00CA14F1">
        <w:rPr>
          <w:rFonts w:ascii="Arial" w:eastAsia="楷体_GB2312" w:hAnsi="Arial" w:cs="Arial" w:hint="eastAsia"/>
          <w:color w:val="auto"/>
          <w:sz w:val="20"/>
          <w:szCs w:val="20"/>
        </w:rPr>
        <w:t>1.30</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）等行业表现相对较好，</w:t>
      </w:r>
      <w:r w:rsidR="00CA14F1">
        <w:rPr>
          <w:rFonts w:ascii="Arial" w:eastAsia="楷体_GB2312" w:hAnsi="Arial" w:cs="Arial" w:hint="eastAsia"/>
          <w:color w:val="auto"/>
          <w:sz w:val="20"/>
          <w:szCs w:val="20"/>
        </w:rPr>
        <w:t>家电</w:t>
      </w:r>
      <w:r w:rsidR="00C83229" w:rsidRPr="00C83229">
        <w:rPr>
          <w:rFonts w:ascii="Arial" w:eastAsia="楷体_GB2312" w:hAnsi="Arial" w:cs="Arial" w:hint="eastAsia"/>
          <w:color w:val="auto"/>
          <w:sz w:val="20"/>
          <w:szCs w:val="20"/>
        </w:rPr>
        <w:t>（</w:t>
      </w:r>
      <w:r w:rsidR="003739D1">
        <w:rPr>
          <w:rFonts w:ascii="Arial" w:eastAsia="楷体_GB2312" w:hAnsi="Arial" w:cs="Arial" w:hint="eastAsia"/>
          <w:color w:val="auto"/>
          <w:sz w:val="20"/>
          <w:szCs w:val="20"/>
        </w:rPr>
        <w:t>-</w:t>
      </w:r>
      <w:r w:rsidR="00CA14F1">
        <w:rPr>
          <w:rFonts w:ascii="Arial" w:eastAsia="楷体_GB2312" w:hAnsi="Arial" w:cs="Arial" w:hint="eastAsia"/>
          <w:color w:val="auto"/>
          <w:sz w:val="20"/>
          <w:szCs w:val="20"/>
        </w:rPr>
        <w:t>1.75</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CA14F1">
        <w:rPr>
          <w:rFonts w:ascii="Arial" w:eastAsia="楷体_GB2312" w:hAnsi="Arial" w:cs="Arial" w:hint="eastAsia"/>
          <w:color w:val="auto"/>
          <w:sz w:val="20"/>
          <w:szCs w:val="20"/>
        </w:rPr>
        <w:t>国防军工</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CA14F1">
        <w:rPr>
          <w:rFonts w:ascii="Arial" w:eastAsia="楷体_GB2312" w:hAnsi="Arial" w:cs="Arial" w:hint="eastAsia"/>
          <w:color w:val="auto"/>
          <w:sz w:val="20"/>
          <w:szCs w:val="20"/>
        </w:rPr>
        <w:t>1.83</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CA14F1">
        <w:rPr>
          <w:rFonts w:ascii="Arial" w:eastAsia="楷体_GB2312" w:hAnsi="Arial" w:cs="Arial" w:hint="eastAsia"/>
          <w:color w:val="auto"/>
          <w:sz w:val="20"/>
          <w:szCs w:val="20"/>
        </w:rPr>
        <w:t>食品饮料</w:t>
      </w:r>
      <w:r w:rsidR="00C83229" w:rsidRPr="00C83229">
        <w:rPr>
          <w:rFonts w:ascii="Arial" w:eastAsia="楷体_GB2312" w:hAnsi="Arial" w:cs="Arial" w:hint="eastAsia"/>
          <w:color w:val="auto"/>
          <w:sz w:val="20"/>
          <w:szCs w:val="20"/>
        </w:rPr>
        <w:t>（</w:t>
      </w:r>
      <w:r>
        <w:rPr>
          <w:rFonts w:ascii="Arial" w:eastAsia="楷体_GB2312" w:hAnsi="Arial" w:cs="Arial" w:hint="eastAsia"/>
          <w:color w:val="auto"/>
          <w:sz w:val="20"/>
          <w:szCs w:val="20"/>
        </w:rPr>
        <w:t>-</w:t>
      </w:r>
      <w:r w:rsidR="00CA14F1">
        <w:rPr>
          <w:rFonts w:ascii="Arial" w:eastAsia="楷体_GB2312" w:hAnsi="Arial" w:cs="Arial" w:hint="eastAsia"/>
          <w:color w:val="auto"/>
          <w:sz w:val="20"/>
          <w:szCs w:val="20"/>
        </w:rPr>
        <w:t>2.08</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）等行业表现垫底</w:t>
      </w:r>
      <w:r w:rsidR="006337BE" w:rsidRPr="00C83229">
        <w:rPr>
          <w:rFonts w:ascii="Arial" w:eastAsia="楷体_GB2312" w:hAnsi="Arial" w:cs="Arial" w:hint="eastAsia"/>
          <w:color w:val="auto"/>
          <w:sz w:val="20"/>
          <w:szCs w:val="20"/>
        </w:rPr>
        <w:t>。</w:t>
      </w:r>
    </w:p>
    <w:p w:rsidR="00E83AAF" w:rsidRPr="00C83229" w:rsidRDefault="00C83229" w:rsidP="00C83229">
      <w:pPr>
        <w:pStyle w:val="af7"/>
        <w:numPr>
          <w:ilvl w:val="0"/>
          <w:numId w:val="4"/>
        </w:numPr>
        <w:ind w:firstLineChars="0"/>
        <w:rPr>
          <w:rFonts w:ascii="Arial" w:hAnsi="Arial" w:cs="Arial"/>
          <w:b/>
          <w:bCs/>
          <w:color w:val="002060"/>
          <w:kern w:val="0"/>
          <w:sz w:val="24"/>
          <w:szCs w:val="13"/>
        </w:rPr>
      </w:pPr>
      <w:r w:rsidRPr="00C83229">
        <w:rPr>
          <w:rFonts w:ascii="Arial" w:hAnsi="Arial" w:cs="Arial" w:hint="eastAsia"/>
          <w:b/>
          <w:bCs/>
          <w:color w:val="002060"/>
          <w:kern w:val="0"/>
          <w:sz w:val="24"/>
          <w:szCs w:val="13"/>
        </w:rPr>
        <w:t>国内债券市场</w:t>
      </w:r>
    </w:p>
    <w:p w:rsidR="00FC27F6" w:rsidRPr="00081347" w:rsidRDefault="00E41F2E" w:rsidP="00FA3F17">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hint="eastAsia"/>
          <w:b/>
          <w:color w:val="auto"/>
          <w:sz w:val="20"/>
          <w:szCs w:val="20"/>
        </w:rPr>
        <w:t>债市资金</w:t>
      </w:r>
      <w:proofErr w:type="gramStart"/>
      <w:r>
        <w:rPr>
          <w:rFonts w:ascii="Arial" w:eastAsia="楷体_GB2312" w:hAnsi="Arial" w:cs="Arial" w:hint="eastAsia"/>
          <w:b/>
          <w:color w:val="auto"/>
          <w:sz w:val="20"/>
          <w:szCs w:val="20"/>
        </w:rPr>
        <w:t>面</w:t>
      </w:r>
      <w:r w:rsidR="005B05EE">
        <w:rPr>
          <w:rFonts w:ascii="Arial" w:eastAsia="楷体_GB2312" w:hAnsi="Arial" w:cs="Arial" w:hint="eastAsia"/>
          <w:b/>
          <w:color w:val="auto"/>
          <w:sz w:val="20"/>
          <w:szCs w:val="20"/>
        </w:rPr>
        <w:t>整体</w:t>
      </w:r>
      <w:proofErr w:type="gramEnd"/>
      <w:r w:rsidR="005B05EE">
        <w:rPr>
          <w:rFonts w:ascii="Arial" w:eastAsia="楷体_GB2312" w:hAnsi="Arial" w:cs="Arial" w:hint="eastAsia"/>
          <w:b/>
          <w:color w:val="auto"/>
          <w:sz w:val="20"/>
          <w:szCs w:val="20"/>
        </w:rPr>
        <w:t>宽松</w:t>
      </w:r>
      <w:r w:rsidR="00FC27F6" w:rsidRPr="00FC27F6">
        <w:rPr>
          <w:rFonts w:ascii="Arial" w:eastAsia="楷体_GB2312" w:hAnsi="Arial" w:cs="Arial" w:hint="eastAsia"/>
          <w:b/>
          <w:color w:val="auto"/>
          <w:sz w:val="20"/>
          <w:szCs w:val="20"/>
        </w:rPr>
        <w:t>。</w:t>
      </w:r>
      <w:r w:rsidR="005B05EE">
        <w:rPr>
          <w:rFonts w:ascii="Arial" w:eastAsia="楷体_GB2312" w:hAnsi="Arial" w:cs="Arial" w:hint="eastAsia"/>
          <w:color w:val="auto"/>
          <w:sz w:val="20"/>
          <w:szCs w:val="20"/>
        </w:rPr>
        <w:t>7</w:t>
      </w:r>
      <w:r w:rsidR="005B05EE">
        <w:rPr>
          <w:rFonts w:ascii="Arial" w:eastAsia="楷体_GB2312" w:hAnsi="Arial" w:cs="Arial" w:hint="eastAsia"/>
          <w:color w:val="auto"/>
          <w:sz w:val="20"/>
          <w:szCs w:val="20"/>
        </w:rPr>
        <w:t>月</w:t>
      </w:r>
      <w:r w:rsidR="005B05EE" w:rsidRPr="005B05EE">
        <w:rPr>
          <w:rFonts w:ascii="Arial" w:eastAsia="楷体_GB2312" w:hAnsi="Arial" w:cs="Arial" w:hint="eastAsia"/>
          <w:color w:val="auto"/>
          <w:sz w:val="20"/>
          <w:szCs w:val="20"/>
        </w:rPr>
        <w:t>在央行持续开展公开市场净投放，并辅以</w:t>
      </w:r>
      <w:r w:rsidR="005B05EE" w:rsidRPr="005B05EE">
        <w:rPr>
          <w:rFonts w:ascii="Arial" w:eastAsia="楷体_GB2312" w:hAnsi="Arial" w:cs="Arial" w:hint="eastAsia"/>
          <w:color w:val="auto"/>
          <w:sz w:val="20"/>
          <w:szCs w:val="20"/>
        </w:rPr>
        <w:t>MLF</w:t>
      </w:r>
      <w:r w:rsidR="005B05EE" w:rsidRPr="005B05EE">
        <w:rPr>
          <w:rFonts w:ascii="Arial" w:eastAsia="楷体_GB2312" w:hAnsi="Arial" w:cs="Arial" w:hint="eastAsia"/>
          <w:color w:val="auto"/>
          <w:sz w:val="20"/>
          <w:szCs w:val="20"/>
        </w:rPr>
        <w:t>等操作的助力下，市场资金面逐步回归宽松，</w:t>
      </w:r>
      <w:r w:rsidR="005B05EE">
        <w:rPr>
          <w:rFonts w:ascii="Arial" w:eastAsia="楷体_GB2312" w:hAnsi="Arial" w:cs="Arial" w:hint="eastAsia"/>
          <w:color w:val="auto"/>
          <w:sz w:val="20"/>
          <w:szCs w:val="20"/>
        </w:rPr>
        <w:t>月末以来</w:t>
      </w:r>
      <w:r w:rsidR="005B05EE" w:rsidRPr="005B05EE">
        <w:rPr>
          <w:rFonts w:ascii="Arial" w:eastAsia="楷体_GB2312" w:hAnsi="Arial" w:cs="Arial" w:hint="eastAsia"/>
          <w:color w:val="auto"/>
          <w:sz w:val="20"/>
          <w:szCs w:val="20"/>
        </w:rPr>
        <w:t>货币市场利率纷纷</w:t>
      </w:r>
      <w:proofErr w:type="gramStart"/>
      <w:r w:rsidR="005B05EE" w:rsidRPr="005B05EE">
        <w:rPr>
          <w:rFonts w:ascii="Arial" w:eastAsia="楷体_GB2312" w:hAnsi="Arial" w:cs="Arial" w:hint="eastAsia"/>
          <w:color w:val="auto"/>
          <w:sz w:val="20"/>
          <w:szCs w:val="20"/>
        </w:rPr>
        <w:t>自阶段</w:t>
      </w:r>
      <w:proofErr w:type="gramEnd"/>
      <w:r w:rsidR="005B05EE" w:rsidRPr="005B05EE">
        <w:rPr>
          <w:rFonts w:ascii="Arial" w:eastAsia="楷体_GB2312" w:hAnsi="Arial" w:cs="Arial" w:hint="eastAsia"/>
          <w:color w:val="auto"/>
          <w:sz w:val="20"/>
          <w:szCs w:val="20"/>
        </w:rPr>
        <w:t>高位回调。</w:t>
      </w:r>
      <w:r w:rsidR="005B05EE">
        <w:rPr>
          <w:rFonts w:ascii="Arial" w:eastAsia="楷体_GB2312" w:hAnsi="Arial" w:cs="Arial" w:hint="eastAsia"/>
          <w:color w:val="auto"/>
          <w:sz w:val="20"/>
          <w:szCs w:val="20"/>
        </w:rPr>
        <w:t>因此，本周</w:t>
      </w:r>
      <w:r w:rsidR="005B05EE" w:rsidRPr="005B05EE">
        <w:rPr>
          <w:rFonts w:ascii="Arial" w:eastAsia="楷体_GB2312" w:hAnsi="Arial" w:cs="Arial" w:hint="eastAsia"/>
          <w:color w:val="auto"/>
          <w:sz w:val="20"/>
          <w:szCs w:val="20"/>
        </w:rPr>
        <w:t>央行顺势逐步回笼流动性</w:t>
      </w:r>
      <w:r w:rsidR="005B05EE">
        <w:rPr>
          <w:rFonts w:ascii="Arial" w:eastAsia="楷体_GB2312" w:hAnsi="Arial" w:cs="Arial" w:hint="eastAsia"/>
          <w:color w:val="auto"/>
          <w:sz w:val="20"/>
          <w:szCs w:val="20"/>
        </w:rPr>
        <w:t>。本周公开市场操作净回笼</w:t>
      </w:r>
      <w:r w:rsidR="005B05EE">
        <w:rPr>
          <w:rFonts w:ascii="Arial" w:eastAsia="楷体_GB2312" w:hAnsi="Arial" w:cs="Arial" w:hint="eastAsia"/>
          <w:color w:val="auto"/>
          <w:sz w:val="20"/>
          <w:szCs w:val="20"/>
        </w:rPr>
        <w:t>2350</w:t>
      </w:r>
      <w:r w:rsidR="005B05EE">
        <w:rPr>
          <w:rFonts w:ascii="Arial" w:eastAsia="楷体_GB2312" w:hAnsi="Arial" w:cs="Arial" w:hint="eastAsia"/>
          <w:color w:val="auto"/>
          <w:sz w:val="20"/>
          <w:szCs w:val="20"/>
        </w:rPr>
        <w:t>亿，</w:t>
      </w:r>
      <w:r w:rsidR="005B05EE" w:rsidRPr="005B05EE">
        <w:rPr>
          <w:rFonts w:ascii="Arial" w:eastAsia="楷体_GB2312" w:hAnsi="Arial" w:cs="Arial" w:hint="eastAsia"/>
          <w:color w:val="auto"/>
          <w:sz w:val="20"/>
          <w:szCs w:val="20"/>
        </w:rPr>
        <w:t>再加上周一有</w:t>
      </w:r>
      <w:proofErr w:type="gramStart"/>
      <w:r w:rsidR="005B05EE" w:rsidRPr="005B05EE">
        <w:rPr>
          <w:rFonts w:ascii="Arial" w:eastAsia="楷体_GB2312" w:hAnsi="Arial" w:cs="Arial" w:hint="eastAsia"/>
          <w:color w:val="auto"/>
          <w:sz w:val="20"/>
          <w:szCs w:val="20"/>
        </w:rPr>
        <w:t>735</w:t>
      </w:r>
      <w:r w:rsidR="005B05EE" w:rsidRPr="005B05EE">
        <w:rPr>
          <w:rFonts w:ascii="Arial" w:eastAsia="楷体_GB2312" w:hAnsi="Arial" w:cs="Arial" w:hint="eastAsia"/>
          <w:color w:val="auto"/>
          <w:sz w:val="20"/>
          <w:szCs w:val="20"/>
        </w:rPr>
        <w:t>亿央票顺延</w:t>
      </w:r>
      <w:proofErr w:type="gramEnd"/>
      <w:r w:rsidR="005B05EE" w:rsidRPr="005B05EE">
        <w:rPr>
          <w:rFonts w:ascii="Arial" w:eastAsia="楷体_GB2312" w:hAnsi="Arial" w:cs="Arial" w:hint="eastAsia"/>
          <w:color w:val="auto"/>
          <w:sz w:val="20"/>
          <w:szCs w:val="20"/>
        </w:rPr>
        <w:t>到期，本周净回笼</w:t>
      </w:r>
      <w:r w:rsidR="005B05EE" w:rsidRPr="005B05EE">
        <w:rPr>
          <w:rFonts w:ascii="Arial" w:eastAsia="楷体_GB2312" w:hAnsi="Arial" w:cs="Arial" w:hint="eastAsia"/>
          <w:color w:val="auto"/>
          <w:sz w:val="20"/>
          <w:szCs w:val="20"/>
        </w:rPr>
        <w:t>1615</w:t>
      </w:r>
      <w:r w:rsidR="005B05EE" w:rsidRPr="005B05EE">
        <w:rPr>
          <w:rFonts w:ascii="Arial" w:eastAsia="楷体_GB2312" w:hAnsi="Arial" w:cs="Arial" w:hint="eastAsia"/>
          <w:color w:val="auto"/>
          <w:sz w:val="20"/>
          <w:szCs w:val="20"/>
        </w:rPr>
        <w:t>亿。</w:t>
      </w:r>
      <w:r w:rsidR="00FC27F6" w:rsidRPr="00FC27F6">
        <w:rPr>
          <w:rFonts w:ascii="Arial" w:eastAsia="楷体_GB2312" w:hAnsi="Arial" w:cs="Arial" w:hint="eastAsia"/>
          <w:color w:val="auto"/>
          <w:sz w:val="20"/>
          <w:szCs w:val="20"/>
        </w:rPr>
        <w:t>货币市场</w:t>
      </w:r>
      <w:r w:rsidR="005B05EE">
        <w:rPr>
          <w:rFonts w:ascii="Arial" w:eastAsia="楷体_GB2312" w:hAnsi="Arial" w:cs="Arial" w:hint="eastAsia"/>
          <w:color w:val="auto"/>
          <w:sz w:val="20"/>
          <w:szCs w:val="20"/>
        </w:rPr>
        <w:t>总体呈现宽松态势</w:t>
      </w:r>
      <w:r w:rsidR="00FC27F6" w:rsidRPr="00FC27F6">
        <w:rPr>
          <w:rFonts w:ascii="Arial" w:eastAsia="楷体_GB2312" w:hAnsi="Arial" w:cs="Arial" w:hint="eastAsia"/>
          <w:color w:val="auto"/>
          <w:sz w:val="20"/>
          <w:szCs w:val="20"/>
        </w:rPr>
        <w:t>，短端</w:t>
      </w:r>
      <w:r w:rsidR="00FC27F6" w:rsidRPr="00FC27F6">
        <w:rPr>
          <w:rFonts w:ascii="Arial" w:eastAsia="楷体_GB2312" w:hAnsi="Arial" w:cs="Arial" w:hint="eastAsia"/>
          <w:color w:val="auto"/>
          <w:sz w:val="20"/>
          <w:szCs w:val="20"/>
        </w:rPr>
        <w:t>7</w:t>
      </w:r>
      <w:r w:rsidR="00FC27F6" w:rsidRPr="00FC27F6">
        <w:rPr>
          <w:rFonts w:ascii="Arial" w:eastAsia="楷体_GB2312" w:hAnsi="Arial" w:cs="Arial" w:hint="eastAsia"/>
          <w:color w:val="auto"/>
          <w:sz w:val="20"/>
          <w:szCs w:val="20"/>
        </w:rPr>
        <w:t>天逆回购招标利率仍维持在</w:t>
      </w:r>
      <w:r w:rsidR="00FC27F6" w:rsidRPr="00FC27F6">
        <w:rPr>
          <w:rFonts w:ascii="Arial" w:eastAsia="楷体_GB2312" w:hAnsi="Arial" w:cs="Arial" w:hint="eastAsia"/>
          <w:color w:val="auto"/>
          <w:sz w:val="20"/>
          <w:szCs w:val="20"/>
        </w:rPr>
        <w:t>2.</w:t>
      </w:r>
      <w:r w:rsidR="005B05EE" w:rsidRPr="005B05EE">
        <w:rPr>
          <w:rFonts w:ascii="Arial" w:eastAsia="楷体_GB2312" w:hAnsi="Arial" w:cs="Arial" w:hint="eastAsia"/>
          <w:color w:val="auto"/>
          <w:sz w:val="20"/>
          <w:szCs w:val="20"/>
        </w:rPr>
        <w:t xml:space="preserve"> </w:t>
      </w:r>
      <w:r w:rsidR="00FC27F6" w:rsidRPr="00FC27F6">
        <w:rPr>
          <w:rFonts w:ascii="Arial" w:eastAsia="楷体_GB2312" w:hAnsi="Arial" w:cs="Arial" w:hint="eastAsia"/>
          <w:color w:val="auto"/>
          <w:sz w:val="20"/>
          <w:szCs w:val="20"/>
        </w:rPr>
        <w:t>25%</w:t>
      </w:r>
      <w:r w:rsidR="00FC27F6" w:rsidRPr="00FC27F6">
        <w:rPr>
          <w:rFonts w:ascii="Arial" w:eastAsia="楷体_GB2312" w:hAnsi="Arial" w:cs="Arial" w:hint="eastAsia"/>
          <w:color w:val="auto"/>
          <w:sz w:val="20"/>
          <w:szCs w:val="20"/>
        </w:rPr>
        <w:t>不变。与</w:t>
      </w:r>
      <w:r w:rsidR="00FA3F17">
        <w:rPr>
          <w:rFonts w:ascii="Arial" w:eastAsia="楷体_GB2312" w:hAnsi="Arial" w:cs="Arial" w:hint="eastAsia"/>
          <w:color w:val="auto"/>
          <w:sz w:val="20"/>
          <w:szCs w:val="20"/>
        </w:rPr>
        <w:t>前周</w:t>
      </w:r>
      <w:r w:rsidR="00FC27F6" w:rsidRPr="00FC27F6">
        <w:rPr>
          <w:rFonts w:ascii="Arial" w:eastAsia="楷体_GB2312" w:hAnsi="Arial" w:cs="Arial" w:hint="eastAsia"/>
          <w:color w:val="auto"/>
          <w:sz w:val="20"/>
          <w:szCs w:val="20"/>
        </w:rPr>
        <w:t>相比，</w:t>
      </w:r>
      <w:r w:rsidR="00FC27F6" w:rsidRPr="00081347">
        <w:rPr>
          <w:rFonts w:ascii="Arial" w:eastAsia="楷体_GB2312" w:hAnsi="Arial" w:cs="Arial" w:hint="eastAsia"/>
          <w:color w:val="auto"/>
          <w:sz w:val="20"/>
          <w:szCs w:val="20"/>
        </w:rPr>
        <w:t>银行间</w:t>
      </w:r>
      <w:r w:rsidR="00FC27F6" w:rsidRPr="00081347">
        <w:rPr>
          <w:rFonts w:ascii="Arial" w:eastAsia="楷体_GB2312" w:hAnsi="Arial" w:cs="Arial" w:hint="eastAsia"/>
          <w:color w:val="auto"/>
          <w:sz w:val="20"/>
          <w:szCs w:val="20"/>
        </w:rPr>
        <w:t>7</w:t>
      </w:r>
      <w:r w:rsidR="00FC27F6" w:rsidRPr="00081347">
        <w:rPr>
          <w:rFonts w:ascii="Arial" w:eastAsia="楷体_GB2312" w:hAnsi="Arial" w:cs="Arial" w:hint="eastAsia"/>
          <w:color w:val="auto"/>
          <w:sz w:val="20"/>
          <w:szCs w:val="20"/>
        </w:rPr>
        <w:t>天回购利率</w:t>
      </w:r>
      <w:r w:rsidR="00FC27F6" w:rsidRPr="00081347">
        <w:rPr>
          <w:rFonts w:ascii="Arial" w:eastAsia="楷体_GB2312" w:hAnsi="Arial" w:cs="Arial" w:hint="eastAsia"/>
          <w:color w:val="auto"/>
          <w:sz w:val="20"/>
          <w:szCs w:val="20"/>
        </w:rPr>
        <w:t>R007</w:t>
      </w:r>
      <w:r w:rsidR="005B05EE">
        <w:rPr>
          <w:rFonts w:ascii="Arial" w:eastAsia="楷体_GB2312" w:hAnsi="Arial" w:cs="Arial" w:hint="eastAsia"/>
          <w:color w:val="auto"/>
          <w:sz w:val="20"/>
          <w:szCs w:val="20"/>
        </w:rPr>
        <w:t>下行</w:t>
      </w:r>
      <w:r w:rsidR="005B05EE">
        <w:rPr>
          <w:rFonts w:ascii="Arial" w:eastAsia="楷体_GB2312" w:hAnsi="Arial" w:cs="Arial" w:hint="eastAsia"/>
          <w:color w:val="auto"/>
          <w:sz w:val="20"/>
          <w:szCs w:val="20"/>
        </w:rPr>
        <w:t>23</w:t>
      </w:r>
      <w:r w:rsidR="00FC27F6" w:rsidRPr="00081347">
        <w:rPr>
          <w:rFonts w:ascii="Arial" w:eastAsia="楷体_GB2312" w:hAnsi="Arial" w:cs="Arial" w:hint="eastAsia"/>
          <w:color w:val="auto"/>
          <w:sz w:val="20"/>
          <w:szCs w:val="20"/>
        </w:rPr>
        <w:t>bp</w:t>
      </w:r>
      <w:r w:rsidR="00FC27F6" w:rsidRPr="00081347">
        <w:rPr>
          <w:rFonts w:ascii="Arial" w:eastAsia="楷体_GB2312" w:hAnsi="Arial" w:cs="Arial" w:hint="eastAsia"/>
          <w:color w:val="auto"/>
          <w:sz w:val="20"/>
          <w:szCs w:val="20"/>
        </w:rPr>
        <w:t>至</w:t>
      </w:r>
      <w:r w:rsidR="00FC27F6" w:rsidRPr="00081347">
        <w:rPr>
          <w:rFonts w:ascii="Arial" w:eastAsia="楷体_GB2312" w:hAnsi="Arial" w:cs="Arial" w:hint="eastAsia"/>
          <w:color w:val="auto"/>
          <w:sz w:val="20"/>
          <w:szCs w:val="20"/>
        </w:rPr>
        <w:t>2.</w:t>
      </w:r>
      <w:r w:rsidR="005B05EE">
        <w:rPr>
          <w:rFonts w:ascii="Arial" w:eastAsia="楷体_GB2312" w:hAnsi="Arial" w:cs="Arial" w:hint="eastAsia"/>
          <w:color w:val="auto"/>
          <w:sz w:val="20"/>
          <w:szCs w:val="20"/>
        </w:rPr>
        <w:t>40</w:t>
      </w:r>
      <w:r w:rsidR="00FC27F6" w:rsidRPr="00081347">
        <w:rPr>
          <w:rFonts w:ascii="Arial" w:eastAsia="楷体_GB2312" w:hAnsi="Arial" w:cs="Arial" w:hint="eastAsia"/>
          <w:color w:val="auto"/>
          <w:sz w:val="20"/>
          <w:szCs w:val="20"/>
        </w:rPr>
        <w:t>%</w:t>
      </w:r>
      <w:r w:rsidR="00FC27F6" w:rsidRPr="00081347">
        <w:rPr>
          <w:rFonts w:ascii="Arial" w:eastAsia="楷体_GB2312" w:hAnsi="Arial" w:cs="Arial" w:hint="eastAsia"/>
          <w:color w:val="auto"/>
          <w:sz w:val="20"/>
          <w:szCs w:val="20"/>
        </w:rPr>
        <w:t>，隔夜回购利率</w:t>
      </w:r>
      <w:r w:rsidR="00FC27F6" w:rsidRPr="00081347">
        <w:rPr>
          <w:rFonts w:ascii="Arial" w:eastAsia="楷体_GB2312" w:hAnsi="Arial" w:cs="Arial" w:hint="eastAsia"/>
          <w:color w:val="auto"/>
          <w:sz w:val="20"/>
          <w:szCs w:val="20"/>
        </w:rPr>
        <w:t>R001</w:t>
      </w:r>
      <w:r w:rsidR="005B05EE">
        <w:rPr>
          <w:rFonts w:ascii="Arial" w:eastAsia="楷体_GB2312" w:hAnsi="Arial" w:cs="Arial" w:hint="eastAsia"/>
          <w:color w:val="auto"/>
          <w:sz w:val="20"/>
          <w:szCs w:val="20"/>
        </w:rPr>
        <w:t>下行</w:t>
      </w:r>
      <w:r w:rsidR="005B05EE">
        <w:rPr>
          <w:rFonts w:ascii="Arial" w:eastAsia="楷体_GB2312" w:hAnsi="Arial" w:cs="Arial" w:hint="eastAsia"/>
          <w:color w:val="auto"/>
          <w:sz w:val="20"/>
          <w:szCs w:val="20"/>
        </w:rPr>
        <w:t>4</w:t>
      </w:r>
      <w:r w:rsidR="00FC27F6" w:rsidRPr="00081347">
        <w:rPr>
          <w:rFonts w:ascii="Arial" w:eastAsia="楷体_GB2312" w:hAnsi="Arial" w:cs="Arial" w:hint="eastAsia"/>
          <w:color w:val="auto"/>
          <w:sz w:val="20"/>
          <w:szCs w:val="20"/>
        </w:rPr>
        <w:t>bp</w:t>
      </w:r>
      <w:r w:rsidR="00FC27F6" w:rsidRPr="00081347">
        <w:rPr>
          <w:rFonts w:ascii="Arial" w:eastAsia="楷体_GB2312" w:hAnsi="Arial" w:cs="Arial" w:hint="eastAsia"/>
          <w:color w:val="auto"/>
          <w:sz w:val="20"/>
          <w:szCs w:val="20"/>
        </w:rPr>
        <w:t>至</w:t>
      </w:r>
      <w:r w:rsidR="00FC27F6" w:rsidRPr="00081347">
        <w:rPr>
          <w:rFonts w:ascii="Arial" w:eastAsia="楷体_GB2312" w:hAnsi="Arial" w:cs="Arial" w:hint="eastAsia"/>
          <w:color w:val="auto"/>
          <w:sz w:val="20"/>
          <w:szCs w:val="20"/>
        </w:rPr>
        <w:t>2.0</w:t>
      </w:r>
      <w:r w:rsidR="005B05EE">
        <w:rPr>
          <w:rFonts w:ascii="Arial" w:eastAsia="楷体_GB2312" w:hAnsi="Arial" w:cs="Arial" w:hint="eastAsia"/>
          <w:color w:val="auto"/>
          <w:sz w:val="20"/>
          <w:szCs w:val="20"/>
        </w:rPr>
        <w:t>4</w:t>
      </w:r>
      <w:r w:rsidR="00FC27F6" w:rsidRPr="00081347">
        <w:rPr>
          <w:rFonts w:ascii="Arial" w:eastAsia="楷体_GB2312" w:hAnsi="Arial" w:cs="Arial" w:hint="eastAsia"/>
          <w:color w:val="auto"/>
          <w:sz w:val="20"/>
          <w:szCs w:val="20"/>
        </w:rPr>
        <w:t>%</w:t>
      </w:r>
      <w:r w:rsidR="00FC27F6" w:rsidRPr="00081347">
        <w:rPr>
          <w:rFonts w:ascii="Arial" w:eastAsia="楷体_GB2312" w:hAnsi="Arial" w:cs="Arial" w:hint="eastAsia"/>
          <w:color w:val="auto"/>
          <w:sz w:val="20"/>
          <w:szCs w:val="20"/>
        </w:rPr>
        <w:t>。</w:t>
      </w:r>
    </w:p>
    <w:p w:rsidR="00FC27F6" w:rsidRDefault="00FC27F6" w:rsidP="00681DF3">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956513">
        <w:rPr>
          <w:rFonts w:ascii="Arial" w:eastAsia="楷体_GB2312" w:hAnsi="Arial" w:cs="Arial" w:hint="eastAsia"/>
          <w:b/>
          <w:color w:val="auto"/>
          <w:sz w:val="20"/>
          <w:szCs w:val="20"/>
        </w:rPr>
        <w:t>债市</w:t>
      </w:r>
      <w:r w:rsidR="005E5035">
        <w:rPr>
          <w:rFonts w:ascii="Arial" w:eastAsia="楷体_GB2312" w:hAnsi="Arial" w:cs="Arial" w:hint="eastAsia"/>
          <w:b/>
          <w:color w:val="auto"/>
          <w:sz w:val="20"/>
          <w:szCs w:val="20"/>
        </w:rPr>
        <w:t>继续上涨</w:t>
      </w:r>
      <w:r w:rsidR="00956513" w:rsidRPr="00956513">
        <w:rPr>
          <w:rFonts w:ascii="Arial" w:eastAsia="楷体_GB2312" w:hAnsi="Arial" w:cs="Arial" w:hint="eastAsia"/>
          <w:b/>
          <w:color w:val="auto"/>
          <w:sz w:val="20"/>
          <w:szCs w:val="20"/>
        </w:rPr>
        <w:t>。</w:t>
      </w:r>
      <w:r w:rsidRPr="00FC27F6">
        <w:rPr>
          <w:rFonts w:ascii="Arial" w:eastAsia="楷体_GB2312" w:hAnsi="Arial" w:cs="Arial" w:hint="eastAsia"/>
          <w:color w:val="auto"/>
          <w:sz w:val="20"/>
          <w:szCs w:val="20"/>
        </w:rPr>
        <w:t>总体表现上，利率债方面，</w:t>
      </w:r>
      <w:r w:rsidR="005B05EE" w:rsidRPr="005B05EE">
        <w:rPr>
          <w:rFonts w:ascii="Arial" w:eastAsia="楷体_GB2312" w:hAnsi="Arial" w:cs="Arial" w:hint="eastAsia"/>
          <w:color w:val="auto"/>
          <w:sz w:val="20"/>
          <w:szCs w:val="20"/>
        </w:rPr>
        <w:t>虽然看多预期仍在，但缺少消息刺激，市场陷入胶着。利率债收益率波动幅度明显下降，</w:t>
      </w:r>
      <w:r w:rsidR="005B05EE">
        <w:rPr>
          <w:rFonts w:ascii="Arial" w:eastAsia="楷体_GB2312" w:hAnsi="Arial" w:cs="Arial" w:hint="eastAsia"/>
          <w:color w:val="auto"/>
          <w:sz w:val="20"/>
          <w:szCs w:val="20"/>
        </w:rPr>
        <w:t>仅在周五</w:t>
      </w:r>
      <w:r w:rsidR="005B05EE" w:rsidRPr="005B05EE">
        <w:rPr>
          <w:rFonts w:ascii="Arial" w:eastAsia="楷体_GB2312" w:hAnsi="Arial" w:cs="Arial" w:hint="eastAsia"/>
          <w:color w:val="auto"/>
          <w:sz w:val="20"/>
          <w:szCs w:val="20"/>
        </w:rPr>
        <w:t>受英国降息影响</w:t>
      </w:r>
      <w:r w:rsidR="005B05EE">
        <w:rPr>
          <w:rFonts w:ascii="Arial" w:eastAsia="楷体_GB2312" w:hAnsi="Arial" w:cs="Arial" w:hint="eastAsia"/>
          <w:color w:val="auto"/>
          <w:sz w:val="20"/>
          <w:szCs w:val="20"/>
        </w:rPr>
        <w:t>和</w:t>
      </w:r>
      <w:r w:rsidR="005B05EE" w:rsidRPr="005B05EE">
        <w:rPr>
          <w:rFonts w:ascii="Arial" w:eastAsia="楷体_GB2312" w:hAnsi="Arial" w:cs="Arial" w:hint="eastAsia"/>
          <w:color w:val="auto"/>
          <w:sz w:val="20"/>
          <w:szCs w:val="20"/>
        </w:rPr>
        <w:t>国债期货</w:t>
      </w:r>
      <w:r w:rsidR="005B05EE">
        <w:rPr>
          <w:rFonts w:ascii="Arial" w:eastAsia="楷体_GB2312" w:hAnsi="Arial" w:cs="Arial" w:hint="eastAsia"/>
          <w:color w:val="auto"/>
          <w:sz w:val="20"/>
          <w:szCs w:val="20"/>
        </w:rPr>
        <w:t>带动，</w:t>
      </w:r>
      <w:r w:rsidR="005B05EE" w:rsidRPr="005B05EE">
        <w:rPr>
          <w:rFonts w:ascii="Arial" w:eastAsia="楷体_GB2312" w:hAnsi="Arial" w:cs="Arial" w:hint="eastAsia"/>
          <w:color w:val="auto"/>
          <w:sz w:val="20"/>
          <w:szCs w:val="20"/>
        </w:rPr>
        <w:t>收益率下行</w:t>
      </w:r>
      <w:r w:rsidR="005B05EE">
        <w:rPr>
          <w:rFonts w:ascii="Arial" w:eastAsia="楷体_GB2312" w:hAnsi="Arial" w:cs="Arial" w:hint="eastAsia"/>
          <w:color w:val="auto"/>
          <w:sz w:val="20"/>
          <w:szCs w:val="20"/>
        </w:rPr>
        <w:t>相对</w:t>
      </w:r>
      <w:r w:rsidR="005B05EE" w:rsidRPr="005B05EE">
        <w:rPr>
          <w:rFonts w:ascii="Arial" w:eastAsia="楷体_GB2312" w:hAnsi="Arial" w:cs="Arial" w:hint="eastAsia"/>
          <w:color w:val="auto"/>
          <w:sz w:val="20"/>
          <w:szCs w:val="20"/>
        </w:rPr>
        <w:t>比较明显</w:t>
      </w:r>
      <w:r w:rsidR="005B05EE">
        <w:rPr>
          <w:rFonts w:ascii="Arial" w:eastAsia="楷体_GB2312" w:hAnsi="Arial" w:cs="Arial" w:hint="eastAsia"/>
          <w:color w:val="auto"/>
          <w:sz w:val="20"/>
          <w:szCs w:val="20"/>
        </w:rPr>
        <w:t>。</w:t>
      </w:r>
      <w:r w:rsidRPr="00FC27F6">
        <w:rPr>
          <w:rFonts w:ascii="Arial" w:eastAsia="楷体_GB2312" w:hAnsi="Arial" w:cs="Arial" w:hint="eastAsia"/>
          <w:color w:val="auto"/>
          <w:sz w:val="20"/>
          <w:szCs w:val="20"/>
        </w:rPr>
        <w:t>信用债方面，</w:t>
      </w:r>
      <w:r w:rsidR="005B05EE" w:rsidRPr="005B05EE">
        <w:rPr>
          <w:rFonts w:ascii="Arial" w:eastAsia="楷体_GB2312" w:hAnsi="Arial" w:cs="Arial" w:hint="eastAsia"/>
          <w:color w:val="auto"/>
          <w:sz w:val="20"/>
          <w:szCs w:val="20"/>
        </w:rPr>
        <w:t>产能过剩行业</w:t>
      </w:r>
      <w:r w:rsidR="00681DF3">
        <w:rPr>
          <w:rFonts w:ascii="Arial" w:eastAsia="楷体_GB2312" w:hAnsi="Arial" w:cs="Arial" w:hint="eastAsia"/>
          <w:color w:val="auto"/>
          <w:sz w:val="20"/>
          <w:szCs w:val="20"/>
        </w:rPr>
        <w:t>偏好回暖</w:t>
      </w:r>
      <w:r w:rsidR="005B05EE" w:rsidRPr="005B05EE">
        <w:rPr>
          <w:rFonts w:ascii="Arial" w:eastAsia="楷体_GB2312" w:hAnsi="Arial" w:cs="Arial" w:hint="eastAsia"/>
          <w:color w:val="auto"/>
          <w:sz w:val="20"/>
          <w:szCs w:val="20"/>
        </w:rPr>
        <w:t>，信用利差水平在低位进一步压缩。</w:t>
      </w:r>
      <w:r w:rsidRPr="00FC27F6">
        <w:rPr>
          <w:rFonts w:ascii="Arial" w:eastAsia="楷体_GB2312" w:hAnsi="Arial" w:cs="Arial" w:hint="eastAsia"/>
          <w:color w:val="auto"/>
          <w:sz w:val="20"/>
          <w:szCs w:val="20"/>
        </w:rPr>
        <w:t>全周来看，</w:t>
      </w:r>
      <w:proofErr w:type="gramStart"/>
      <w:r w:rsidRPr="00FC27F6">
        <w:rPr>
          <w:rFonts w:ascii="Arial" w:eastAsia="楷体_GB2312" w:hAnsi="Arial" w:cs="Arial" w:hint="eastAsia"/>
          <w:color w:val="auto"/>
          <w:sz w:val="20"/>
          <w:szCs w:val="20"/>
        </w:rPr>
        <w:t>中债总净价</w:t>
      </w:r>
      <w:proofErr w:type="gramEnd"/>
      <w:r w:rsidRPr="00FC27F6">
        <w:rPr>
          <w:rFonts w:ascii="Arial" w:eastAsia="楷体_GB2312" w:hAnsi="Arial" w:cs="Arial" w:hint="eastAsia"/>
          <w:color w:val="auto"/>
          <w:sz w:val="20"/>
          <w:szCs w:val="20"/>
        </w:rPr>
        <w:t>指数上涨</w:t>
      </w:r>
      <w:r w:rsidRPr="00FC27F6">
        <w:rPr>
          <w:rFonts w:ascii="Arial" w:eastAsia="楷体_GB2312" w:hAnsi="Arial" w:cs="Arial" w:hint="eastAsia"/>
          <w:color w:val="auto"/>
          <w:sz w:val="20"/>
          <w:szCs w:val="20"/>
        </w:rPr>
        <w:t>0.</w:t>
      </w:r>
      <w:r w:rsidR="00681DF3">
        <w:rPr>
          <w:rFonts w:ascii="Arial" w:eastAsia="楷体_GB2312" w:hAnsi="Arial" w:cs="Arial" w:hint="eastAsia"/>
          <w:color w:val="auto"/>
          <w:sz w:val="20"/>
          <w:szCs w:val="20"/>
        </w:rPr>
        <w:t>11</w:t>
      </w:r>
      <w:r w:rsidRPr="00FC27F6">
        <w:rPr>
          <w:rFonts w:ascii="Arial" w:eastAsia="楷体_GB2312" w:hAnsi="Arial" w:cs="Arial" w:hint="eastAsia"/>
          <w:color w:val="auto"/>
          <w:sz w:val="20"/>
          <w:szCs w:val="20"/>
        </w:rPr>
        <w:t>%</w:t>
      </w:r>
      <w:r w:rsidRPr="00FC27F6">
        <w:rPr>
          <w:rFonts w:ascii="Arial" w:eastAsia="楷体_GB2312" w:hAnsi="Arial" w:cs="Arial" w:hint="eastAsia"/>
          <w:color w:val="auto"/>
          <w:sz w:val="20"/>
          <w:szCs w:val="20"/>
        </w:rPr>
        <w:t>，中</w:t>
      </w:r>
      <w:proofErr w:type="gramStart"/>
      <w:r w:rsidRPr="00FC27F6">
        <w:rPr>
          <w:rFonts w:ascii="Arial" w:eastAsia="楷体_GB2312" w:hAnsi="Arial" w:cs="Arial" w:hint="eastAsia"/>
          <w:color w:val="auto"/>
          <w:sz w:val="20"/>
          <w:szCs w:val="20"/>
        </w:rPr>
        <w:t>债企业债总</w:t>
      </w:r>
      <w:proofErr w:type="gramEnd"/>
      <w:r w:rsidRPr="00FC27F6">
        <w:rPr>
          <w:rFonts w:ascii="Arial" w:eastAsia="楷体_GB2312" w:hAnsi="Arial" w:cs="Arial" w:hint="eastAsia"/>
          <w:color w:val="auto"/>
          <w:sz w:val="20"/>
          <w:szCs w:val="20"/>
        </w:rPr>
        <w:t>净价指数上涨</w:t>
      </w:r>
      <w:r w:rsidRPr="00FC27F6">
        <w:rPr>
          <w:rFonts w:ascii="Arial" w:eastAsia="楷体_GB2312" w:hAnsi="Arial" w:cs="Arial" w:hint="eastAsia"/>
          <w:color w:val="auto"/>
          <w:sz w:val="20"/>
          <w:szCs w:val="20"/>
        </w:rPr>
        <w:t>0.</w:t>
      </w:r>
      <w:r w:rsidR="00681DF3">
        <w:rPr>
          <w:rFonts w:ascii="Arial" w:eastAsia="楷体_GB2312" w:hAnsi="Arial" w:cs="Arial" w:hint="eastAsia"/>
          <w:color w:val="auto"/>
          <w:sz w:val="20"/>
          <w:szCs w:val="20"/>
        </w:rPr>
        <w:t>14</w:t>
      </w:r>
      <w:r w:rsidRPr="00FC27F6">
        <w:rPr>
          <w:rFonts w:ascii="Arial" w:eastAsia="楷体_GB2312" w:hAnsi="Arial" w:cs="Arial" w:hint="eastAsia"/>
          <w:color w:val="auto"/>
          <w:sz w:val="20"/>
          <w:szCs w:val="20"/>
        </w:rPr>
        <w:t>%</w:t>
      </w:r>
      <w:r w:rsidRPr="00FC27F6">
        <w:rPr>
          <w:rFonts w:ascii="Arial" w:eastAsia="楷体_GB2312" w:hAnsi="Arial" w:cs="Arial" w:hint="eastAsia"/>
          <w:color w:val="auto"/>
          <w:sz w:val="20"/>
          <w:szCs w:val="20"/>
        </w:rPr>
        <w:t>，中债国债总净价指数上涨</w:t>
      </w:r>
      <w:r w:rsidRPr="00FC27F6">
        <w:rPr>
          <w:rFonts w:ascii="Arial" w:eastAsia="楷体_GB2312" w:hAnsi="Arial" w:cs="Arial" w:hint="eastAsia"/>
          <w:color w:val="auto"/>
          <w:sz w:val="20"/>
          <w:szCs w:val="20"/>
        </w:rPr>
        <w:t>0.</w:t>
      </w:r>
      <w:r w:rsidR="00681DF3">
        <w:rPr>
          <w:rFonts w:ascii="Arial" w:eastAsia="楷体_GB2312" w:hAnsi="Arial" w:cs="Arial" w:hint="eastAsia"/>
          <w:color w:val="auto"/>
          <w:sz w:val="20"/>
          <w:szCs w:val="20"/>
        </w:rPr>
        <w:t>17</w:t>
      </w:r>
      <w:r w:rsidRPr="00FC27F6">
        <w:rPr>
          <w:rFonts w:ascii="Arial" w:eastAsia="楷体_GB2312" w:hAnsi="Arial" w:cs="Arial" w:hint="eastAsia"/>
          <w:color w:val="auto"/>
          <w:sz w:val="20"/>
          <w:szCs w:val="20"/>
        </w:rPr>
        <w:t>%</w:t>
      </w:r>
      <w:r w:rsidRPr="00FC27F6">
        <w:rPr>
          <w:rFonts w:ascii="Arial" w:eastAsia="楷体_GB2312" w:hAnsi="Arial" w:cs="Arial" w:hint="eastAsia"/>
          <w:color w:val="auto"/>
          <w:sz w:val="20"/>
          <w:szCs w:val="20"/>
        </w:rPr>
        <w:t>，</w:t>
      </w:r>
      <w:proofErr w:type="gramStart"/>
      <w:r w:rsidRPr="00FC27F6">
        <w:rPr>
          <w:rFonts w:ascii="Arial" w:eastAsia="楷体_GB2312" w:hAnsi="Arial" w:cs="Arial" w:hint="eastAsia"/>
          <w:color w:val="auto"/>
          <w:sz w:val="20"/>
          <w:szCs w:val="20"/>
        </w:rPr>
        <w:t>中证转债</w:t>
      </w:r>
      <w:proofErr w:type="gramEnd"/>
      <w:r w:rsidRPr="00FC27F6">
        <w:rPr>
          <w:rFonts w:ascii="Arial" w:eastAsia="楷体_GB2312" w:hAnsi="Arial" w:cs="Arial" w:hint="eastAsia"/>
          <w:color w:val="auto"/>
          <w:sz w:val="20"/>
          <w:szCs w:val="20"/>
        </w:rPr>
        <w:t>上涨</w:t>
      </w:r>
      <w:r w:rsidR="00681DF3">
        <w:rPr>
          <w:rFonts w:ascii="Arial" w:eastAsia="楷体_GB2312" w:hAnsi="Arial" w:cs="Arial" w:hint="eastAsia"/>
          <w:color w:val="auto"/>
          <w:sz w:val="20"/>
          <w:szCs w:val="20"/>
        </w:rPr>
        <w:t>0.83</w:t>
      </w:r>
      <w:r w:rsidRPr="00FC27F6">
        <w:rPr>
          <w:rFonts w:ascii="Arial" w:eastAsia="楷体_GB2312" w:hAnsi="Arial" w:cs="Arial" w:hint="eastAsia"/>
          <w:color w:val="auto"/>
          <w:sz w:val="20"/>
          <w:szCs w:val="20"/>
        </w:rPr>
        <w:t>%</w:t>
      </w:r>
      <w:r w:rsidRPr="00FC27F6">
        <w:rPr>
          <w:rFonts w:ascii="Arial" w:eastAsia="楷体_GB2312" w:hAnsi="Arial" w:cs="Arial" w:hint="eastAsia"/>
          <w:color w:val="auto"/>
          <w:sz w:val="20"/>
          <w:szCs w:val="20"/>
        </w:rPr>
        <w:t>。</w:t>
      </w:r>
    </w:p>
    <w:p w:rsidR="00E83AAF" w:rsidRPr="00C83229" w:rsidRDefault="00C83229" w:rsidP="00C83229">
      <w:pPr>
        <w:pStyle w:val="af7"/>
        <w:numPr>
          <w:ilvl w:val="0"/>
          <w:numId w:val="4"/>
        </w:numPr>
        <w:ind w:firstLineChars="0"/>
        <w:rPr>
          <w:rFonts w:ascii="Arial" w:hAnsi="Arial" w:cs="Arial"/>
          <w:b/>
          <w:bCs/>
          <w:color w:val="002060"/>
          <w:kern w:val="0"/>
          <w:sz w:val="24"/>
          <w:szCs w:val="13"/>
        </w:rPr>
      </w:pPr>
      <w:r w:rsidRPr="00C83229">
        <w:rPr>
          <w:rFonts w:ascii="Arial" w:hAnsi="Arial" w:cs="Arial" w:hint="eastAsia"/>
          <w:b/>
          <w:bCs/>
          <w:color w:val="002060"/>
          <w:kern w:val="0"/>
          <w:sz w:val="24"/>
          <w:szCs w:val="13"/>
        </w:rPr>
        <w:t>海外市场</w:t>
      </w:r>
    </w:p>
    <w:p w:rsidR="00257D17" w:rsidRDefault="00152840" w:rsidP="00391B5F">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hint="eastAsia"/>
          <w:b/>
          <w:color w:val="auto"/>
          <w:sz w:val="20"/>
          <w:szCs w:val="20"/>
        </w:rPr>
        <w:t>7</w:t>
      </w:r>
      <w:r>
        <w:rPr>
          <w:rFonts w:ascii="Arial" w:eastAsia="楷体_GB2312" w:hAnsi="Arial" w:cs="Arial" w:hint="eastAsia"/>
          <w:b/>
          <w:color w:val="auto"/>
          <w:sz w:val="20"/>
          <w:szCs w:val="20"/>
        </w:rPr>
        <w:t>月非农数据强劲，</w:t>
      </w:r>
      <w:proofErr w:type="gramStart"/>
      <w:r>
        <w:rPr>
          <w:rFonts w:ascii="Arial" w:eastAsia="楷体_GB2312" w:hAnsi="Arial" w:cs="Arial" w:hint="eastAsia"/>
          <w:b/>
          <w:color w:val="auto"/>
          <w:sz w:val="20"/>
          <w:szCs w:val="20"/>
        </w:rPr>
        <w:t>标普纳指</w:t>
      </w:r>
      <w:proofErr w:type="gramEnd"/>
      <w:r>
        <w:rPr>
          <w:rFonts w:ascii="Arial" w:eastAsia="楷体_GB2312" w:hAnsi="Arial" w:cs="Arial" w:hint="eastAsia"/>
          <w:b/>
          <w:color w:val="auto"/>
          <w:sz w:val="20"/>
          <w:szCs w:val="20"/>
        </w:rPr>
        <w:t>收盘新高</w:t>
      </w:r>
      <w:r w:rsidR="00FC27F6" w:rsidRPr="00FC27F6">
        <w:rPr>
          <w:rFonts w:ascii="Arial" w:eastAsia="楷体_GB2312" w:hAnsi="Arial" w:cs="Arial" w:hint="eastAsia"/>
          <w:b/>
          <w:color w:val="auto"/>
          <w:sz w:val="20"/>
          <w:szCs w:val="20"/>
        </w:rPr>
        <w:t>。</w:t>
      </w:r>
      <w:r w:rsidR="00FC27F6" w:rsidRPr="00FC27F6">
        <w:rPr>
          <w:rFonts w:ascii="Arial" w:eastAsia="楷体_GB2312" w:hAnsi="Arial" w:cs="Arial" w:hint="eastAsia"/>
          <w:color w:val="auto"/>
          <w:sz w:val="20"/>
          <w:szCs w:val="20"/>
        </w:rPr>
        <w:t>美股方面，</w:t>
      </w:r>
      <w:r w:rsidRPr="00152840">
        <w:rPr>
          <w:rFonts w:ascii="Arial" w:eastAsia="楷体_GB2312" w:hAnsi="Arial" w:cs="Arial" w:hint="eastAsia"/>
          <w:color w:val="auto"/>
          <w:sz w:val="20"/>
          <w:szCs w:val="20"/>
        </w:rPr>
        <w:t>美国劳工部发布的</w:t>
      </w:r>
      <w:r w:rsidRPr="00152840">
        <w:rPr>
          <w:rFonts w:ascii="Arial" w:eastAsia="楷体_GB2312" w:hAnsi="Arial" w:cs="Arial" w:hint="eastAsia"/>
          <w:color w:val="auto"/>
          <w:sz w:val="20"/>
          <w:szCs w:val="20"/>
        </w:rPr>
        <w:t>7</w:t>
      </w:r>
      <w:r w:rsidRPr="00152840">
        <w:rPr>
          <w:rFonts w:ascii="Arial" w:eastAsia="楷体_GB2312" w:hAnsi="Arial" w:cs="Arial" w:hint="eastAsia"/>
          <w:color w:val="auto"/>
          <w:sz w:val="20"/>
          <w:szCs w:val="20"/>
        </w:rPr>
        <w:t>月非农就业报告称，经过季节性因素调整后的非农就业人口增加</w:t>
      </w:r>
      <w:r w:rsidRPr="00152840">
        <w:rPr>
          <w:rFonts w:ascii="Arial" w:eastAsia="楷体_GB2312" w:hAnsi="Arial" w:cs="Arial" w:hint="eastAsia"/>
          <w:color w:val="auto"/>
          <w:sz w:val="20"/>
          <w:szCs w:val="20"/>
        </w:rPr>
        <w:t>25.5</w:t>
      </w:r>
      <w:r w:rsidRPr="00152840">
        <w:rPr>
          <w:rFonts w:ascii="Arial" w:eastAsia="楷体_GB2312" w:hAnsi="Arial" w:cs="Arial" w:hint="eastAsia"/>
          <w:color w:val="auto"/>
          <w:sz w:val="20"/>
          <w:szCs w:val="20"/>
        </w:rPr>
        <w:t>万，远超预期的</w:t>
      </w:r>
      <w:r w:rsidRPr="00152840">
        <w:rPr>
          <w:rFonts w:ascii="Arial" w:eastAsia="楷体_GB2312" w:hAnsi="Arial" w:cs="Arial" w:hint="eastAsia"/>
          <w:color w:val="auto"/>
          <w:sz w:val="20"/>
          <w:szCs w:val="20"/>
        </w:rPr>
        <w:t>18.0</w:t>
      </w:r>
      <w:r w:rsidRPr="00152840">
        <w:rPr>
          <w:rFonts w:ascii="Arial" w:eastAsia="楷体_GB2312" w:hAnsi="Arial" w:cs="Arial" w:hint="eastAsia"/>
          <w:color w:val="auto"/>
          <w:sz w:val="20"/>
          <w:szCs w:val="20"/>
        </w:rPr>
        <w:t>万，前值</w:t>
      </w:r>
      <w:r w:rsidRPr="00152840">
        <w:rPr>
          <w:rFonts w:ascii="Arial" w:eastAsia="楷体_GB2312" w:hAnsi="Arial" w:cs="Arial" w:hint="eastAsia"/>
          <w:color w:val="auto"/>
          <w:sz w:val="20"/>
          <w:szCs w:val="20"/>
        </w:rPr>
        <w:t>28.7</w:t>
      </w:r>
      <w:r>
        <w:rPr>
          <w:rFonts w:ascii="Arial" w:eastAsia="楷体_GB2312" w:hAnsi="Arial" w:cs="Arial" w:hint="eastAsia"/>
          <w:color w:val="auto"/>
          <w:sz w:val="20"/>
          <w:szCs w:val="20"/>
        </w:rPr>
        <w:t>万</w:t>
      </w:r>
      <w:r w:rsidR="000F002C" w:rsidRPr="000F002C">
        <w:rPr>
          <w:rFonts w:ascii="Arial" w:eastAsia="楷体_GB2312" w:hAnsi="Arial" w:cs="Arial" w:hint="eastAsia"/>
          <w:color w:val="auto"/>
          <w:sz w:val="20"/>
          <w:szCs w:val="20"/>
        </w:rPr>
        <w:t>。</w:t>
      </w:r>
      <w:proofErr w:type="gramStart"/>
      <w:r w:rsidRPr="00152840">
        <w:rPr>
          <w:rFonts w:ascii="Arial" w:eastAsia="楷体_GB2312" w:hAnsi="Arial" w:cs="Arial" w:hint="eastAsia"/>
          <w:color w:val="auto"/>
          <w:sz w:val="20"/>
          <w:szCs w:val="20"/>
        </w:rPr>
        <w:t>标普</w:t>
      </w:r>
      <w:proofErr w:type="gramEnd"/>
      <w:r w:rsidRPr="00152840">
        <w:rPr>
          <w:rFonts w:ascii="Arial" w:eastAsia="楷体_GB2312" w:hAnsi="Arial" w:cs="Arial" w:hint="eastAsia"/>
          <w:color w:val="auto"/>
          <w:sz w:val="20"/>
          <w:szCs w:val="20"/>
        </w:rPr>
        <w:t>500</w:t>
      </w:r>
      <w:r w:rsidRPr="00152840">
        <w:rPr>
          <w:rFonts w:ascii="Arial" w:eastAsia="楷体_GB2312" w:hAnsi="Arial" w:cs="Arial" w:hint="eastAsia"/>
          <w:color w:val="auto"/>
          <w:sz w:val="20"/>
          <w:szCs w:val="20"/>
        </w:rPr>
        <w:t>指数</w:t>
      </w:r>
      <w:proofErr w:type="gramStart"/>
      <w:r w:rsidRPr="00152840">
        <w:rPr>
          <w:rFonts w:ascii="Arial" w:eastAsia="楷体_GB2312" w:hAnsi="Arial" w:cs="Arial" w:hint="eastAsia"/>
          <w:color w:val="auto"/>
          <w:sz w:val="20"/>
          <w:szCs w:val="20"/>
        </w:rPr>
        <w:t>与纳指均创</w:t>
      </w:r>
      <w:proofErr w:type="gramEnd"/>
      <w:r w:rsidRPr="00152840">
        <w:rPr>
          <w:rFonts w:ascii="Arial" w:eastAsia="楷体_GB2312" w:hAnsi="Arial" w:cs="Arial" w:hint="eastAsia"/>
          <w:color w:val="auto"/>
          <w:sz w:val="20"/>
          <w:szCs w:val="20"/>
        </w:rPr>
        <w:t>历史最高收盘记录。</w:t>
      </w:r>
      <w:r w:rsidR="00FC27F6" w:rsidRPr="00FC27F6">
        <w:rPr>
          <w:rFonts w:ascii="Arial" w:eastAsia="楷体_GB2312" w:hAnsi="Arial" w:cs="Arial" w:hint="eastAsia"/>
          <w:color w:val="auto"/>
          <w:sz w:val="20"/>
          <w:szCs w:val="20"/>
        </w:rPr>
        <w:t>全</w:t>
      </w:r>
      <w:r>
        <w:rPr>
          <w:rFonts w:ascii="Arial" w:eastAsia="楷体_GB2312" w:hAnsi="Arial" w:cs="Arial" w:hint="eastAsia"/>
          <w:color w:val="auto"/>
          <w:sz w:val="20"/>
          <w:szCs w:val="20"/>
        </w:rPr>
        <w:t>周</w:t>
      </w:r>
      <w:r w:rsidR="00FC27F6" w:rsidRPr="00FC27F6">
        <w:rPr>
          <w:rFonts w:ascii="Arial" w:eastAsia="楷体_GB2312" w:hAnsi="Arial" w:cs="Arial" w:hint="eastAsia"/>
          <w:color w:val="auto"/>
          <w:sz w:val="20"/>
          <w:szCs w:val="20"/>
        </w:rPr>
        <w:t>来看，美国市场，标普、道指、</w:t>
      </w:r>
      <w:proofErr w:type="gramStart"/>
      <w:r w:rsidR="00FC27F6" w:rsidRPr="00FC27F6">
        <w:rPr>
          <w:rFonts w:ascii="Arial" w:eastAsia="楷体_GB2312" w:hAnsi="Arial" w:cs="Arial" w:hint="eastAsia"/>
          <w:color w:val="auto"/>
          <w:sz w:val="20"/>
          <w:szCs w:val="20"/>
        </w:rPr>
        <w:t>纳指分别</w:t>
      </w:r>
      <w:proofErr w:type="gramEnd"/>
      <w:r w:rsidR="00FC27F6" w:rsidRPr="00FC27F6">
        <w:rPr>
          <w:rFonts w:ascii="Arial" w:eastAsia="楷体_GB2312" w:hAnsi="Arial" w:cs="Arial" w:hint="eastAsia"/>
          <w:color w:val="auto"/>
          <w:sz w:val="20"/>
          <w:szCs w:val="20"/>
        </w:rPr>
        <w:t>上涨</w:t>
      </w:r>
      <w:r>
        <w:rPr>
          <w:rFonts w:ascii="Arial" w:eastAsia="楷体_GB2312" w:hAnsi="Arial" w:cs="Arial" w:hint="eastAsia"/>
          <w:color w:val="auto"/>
          <w:sz w:val="20"/>
          <w:szCs w:val="20"/>
        </w:rPr>
        <w:t>0.43</w:t>
      </w:r>
      <w:r w:rsidR="00FC27F6" w:rsidRPr="00FC27F6">
        <w:rPr>
          <w:rFonts w:ascii="Arial" w:eastAsia="楷体_GB2312" w:hAnsi="Arial" w:cs="Arial" w:hint="eastAsia"/>
          <w:color w:val="auto"/>
          <w:sz w:val="20"/>
          <w:szCs w:val="20"/>
        </w:rPr>
        <w:t>%</w:t>
      </w:r>
      <w:r w:rsidR="00FC27F6" w:rsidRPr="00FC27F6">
        <w:rPr>
          <w:rFonts w:ascii="Arial" w:eastAsia="楷体_GB2312" w:hAnsi="Arial" w:cs="Arial" w:hint="eastAsia"/>
          <w:color w:val="auto"/>
          <w:sz w:val="20"/>
          <w:szCs w:val="20"/>
        </w:rPr>
        <w:t>、</w:t>
      </w:r>
      <w:r>
        <w:rPr>
          <w:rFonts w:ascii="Arial" w:eastAsia="楷体_GB2312" w:hAnsi="Arial" w:cs="Arial" w:hint="eastAsia"/>
          <w:color w:val="auto"/>
          <w:sz w:val="20"/>
          <w:szCs w:val="20"/>
        </w:rPr>
        <w:t>0.60</w:t>
      </w:r>
      <w:r w:rsidR="00FC27F6" w:rsidRPr="00FC27F6">
        <w:rPr>
          <w:rFonts w:ascii="Arial" w:eastAsia="楷体_GB2312" w:hAnsi="Arial" w:cs="Arial" w:hint="eastAsia"/>
          <w:color w:val="auto"/>
          <w:sz w:val="20"/>
          <w:szCs w:val="20"/>
        </w:rPr>
        <w:t>%</w:t>
      </w:r>
      <w:r w:rsidR="00FC27F6" w:rsidRPr="00FC27F6">
        <w:rPr>
          <w:rFonts w:ascii="Arial" w:eastAsia="楷体_GB2312" w:hAnsi="Arial" w:cs="Arial" w:hint="eastAsia"/>
          <w:color w:val="auto"/>
          <w:sz w:val="20"/>
          <w:szCs w:val="20"/>
        </w:rPr>
        <w:t>、</w:t>
      </w:r>
      <w:r>
        <w:rPr>
          <w:rFonts w:ascii="Arial" w:eastAsia="楷体_GB2312" w:hAnsi="Arial" w:cs="Arial" w:hint="eastAsia"/>
          <w:color w:val="auto"/>
          <w:sz w:val="20"/>
          <w:szCs w:val="20"/>
        </w:rPr>
        <w:t>1.14</w:t>
      </w:r>
      <w:r w:rsidR="00FC27F6" w:rsidRPr="00FC27F6">
        <w:rPr>
          <w:rFonts w:ascii="Arial" w:eastAsia="楷体_GB2312" w:hAnsi="Arial" w:cs="Arial" w:hint="eastAsia"/>
          <w:color w:val="auto"/>
          <w:sz w:val="20"/>
          <w:szCs w:val="20"/>
        </w:rPr>
        <w:t>%</w:t>
      </w:r>
      <w:r w:rsidR="00FC27F6" w:rsidRPr="00FC27F6">
        <w:rPr>
          <w:rFonts w:ascii="Arial" w:eastAsia="楷体_GB2312" w:hAnsi="Arial" w:cs="Arial" w:hint="eastAsia"/>
          <w:color w:val="auto"/>
          <w:sz w:val="20"/>
          <w:szCs w:val="20"/>
        </w:rPr>
        <w:t>；欧洲市场，德国</w:t>
      </w:r>
      <w:r w:rsidR="00FC27F6" w:rsidRPr="00FC27F6">
        <w:rPr>
          <w:rFonts w:ascii="Arial" w:eastAsia="楷体_GB2312" w:hAnsi="Arial" w:cs="Arial" w:hint="eastAsia"/>
          <w:color w:val="auto"/>
          <w:sz w:val="20"/>
          <w:szCs w:val="20"/>
        </w:rPr>
        <w:t>DAX</w:t>
      </w:r>
      <w:r w:rsidR="00FC27F6" w:rsidRPr="00FC27F6">
        <w:rPr>
          <w:rFonts w:ascii="Arial" w:eastAsia="楷体_GB2312" w:hAnsi="Arial" w:cs="Arial" w:hint="eastAsia"/>
          <w:color w:val="auto"/>
          <w:sz w:val="20"/>
          <w:szCs w:val="20"/>
        </w:rPr>
        <w:t>指数、法国</w:t>
      </w:r>
      <w:r w:rsidR="00FC27F6" w:rsidRPr="00FC27F6">
        <w:rPr>
          <w:rFonts w:ascii="Arial" w:eastAsia="楷体_GB2312" w:hAnsi="Arial" w:cs="Arial" w:hint="eastAsia"/>
          <w:color w:val="auto"/>
          <w:sz w:val="20"/>
          <w:szCs w:val="20"/>
        </w:rPr>
        <w:t>CAC40</w:t>
      </w:r>
      <w:r w:rsidR="00FC27F6" w:rsidRPr="00FC27F6">
        <w:rPr>
          <w:rFonts w:ascii="Arial" w:eastAsia="楷体_GB2312" w:hAnsi="Arial" w:cs="Arial" w:hint="eastAsia"/>
          <w:color w:val="auto"/>
          <w:sz w:val="20"/>
          <w:szCs w:val="20"/>
        </w:rPr>
        <w:t>指数、英国富时</w:t>
      </w:r>
      <w:r w:rsidR="00FC27F6" w:rsidRPr="00FC27F6">
        <w:rPr>
          <w:rFonts w:ascii="Arial" w:eastAsia="楷体_GB2312" w:hAnsi="Arial" w:cs="Arial" w:hint="eastAsia"/>
          <w:color w:val="auto"/>
          <w:sz w:val="20"/>
          <w:szCs w:val="20"/>
        </w:rPr>
        <w:t>100</w:t>
      </w:r>
      <w:r w:rsidR="00FC27F6" w:rsidRPr="00FC27F6">
        <w:rPr>
          <w:rFonts w:ascii="Arial" w:eastAsia="楷体_GB2312" w:hAnsi="Arial" w:cs="Arial" w:hint="eastAsia"/>
          <w:color w:val="auto"/>
          <w:sz w:val="20"/>
          <w:szCs w:val="20"/>
        </w:rPr>
        <w:t>指数涨跌幅分别为</w:t>
      </w:r>
      <w:r>
        <w:rPr>
          <w:rFonts w:ascii="Arial" w:eastAsia="楷体_GB2312" w:hAnsi="Arial" w:cs="Arial" w:hint="eastAsia"/>
          <w:color w:val="auto"/>
          <w:sz w:val="20"/>
          <w:szCs w:val="20"/>
        </w:rPr>
        <w:t>0.29</w:t>
      </w:r>
      <w:r w:rsidR="00FC27F6" w:rsidRPr="00FC27F6">
        <w:rPr>
          <w:rFonts w:ascii="Arial" w:eastAsia="楷体_GB2312" w:hAnsi="Arial" w:cs="Arial" w:hint="eastAsia"/>
          <w:color w:val="auto"/>
          <w:sz w:val="20"/>
          <w:szCs w:val="20"/>
        </w:rPr>
        <w:t>%</w:t>
      </w:r>
      <w:r w:rsidR="00FC27F6" w:rsidRPr="00FC27F6">
        <w:rPr>
          <w:rFonts w:ascii="Arial" w:eastAsia="楷体_GB2312" w:hAnsi="Arial" w:cs="Arial" w:hint="eastAsia"/>
          <w:color w:val="auto"/>
          <w:sz w:val="20"/>
          <w:szCs w:val="20"/>
        </w:rPr>
        <w:t>、</w:t>
      </w:r>
      <w:r>
        <w:rPr>
          <w:rFonts w:ascii="Arial" w:eastAsia="楷体_GB2312" w:hAnsi="Arial" w:cs="Arial" w:hint="eastAsia"/>
          <w:color w:val="auto"/>
          <w:sz w:val="20"/>
          <w:szCs w:val="20"/>
        </w:rPr>
        <w:t>-0.66</w:t>
      </w:r>
      <w:r w:rsidR="00FC27F6" w:rsidRPr="00FC27F6">
        <w:rPr>
          <w:rFonts w:ascii="Arial" w:eastAsia="楷体_GB2312" w:hAnsi="Arial" w:cs="Arial" w:hint="eastAsia"/>
          <w:color w:val="auto"/>
          <w:sz w:val="20"/>
          <w:szCs w:val="20"/>
        </w:rPr>
        <w:t>%</w:t>
      </w:r>
      <w:r w:rsidR="00FC27F6" w:rsidRPr="00FC27F6">
        <w:rPr>
          <w:rFonts w:ascii="Arial" w:eastAsia="楷体_GB2312" w:hAnsi="Arial" w:cs="Arial" w:hint="eastAsia"/>
          <w:color w:val="auto"/>
          <w:sz w:val="20"/>
          <w:szCs w:val="20"/>
        </w:rPr>
        <w:t>、</w:t>
      </w:r>
      <w:r>
        <w:rPr>
          <w:rFonts w:ascii="Arial" w:eastAsia="楷体_GB2312" w:hAnsi="Arial" w:cs="Arial" w:hint="eastAsia"/>
          <w:color w:val="auto"/>
          <w:sz w:val="20"/>
          <w:szCs w:val="20"/>
        </w:rPr>
        <w:t>1.03</w:t>
      </w:r>
      <w:r w:rsidR="00FC27F6" w:rsidRPr="00FC27F6">
        <w:rPr>
          <w:rFonts w:ascii="Arial" w:eastAsia="楷体_GB2312" w:hAnsi="Arial" w:cs="Arial" w:hint="eastAsia"/>
          <w:color w:val="auto"/>
          <w:sz w:val="20"/>
          <w:szCs w:val="20"/>
        </w:rPr>
        <w:t>%</w:t>
      </w:r>
      <w:r w:rsidR="00FC27F6" w:rsidRPr="00FC27F6">
        <w:rPr>
          <w:rFonts w:ascii="Arial" w:eastAsia="楷体_GB2312" w:hAnsi="Arial" w:cs="Arial" w:hint="eastAsia"/>
          <w:color w:val="auto"/>
          <w:sz w:val="20"/>
          <w:szCs w:val="20"/>
        </w:rPr>
        <w:t>。</w:t>
      </w:r>
    </w:p>
    <w:p w:rsidR="00FC27F6" w:rsidRDefault="003070D1" w:rsidP="00FC27F6">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hint="eastAsia"/>
          <w:b/>
          <w:color w:val="auto"/>
          <w:sz w:val="20"/>
          <w:szCs w:val="20"/>
        </w:rPr>
        <w:t>库存意外减少，油价收涨</w:t>
      </w:r>
      <w:r w:rsidR="00FC27F6" w:rsidRPr="00FC27F6">
        <w:rPr>
          <w:rFonts w:ascii="Arial" w:eastAsia="楷体_GB2312" w:hAnsi="Arial" w:cs="Arial" w:hint="eastAsia"/>
          <w:b/>
          <w:color w:val="auto"/>
          <w:sz w:val="20"/>
          <w:szCs w:val="20"/>
        </w:rPr>
        <w:t>。</w:t>
      </w:r>
      <w:r w:rsidR="00FC27F6" w:rsidRPr="00FC27F6">
        <w:rPr>
          <w:rFonts w:ascii="Arial" w:eastAsia="楷体_GB2312" w:hAnsi="Arial" w:cs="Arial" w:hint="eastAsia"/>
          <w:color w:val="auto"/>
          <w:sz w:val="20"/>
          <w:szCs w:val="20"/>
        </w:rPr>
        <w:t>原油方面，</w:t>
      </w:r>
      <w:r>
        <w:rPr>
          <w:rFonts w:ascii="Arial" w:eastAsia="楷体_GB2312" w:hAnsi="Arial" w:cs="Arial" w:hint="eastAsia"/>
          <w:color w:val="auto"/>
          <w:sz w:val="20"/>
          <w:szCs w:val="20"/>
        </w:rPr>
        <w:t>周二</w:t>
      </w:r>
      <w:r w:rsidRPr="003070D1">
        <w:rPr>
          <w:rFonts w:ascii="Arial" w:eastAsia="楷体_GB2312" w:hAnsi="Arial" w:cs="Arial" w:hint="eastAsia"/>
          <w:color w:val="auto"/>
          <w:sz w:val="20"/>
          <w:szCs w:val="20"/>
        </w:rPr>
        <w:t>原油价格与</w:t>
      </w:r>
      <w:r>
        <w:rPr>
          <w:rFonts w:ascii="Arial" w:eastAsia="楷体_GB2312" w:hAnsi="Arial" w:cs="Arial" w:hint="eastAsia"/>
          <w:color w:val="auto"/>
          <w:sz w:val="20"/>
          <w:szCs w:val="20"/>
        </w:rPr>
        <w:t>6</w:t>
      </w:r>
      <w:r>
        <w:rPr>
          <w:rFonts w:ascii="Arial" w:eastAsia="楷体_GB2312" w:hAnsi="Arial" w:cs="Arial" w:hint="eastAsia"/>
          <w:color w:val="auto"/>
          <w:sz w:val="20"/>
          <w:szCs w:val="20"/>
        </w:rPr>
        <w:t>月份</w:t>
      </w:r>
      <w:r w:rsidRPr="003070D1">
        <w:rPr>
          <w:rFonts w:ascii="Arial" w:eastAsia="楷体_GB2312" w:hAnsi="Arial" w:cs="Arial" w:hint="eastAsia"/>
          <w:color w:val="auto"/>
          <w:sz w:val="20"/>
          <w:szCs w:val="20"/>
        </w:rPr>
        <w:t>高点相比下跌了</w:t>
      </w:r>
      <w:r w:rsidRPr="003070D1">
        <w:rPr>
          <w:rFonts w:ascii="Arial" w:eastAsia="楷体_GB2312" w:hAnsi="Arial" w:cs="Arial" w:hint="eastAsia"/>
          <w:color w:val="auto"/>
          <w:sz w:val="20"/>
          <w:szCs w:val="20"/>
        </w:rPr>
        <w:t>20%</w:t>
      </w:r>
      <w:r w:rsidRPr="003070D1">
        <w:rPr>
          <w:rFonts w:ascii="Arial" w:eastAsia="楷体_GB2312" w:hAnsi="Arial" w:cs="Arial" w:hint="eastAsia"/>
          <w:color w:val="auto"/>
          <w:sz w:val="20"/>
          <w:szCs w:val="20"/>
        </w:rPr>
        <w:t>以上，从而进入了</w:t>
      </w:r>
      <w:r>
        <w:rPr>
          <w:rFonts w:ascii="Arial" w:eastAsia="楷体_GB2312" w:hAnsi="Arial" w:cs="Arial" w:hint="eastAsia"/>
          <w:color w:val="auto"/>
          <w:sz w:val="20"/>
          <w:szCs w:val="20"/>
        </w:rPr>
        <w:t>技术性</w:t>
      </w:r>
      <w:r w:rsidRPr="003070D1">
        <w:rPr>
          <w:rFonts w:ascii="Arial" w:eastAsia="楷体_GB2312" w:hAnsi="Arial" w:cs="Arial" w:hint="eastAsia"/>
          <w:color w:val="auto"/>
          <w:sz w:val="20"/>
          <w:szCs w:val="20"/>
        </w:rPr>
        <w:t>熊市区域。</w:t>
      </w:r>
      <w:r>
        <w:rPr>
          <w:rFonts w:ascii="Arial" w:eastAsia="楷体_GB2312" w:hAnsi="Arial" w:cs="Arial" w:hint="eastAsia"/>
          <w:color w:val="auto"/>
          <w:sz w:val="20"/>
          <w:szCs w:val="20"/>
        </w:rPr>
        <w:t>但</w:t>
      </w:r>
      <w:r w:rsidRPr="003070D1">
        <w:rPr>
          <w:rFonts w:ascii="Arial" w:eastAsia="楷体_GB2312" w:hAnsi="Arial" w:cs="Arial" w:hint="eastAsia"/>
          <w:color w:val="auto"/>
          <w:sz w:val="20"/>
          <w:szCs w:val="20"/>
        </w:rPr>
        <w:t>周三公布的上周汽油库存减少</w:t>
      </w:r>
      <w:r w:rsidRPr="003070D1">
        <w:rPr>
          <w:rFonts w:ascii="Arial" w:eastAsia="楷体_GB2312" w:hAnsi="Arial" w:cs="Arial" w:hint="eastAsia"/>
          <w:color w:val="auto"/>
          <w:sz w:val="20"/>
          <w:szCs w:val="20"/>
        </w:rPr>
        <w:t>330</w:t>
      </w:r>
      <w:r w:rsidRPr="003070D1">
        <w:rPr>
          <w:rFonts w:ascii="Arial" w:eastAsia="楷体_GB2312" w:hAnsi="Arial" w:cs="Arial" w:hint="eastAsia"/>
          <w:color w:val="auto"/>
          <w:sz w:val="20"/>
          <w:szCs w:val="20"/>
        </w:rPr>
        <w:t>万桶的美国政府数据令交易商感到意外</w:t>
      </w:r>
      <w:r>
        <w:rPr>
          <w:rFonts w:ascii="Arial" w:eastAsia="楷体_GB2312" w:hAnsi="Arial" w:cs="Arial" w:hint="eastAsia"/>
          <w:color w:val="auto"/>
          <w:sz w:val="20"/>
          <w:szCs w:val="20"/>
        </w:rPr>
        <w:t>，</w:t>
      </w:r>
      <w:r w:rsidRPr="003070D1">
        <w:rPr>
          <w:rFonts w:ascii="Arial" w:eastAsia="楷体_GB2312" w:hAnsi="Arial" w:cs="Arial"/>
          <w:color w:val="auto"/>
          <w:sz w:val="20"/>
          <w:szCs w:val="20"/>
        </w:rPr>
        <w:t>使得</w:t>
      </w:r>
      <w:r>
        <w:rPr>
          <w:rFonts w:ascii="Arial" w:eastAsia="楷体_GB2312" w:hAnsi="Arial" w:cs="Arial" w:hint="eastAsia"/>
          <w:color w:val="auto"/>
          <w:sz w:val="20"/>
          <w:szCs w:val="20"/>
        </w:rPr>
        <w:t>油价总体全周收涨</w:t>
      </w:r>
      <w:r>
        <w:rPr>
          <w:rFonts w:ascii="Arial" w:eastAsia="楷体_GB2312" w:hAnsi="Arial" w:cs="Arial" w:hint="eastAsia"/>
          <w:color w:val="auto"/>
          <w:sz w:val="20"/>
          <w:szCs w:val="20"/>
        </w:rPr>
        <w:t>1.45%</w:t>
      </w:r>
      <w:r w:rsidR="00FC27F6" w:rsidRPr="00FC27F6">
        <w:rPr>
          <w:rFonts w:ascii="Arial" w:eastAsia="楷体_GB2312" w:hAnsi="Arial" w:cs="Arial" w:hint="eastAsia"/>
          <w:color w:val="auto"/>
          <w:sz w:val="20"/>
          <w:szCs w:val="20"/>
        </w:rPr>
        <w:t>。黄金方面，</w:t>
      </w:r>
      <w:r>
        <w:rPr>
          <w:rFonts w:ascii="Arial" w:eastAsia="楷体_GB2312" w:hAnsi="Arial" w:cs="Arial" w:hint="eastAsia"/>
          <w:color w:val="auto"/>
          <w:sz w:val="20"/>
          <w:szCs w:val="20"/>
        </w:rPr>
        <w:t>周五公布的</w:t>
      </w:r>
      <w:r w:rsidRPr="003070D1">
        <w:rPr>
          <w:rFonts w:ascii="Arial" w:eastAsia="楷体_GB2312" w:hAnsi="Arial" w:cs="Arial" w:hint="eastAsia"/>
          <w:color w:val="auto"/>
          <w:sz w:val="20"/>
          <w:szCs w:val="20"/>
        </w:rPr>
        <w:t>非农就业数据好于预期，表明美国经济在加速增长，同时提高了美联储在今年内加息的概率</w:t>
      </w:r>
      <w:r>
        <w:rPr>
          <w:rFonts w:ascii="Arial" w:eastAsia="楷体_GB2312" w:hAnsi="Arial" w:cs="Arial" w:hint="eastAsia"/>
          <w:color w:val="auto"/>
          <w:sz w:val="20"/>
          <w:szCs w:val="20"/>
        </w:rPr>
        <w:t>，降低了黄金的吸引力，全周</w:t>
      </w:r>
      <w:proofErr w:type="gramStart"/>
      <w:r w:rsidR="00FC27F6" w:rsidRPr="00FC27F6">
        <w:rPr>
          <w:rFonts w:ascii="Arial" w:eastAsia="楷体_GB2312" w:hAnsi="Arial" w:cs="Arial" w:hint="eastAsia"/>
          <w:color w:val="auto"/>
          <w:sz w:val="20"/>
          <w:szCs w:val="20"/>
        </w:rPr>
        <w:t>金价</w:t>
      </w:r>
      <w:r>
        <w:rPr>
          <w:rFonts w:ascii="Arial" w:eastAsia="楷体_GB2312" w:hAnsi="Arial" w:cs="Arial" w:hint="eastAsia"/>
          <w:color w:val="auto"/>
          <w:sz w:val="20"/>
          <w:szCs w:val="20"/>
        </w:rPr>
        <w:t>收跌</w:t>
      </w:r>
      <w:proofErr w:type="gramEnd"/>
      <w:r>
        <w:rPr>
          <w:rFonts w:ascii="Arial" w:eastAsia="楷体_GB2312" w:hAnsi="Arial" w:cs="Arial" w:hint="eastAsia"/>
          <w:color w:val="auto"/>
          <w:sz w:val="20"/>
          <w:szCs w:val="20"/>
        </w:rPr>
        <w:t>1.22</w:t>
      </w:r>
      <w:r w:rsidR="00FC27F6" w:rsidRPr="00FC27F6">
        <w:rPr>
          <w:rFonts w:ascii="Arial" w:eastAsia="楷体_GB2312" w:hAnsi="Arial" w:cs="Arial" w:hint="eastAsia"/>
          <w:color w:val="auto"/>
          <w:sz w:val="20"/>
          <w:szCs w:val="20"/>
        </w:rPr>
        <w:t>%</w:t>
      </w:r>
      <w:r w:rsidR="00FC27F6" w:rsidRPr="00FC27F6">
        <w:rPr>
          <w:rFonts w:ascii="Arial" w:eastAsia="楷体_GB2312" w:hAnsi="Arial" w:cs="Arial" w:hint="eastAsia"/>
          <w:color w:val="auto"/>
          <w:sz w:val="20"/>
          <w:szCs w:val="20"/>
        </w:rPr>
        <w:t>。</w:t>
      </w:r>
    </w:p>
    <w:p w:rsidR="00C83229" w:rsidRPr="00C83229" w:rsidRDefault="005267F8" w:rsidP="00C83229">
      <w:pPr>
        <w:pStyle w:val="ac"/>
        <w:numPr>
          <w:ilvl w:val="0"/>
          <w:numId w:val="5"/>
        </w:numPr>
        <w:spacing w:beforeLines="100" w:before="240" w:afterLines="100" w:after="240" w:line="260" w:lineRule="exact"/>
        <w:ind w:leftChars="0" w:rightChars="-34" w:right="-71"/>
        <w:rPr>
          <w:rFonts w:ascii="Arial" w:eastAsia="楷体_GB2312" w:hAnsi="Arial" w:cs="Arial"/>
          <w:b/>
          <w:color w:val="996600"/>
          <w:sz w:val="28"/>
          <w:szCs w:val="28"/>
        </w:rPr>
      </w:pPr>
      <w:r>
        <w:rPr>
          <w:rFonts w:ascii="Arial" w:eastAsia="楷体_GB2312" w:hAnsi="Arial" w:cs="Arial" w:hint="eastAsia"/>
          <w:b/>
          <w:color w:val="996600"/>
          <w:sz w:val="28"/>
          <w:szCs w:val="28"/>
        </w:rPr>
        <w:lastRenderedPageBreak/>
        <w:t>一周</w:t>
      </w:r>
      <w:r>
        <w:rPr>
          <w:rFonts w:ascii="Arial" w:eastAsia="楷体_GB2312" w:hAnsi="Arial" w:cs="Arial"/>
          <w:b/>
          <w:color w:val="996600"/>
          <w:sz w:val="28"/>
          <w:szCs w:val="28"/>
        </w:rPr>
        <w:t>基金表现</w:t>
      </w:r>
      <w:r w:rsidR="00C83229" w:rsidRPr="00C83229">
        <w:rPr>
          <w:rFonts w:ascii="Arial" w:eastAsia="楷体_GB2312" w:hAnsi="Arial" w:cs="Arial"/>
          <w:b/>
          <w:color w:val="996600"/>
          <w:sz w:val="28"/>
          <w:szCs w:val="28"/>
        </w:rPr>
        <w:t>回顾</w:t>
      </w:r>
    </w:p>
    <w:p w:rsidR="00E83AAF" w:rsidRPr="00C83229" w:rsidRDefault="003070D1" w:rsidP="00C83229">
      <w:pPr>
        <w:pStyle w:val="af7"/>
        <w:numPr>
          <w:ilvl w:val="0"/>
          <w:numId w:val="4"/>
        </w:numPr>
        <w:ind w:firstLineChars="0"/>
        <w:rPr>
          <w:rFonts w:ascii="Arial" w:hAnsi="Arial" w:cs="Arial"/>
          <w:b/>
          <w:bCs/>
          <w:color w:val="002060"/>
          <w:kern w:val="0"/>
          <w:sz w:val="24"/>
          <w:szCs w:val="13"/>
        </w:rPr>
      </w:pPr>
      <w:r w:rsidRPr="00F7565F">
        <w:rPr>
          <w:rFonts w:ascii="Arial" w:hAnsi="Arial" w:cs="Arial"/>
          <w:b/>
          <w:noProof/>
          <w:sz w:val="20"/>
          <w:szCs w:val="20"/>
        </w:rPr>
        <mc:AlternateContent>
          <mc:Choice Requires="wps">
            <w:drawing>
              <wp:anchor distT="0" distB="0" distL="114300" distR="114300" simplePos="0" relativeHeight="251668480" behindDoc="0" locked="0" layoutInCell="1" allowOverlap="1" wp14:anchorId="743FCCC4" wp14:editId="4E9F612E">
                <wp:simplePos x="0" y="0"/>
                <wp:positionH relativeFrom="column">
                  <wp:posOffset>-160020</wp:posOffset>
                </wp:positionH>
                <wp:positionV relativeFrom="paragraph">
                  <wp:posOffset>98425</wp:posOffset>
                </wp:positionV>
                <wp:extent cx="2484120" cy="8030845"/>
                <wp:effectExtent l="0" t="0" r="0" b="0"/>
                <wp:wrapNone/>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8030845"/>
                        </a:xfrm>
                        <a:prstGeom prst="rect">
                          <a:avLst/>
                        </a:prstGeom>
                        <a:noFill/>
                        <a:ln w="9525">
                          <a:noFill/>
                          <a:miter lim="800000"/>
                          <a:headEnd/>
                          <a:tailEnd/>
                        </a:ln>
                      </wps:spPr>
                      <wps:txbx>
                        <w:txbxContent>
                          <w:tbl>
                            <w:tblPr>
                              <w:tblW w:w="3701" w:type="dxa"/>
                              <w:tblLook w:val="04A0" w:firstRow="1" w:lastRow="0" w:firstColumn="1" w:lastColumn="0" w:noHBand="0" w:noVBand="1"/>
                            </w:tblPr>
                            <w:tblGrid>
                              <w:gridCol w:w="2283"/>
                              <w:gridCol w:w="1418"/>
                            </w:tblGrid>
                            <w:tr w:rsidR="00CD2A33" w:rsidRPr="00F7565F" w:rsidTr="00E316C4">
                              <w:trPr>
                                <w:trHeight w:val="270"/>
                              </w:trPr>
                              <w:tc>
                                <w:tcPr>
                                  <w:tcW w:w="3701" w:type="dxa"/>
                                  <w:gridSpan w:val="2"/>
                                  <w:tcBorders>
                                    <w:top w:val="single" w:sz="4" w:space="0" w:color="auto"/>
                                    <w:bottom w:val="single" w:sz="4" w:space="0" w:color="auto"/>
                                  </w:tcBorders>
                                  <w:shd w:val="clear" w:color="000000" w:fill="F79646"/>
                                  <w:vAlign w:val="center"/>
                                  <w:hideMark/>
                                </w:tcPr>
                                <w:p w:rsidR="00CD2A33" w:rsidRPr="00F7565F" w:rsidRDefault="00CD2A33" w:rsidP="00F7565F">
                                  <w:pPr>
                                    <w:widowControl/>
                                    <w:jc w:val="center"/>
                                    <w:rPr>
                                      <w:rFonts w:ascii="楷体" w:eastAsia="楷体" w:hAnsi="楷体" w:cs="宋体"/>
                                      <w:b/>
                                      <w:bCs/>
                                      <w:kern w:val="0"/>
                                      <w:sz w:val="20"/>
                                      <w:szCs w:val="20"/>
                                    </w:rPr>
                                  </w:pPr>
                                  <w:r w:rsidRPr="00F7565F">
                                    <w:rPr>
                                      <w:rFonts w:ascii="楷体" w:eastAsia="楷体" w:hAnsi="楷体" w:cs="宋体" w:hint="eastAsia"/>
                                      <w:b/>
                                      <w:bCs/>
                                      <w:kern w:val="0"/>
                                      <w:sz w:val="20"/>
                                      <w:szCs w:val="20"/>
                                    </w:rPr>
                                    <w:t>国内经济重要数据</w:t>
                                  </w:r>
                                </w:p>
                              </w:tc>
                            </w:tr>
                            <w:tr w:rsidR="00CD2A33" w:rsidRPr="00F7565F" w:rsidTr="00E316C4">
                              <w:trPr>
                                <w:trHeight w:val="270"/>
                              </w:trPr>
                              <w:tc>
                                <w:tcPr>
                                  <w:tcW w:w="2283" w:type="dxa"/>
                                  <w:tcBorders>
                                    <w:top w:val="nil"/>
                                    <w:bottom w:val="single" w:sz="4" w:space="0" w:color="auto"/>
                                    <w:right w:val="single" w:sz="4" w:space="0" w:color="auto"/>
                                  </w:tcBorders>
                                  <w:shd w:val="clear" w:color="000000" w:fill="D9D9D9"/>
                                  <w:vAlign w:val="center"/>
                                  <w:hideMark/>
                                </w:tcPr>
                                <w:p w:rsidR="00CD2A33" w:rsidRPr="00F7565F" w:rsidRDefault="00CD2A33"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项目</w:t>
                                  </w:r>
                                </w:p>
                              </w:tc>
                              <w:tc>
                                <w:tcPr>
                                  <w:tcW w:w="1418" w:type="dxa"/>
                                  <w:tcBorders>
                                    <w:top w:val="nil"/>
                                    <w:left w:val="nil"/>
                                    <w:bottom w:val="single" w:sz="4" w:space="0" w:color="auto"/>
                                  </w:tcBorders>
                                  <w:shd w:val="clear" w:color="000000" w:fill="D9D9D9"/>
                                  <w:vAlign w:val="center"/>
                                  <w:hideMark/>
                                </w:tcPr>
                                <w:p w:rsidR="00CD2A33" w:rsidRPr="00F7565F" w:rsidRDefault="00CD2A33"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数据</w:t>
                                  </w:r>
                                </w:p>
                              </w:tc>
                            </w:tr>
                            <w:tr w:rsidR="00CD2A33"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CD2A33" w:rsidRPr="002367F0" w:rsidRDefault="00CD2A33" w:rsidP="0095180D">
                                  <w:pPr>
                                    <w:rPr>
                                      <w:rFonts w:ascii="楷体" w:eastAsia="楷体" w:hAnsi="楷体" w:cs="宋体"/>
                                      <w:color w:val="000000"/>
                                      <w:sz w:val="16"/>
                                      <w:szCs w:val="16"/>
                                    </w:rPr>
                                  </w:pPr>
                                  <w:r w:rsidRPr="0019103F">
                                    <w:rPr>
                                      <w:rFonts w:ascii="楷体" w:eastAsia="楷体" w:hAnsi="楷体"/>
                                      <w:color w:val="000000"/>
                                      <w:sz w:val="16"/>
                                      <w:szCs w:val="16"/>
                                    </w:rPr>
                                    <w:t>7月非制造业PMI</w:t>
                                  </w:r>
                                </w:p>
                              </w:tc>
                              <w:tc>
                                <w:tcPr>
                                  <w:tcW w:w="1418" w:type="dxa"/>
                                  <w:tcBorders>
                                    <w:top w:val="nil"/>
                                    <w:left w:val="nil"/>
                                    <w:bottom w:val="single" w:sz="4" w:space="0" w:color="auto"/>
                                  </w:tcBorders>
                                  <w:shd w:val="clear" w:color="auto" w:fill="auto"/>
                                  <w:noWrap/>
                                  <w:vAlign w:val="center"/>
                                </w:tcPr>
                                <w:p w:rsidR="00CD2A33" w:rsidRPr="002367F0" w:rsidRDefault="00CD2A33" w:rsidP="0095180D">
                                  <w:pPr>
                                    <w:jc w:val="center"/>
                                    <w:rPr>
                                      <w:rFonts w:ascii="楷体" w:eastAsia="楷体" w:hAnsi="楷体" w:cs="宋体"/>
                                      <w:color w:val="000000"/>
                                      <w:sz w:val="16"/>
                                      <w:szCs w:val="16"/>
                                    </w:rPr>
                                  </w:pPr>
                                  <w:r>
                                    <w:rPr>
                                      <w:rFonts w:ascii="楷体" w:eastAsia="楷体" w:hAnsi="楷体" w:hint="eastAsia"/>
                                      <w:color w:val="000000"/>
                                      <w:sz w:val="16"/>
                                      <w:szCs w:val="16"/>
                                    </w:rPr>
                                    <w:t>53.9</w:t>
                                  </w:r>
                                </w:p>
                              </w:tc>
                            </w:tr>
                            <w:tr w:rsidR="00CD2A33"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CD2A33" w:rsidRPr="002367F0" w:rsidRDefault="00CD2A33" w:rsidP="0095180D">
                                  <w:pPr>
                                    <w:rPr>
                                      <w:rFonts w:ascii="楷体" w:eastAsia="楷体" w:hAnsi="楷体" w:cs="宋体"/>
                                      <w:color w:val="000000"/>
                                      <w:sz w:val="16"/>
                                      <w:szCs w:val="16"/>
                                    </w:rPr>
                                  </w:pPr>
                                  <w:r>
                                    <w:rPr>
                                      <w:rFonts w:ascii="楷体" w:eastAsia="楷体" w:hAnsi="楷体" w:hint="eastAsia"/>
                                      <w:color w:val="000000"/>
                                      <w:sz w:val="16"/>
                                      <w:szCs w:val="16"/>
                                    </w:rPr>
                                    <w:t>7</w:t>
                                  </w:r>
                                  <w:r w:rsidRPr="002367F0">
                                    <w:rPr>
                                      <w:rFonts w:ascii="楷体" w:eastAsia="楷体" w:hAnsi="楷体" w:hint="eastAsia"/>
                                      <w:color w:val="000000"/>
                                      <w:sz w:val="16"/>
                                      <w:szCs w:val="16"/>
                                    </w:rPr>
                                    <w:t>月官方制造业PMI</w:t>
                                  </w:r>
                                </w:p>
                              </w:tc>
                              <w:tc>
                                <w:tcPr>
                                  <w:tcW w:w="1418" w:type="dxa"/>
                                  <w:tcBorders>
                                    <w:top w:val="nil"/>
                                    <w:left w:val="nil"/>
                                    <w:bottom w:val="single" w:sz="4" w:space="0" w:color="auto"/>
                                  </w:tcBorders>
                                  <w:shd w:val="clear" w:color="000000" w:fill="D9D9D9"/>
                                  <w:noWrap/>
                                  <w:vAlign w:val="center"/>
                                </w:tcPr>
                                <w:p w:rsidR="00CD2A33" w:rsidRPr="002367F0" w:rsidRDefault="00CD2A33" w:rsidP="0095180D">
                                  <w:pPr>
                                    <w:jc w:val="center"/>
                                    <w:rPr>
                                      <w:rFonts w:ascii="楷体" w:eastAsia="楷体" w:hAnsi="楷体" w:cs="宋体"/>
                                      <w:color w:val="000000"/>
                                      <w:sz w:val="16"/>
                                      <w:szCs w:val="16"/>
                                    </w:rPr>
                                  </w:pPr>
                                  <w:r>
                                    <w:rPr>
                                      <w:rFonts w:ascii="楷体" w:eastAsia="楷体" w:hAnsi="楷体" w:hint="eastAsia"/>
                                      <w:color w:val="000000"/>
                                      <w:sz w:val="16"/>
                                      <w:szCs w:val="16"/>
                                    </w:rPr>
                                    <w:t>49.9</w:t>
                                  </w:r>
                                </w:p>
                              </w:tc>
                            </w:tr>
                            <w:tr w:rsidR="00CD2A33"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CD2A33" w:rsidRPr="00F7565F" w:rsidRDefault="00CD2A33" w:rsidP="00117BC1">
                                  <w:pPr>
                                    <w:rPr>
                                      <w:rFonts w:ascii="楷体" w:eastAsia="楷体" w:hAnsi="楷体" w:cs="宋体"/>
                                      <w:color w:val="000000"/>
                                      <w:sz w:val="16"/>
                                      <w:szCs w:val="16"/>
                                    </w:rPr>
                                  </w:pPr>
                                  <w:proofErr w:type="gramStart"/>
                                  <w:r w:rsidRPr="00117BC1">
                                    <w:rPr>
                                      <w:rFonts w:ascii="楷体" w:eastAsia="楷体" w:hAnsi="楷体" w:cs="宋体" w:hint="eastAsia"/>
                                      <w:color w:val="000000"/>
                                      <w:sz w:val="16"/>
                                      <w:szCs w:val="16"/>
                                    </w:rPr>
                                    <w:t>7</w:t>
                                  </w:r>
                                  <w:r>
                                    <w:rPr>
                                      <w:rFonts w:ascii="楷体" w:eastAsia="楷体" w:hAnsi="楷体" w:cs="宋体" w:hint="eastAsia"/>
                                      <w:color w:val="000000"/>
                                      <w:sz w:val="16"/>
                                      <w:szCs w:val="16"/>
                                    </w:rPr>
                                    <w:t>月财新</w:t>
                                  </w:r>
                                  <w:r w:rsidRPr="00117BC1">
                                    <w:rPr>
                                      <w:rFonts w:ascii="楷体" w:eastAsia="楷体" w:hAnsi="楷体" w:cs="宋体" w:hint="eastAsia"/>
                                      <w:color w:val="000000"/>
                                      <w:sz w:val="16"/>
                                      <w:szCs w:val="16"/>
                                    </w:rPr>
                                    <w:t>制造业</w:t>
                                  </w:r>
                                  <w:proofErr w:type="gramEnd"/>
                                  <w:r w:rsidRPr="00117BC1">
                                    <w:rPr>
                                      <w:rFonts w:ascii="楷体" w:eastAsia="楷体" w:hAnsi="楷体" w:cs="宋体" w:hint="eastAsia"/>
                                      <w:color w:val="000000"/>
                                      <w:sz w:val="16"/>
                                      <w:szCs w:val="16"/>
                                    </w:rPr>
                                    <w:t>PMI</w:t>
                                  </w:r>
                                </w:p>
                              </w:tc>
                              <w:tc>
                                <w:tcPr>
                                  <w:tcW w:w="1418" w:type="dxa"/>
                                  <w:tcBorders>
                                    <w:top w:val="nil"/>
                                    <w:left w:val="nil"/>
                                    <w:bottom w:val="single" w:sz="4" w:space="0" w:color="auto"/>
                                  </w:tcBorders>
                                  <w:shd w:val="clear" w:color="auto" w:fill="auto"/>
                                  <w:noWrap/>
                                  <w:vAlign w:val="center"/>
                                </w:tcPr>
                                <w:p w:rsidR="00CD2A33" w:rsidRPr="00F7565F" w:rsidRDefault="00CD2A33" w:rsidP="00F7565F">
                                  <w:pPr>
                                    <w:jc w:val="center"/>
                                    <w:rPr>
                                      <w:rFonts w:ascii="楷体" w:eastAsia="楷体" w:hAnsi="楷体" w:cs="宋体"/>
                                      <w:color w:val="000000"/>
                                      <w:sz w:val="16"/>
                                      <w:szCs w:val="16"/>
                                    </w:rPr>
                                  </w:pPr>
                                  <w:r>
                                    <w:rPr>
                                      <w:rFonts w:ascii="楷体" w:eastAsia="楷体" w:hAnsi="楷体" w:cs="宋体" w:hint="eastAsia"/>
                                      <w:color w:val="000000"/>
                                      <w:sz w:val="16"/>
                                      <w:szCs w:val="16"/>
                                    </w:rPr>
                                    <w:t>50.6</w:t>
                                  </w:r>
                                </w:p>
                              </w:tc>
                            </w:tr>
                            <w:tr w:rsidR="00CD2A33"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CD2A33" w:rsidRPr="00F7565F" w:rsidRDefault="00CD2A33" w:rsidP="00980C08">
                                  <w:pPr>
                                    <w:widowControl/>
                                    <w:rPr>
                                      <w:rFonts w:ascii="楷体" w:eastAsia="楷体" w:hAnsi="楷体" w:cs="宋体"/>
                                      <w:color w:val="000000"/>
                                      <w:kern w:val="0"/>
                                      <w:sz w:val="16"/>
                                      <w:szCs w:val="16"/>
                                    </w:rPr>
                                  </w:pPr>
                                  <w:proofErr w:type="gramStart"/>
                                  <w:r w:rsidRPr="00980C08">
                                    <w:rPr>
                                      <w:rFonts w:ascii="楷体" w:eastAsia="楷体" w:hAnsi="楷体" w:cs="宋体" w:hint="eastAsia"/>
                                      <w:color w:val="000000"/>
                                      <w:kern w:val="0"/>
                                      <w:sz w:val="16"/>
                                      <w:szCs w:val="16"/>
                                    </w:rPr>
                                    <w:t>7</w:t>
                                  </w:r>
                                  <w:r>
                                    <w:rPr>
                                      <w:rFonts w:ascii="楷体" w:eastAsia="楷体" w:hAnsi="楷体" w:cs="宋体" w:hint="eastAsia"/>
                                      <w:color w:val="000000"/>
                                      <w:kern w:val="0"/>
                                      <w:sz w:val="16"/>
                                      <w:szCs w:val="16"/>
                                    </w:rPr>
                                    <w:t>月财新</w:t>
                                  </w:r>
                                  <w:r w:rsidRPr="00980C08">
                                    <w:rPr>
                                      <w:rFonts w:ascii="楷体" w:eastAsia="楷体" w:hAnsi="楷体" w:cs="宋体" w:hint="eastAsia"/>
                                      <w:color w:val="000000"/>
                                      <w:kern w:val="0"/>
                                      <w:sz w:val="16"/>
                                      <w:szCs w:val="16"/>
                                    </w:rPr>
                                    <w:t>服务业</w:t>
                                  </w:r>
                                  <w:proofErr w:type="gramEnd"/>
                                  <w:r w:rsidRPr="00980C08">
                                    <w:rPr>
                                      <w:rFonts w:ascii="楷体" w:eastAsia="楷体" w:hAnsi="楷体" w:cs="宋体" w:hint="eastAsia"/>
                                      <w:color w:val="000000"/>
                                      <w:kern w:val="0"/>
                                      <w:sz w:val="16"/>
                                      <w:szCs w:val="16"/>
                                    </w:rPr>
                                    <w:t>PMI</w:t>
                                  </w:r>
                                </w:p>
                              </w:tc>
                              <w:tc>
                                <w:tcPr>
                                  <w:tcW w:w="1418" w:type="dxa"/>
                                  <w:tcBorders>
                                    <w:top w:val="nil"/>
                                    <w:left w:val="nil"/>
                                    <w:bottom w:val="single" w:sz="4" w:space="0" w:color="auto"/>
                                  </w:tcBorders>
                                  <w:shd w:val="clear" w:color="000000" w:fill="D9D9D9"/>
                                  <w:noWrap/>
                                  <w:vAlign w:val="center"/>
                                </w:tcPr>
                                <w:p w:rsidR="00CD2A33" w:rsidRPr="00F7565F" w:rsidRDefault="00CD2A33" w:rsidP="00F7565F">
                                  <w:pPr>
                                    <w:widowControl/>
                                    <w:jc w:val="center"/>
                                    <w:rPr>
                                      <w:rFonts w:ascii="楷体" w:eastAsia="楷体" w:hAnsi="楷体" w:cs="宋体"/>
                                      <w:color w:val="000000"/>
                                      <w:kern w:val="0"/>
                                      <w:sz w:val="16"/>
                                      <w:szCs w:val="16"/>
                                    </w:rPr>
                                  </w:pPr>
                                  <w:r w:rsidRPr="00980C08">
                                    <w:rPr>
                                      <w:rFonts w:ascii="楷体" w:eastAsia="楷体" w:hAnsi="楷体" w:cs="宋体"/>
                                      <w:color w:val="000000"/>
                                      <w:kern w:val="0"/>
                                      <w:sz w:val="16"/>
                                      <w:szCs w:val="16"/>
                                    </w:rPr>
                                    <w:t>51.7</w:t>
                                  </w:r>
                                </w:p>
                              </w:tc>
                            </w:tr>
                            <w:tr w:rsidR="00CD2A33"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CD2A33" w:rsidRPr="00F7565F" w:rsidRDefault="00CD2A33" w:rsidP="00F7565F">
                                  <w:pPr>
                                    <w:widowControl/>
                                    <w:jc w:val="center"/>
                                    <w:rPr>
                                      <w:rFonts w:ascii="楷体" w:eastAsia="楷体" w:hAnsi="楷体" w:cs="宋体"/>
                                      <w:color w:val="000000"/>
                                      <w:kern w:val="0"/>
                                      <w:sz w:val="16"/>
                                      <w:szCs w:val="16"/>
                                    </w:rPr>
                                  </w:pPr>
                                </w:p>
                              </w:tc>
                              <w:tc>
                                <w:tcPr>
                                  <w:tcW w:w="1418" w:type="dxa"/>
                                  <w:tcBorders>
                                    <w:top w:val="nil"/>
                                    <w:left w:val="nil"/>
                                    <w:bottom w:val="single" w:sz="4" w:space="0" w:color="auto"/>
                                  </w:tcBorders>
                                  <w:shd w:val="clear" w:color="auto" w:fill="auto"/>
                                  <w:noWrap/>
                                  <w:vAlign w:val="center"/>
                                </w:tcPr>
                                <w:p w:rsidR="00CD2A33" w:rsidRPr="00F7565F" w:rsidRDefault="00CD2A33" w:rsidP="00F7565F">
                                  <w:pPr>
                                    <w:widowControl/>
                                    <w:jc w:val="center"/>
                                    <w:rPr>
                                      <w:rFonts w:ascii="楷体" w:eastAsia="楷体" w:hAnsi="楷体" w:cs="宋体"/>
                                      <w:color w:val="000000"/>
                                      <w:kern w:val="0"/>
                                      <w:sz w:val="16"/>
                                      <w:szCs w:val="16"/>
                                    </w:rPr>
                                  </w:pPr>
                                </w:p>
                              </w:tc>
                            </w:tr>
                            <w:tr w:rsidR="00CD2A33" w:rsidRPr="00F7565F" w:rsidTr="00E316C4">
                              <w:trPr>
                                <w:trHeight w:val="270"/>
                              </w:trPr>
                              <w:tc>
                                <w:tcPr>
                                  <w:tcW w:w="2283" w:type="dxa"/>
                                  <w:tcBorders>
                                    <w:top w:val="nil"/>
                                    <w:bottom w:val="single" w:sz="4" w:space="0" w:color="auto"/>
                                    <w:right w:val="single" w:sz="4" w:space="0" w:color="auto"/>
                                  </w:tcBorders>
                                  <w:shd w:val="clear" w:color="auto" w:fill="D9D9D9" w:themeFill="background1" w:themeFillShade="D9"/>
                                  <w:noWrap/>
                                  <w:vAlign w:val="center"/>
                                </w:tcPr>
                                <w:p w:rsidR="00CD2A33" w:rsidRPr="00F7565F" w:rsidRDefault="00CD2A33" w:rsidP="00F7565F">
                                  <w:pPr>
                                    <w:widowControl/>
                                    <w:jc w:val="center"/>
                                    <w:rPr>
                                      <w:rFonts w:ascii="楷体" w:eastAsia="楷体" w:hAnsi="楷体" w:cs="宋体"/>
                                      <w:color w:val="000000"/>
                                      <w:kern w:val="0"/>
                                      <w:sz w:val="16"/>
                                      <w:szCs w:val="16"/>
                                    </w:rPr>
                                  </w:pPr>
                                </w:p>
                              </w:tc>
                              <w:tc>
                                <w:tcPr>
                                  <w:tcW w:w="1418" w:type="dxa"/>
                                  <w:tcBorders>
                                    <w:top w:val="nil"/>
                                    <w:left w:val="nil"/>
                                    <w:bottom w:val="single" w:sz="4" w:space="0" w:color="auto"/>
                                  </w:tcBorders>
                                  <w:shd w:val="clear" w:color="auto" w:fill="D9D9D9" w:themeFill="background1" w:themeFillShade="D9"/>
                                  <w:noWrap/>
                                  <w:vAlign w:val="center"/>
                                </w:tcPr>
                                <w:p w:rsidR="00CD2A33" w:rsidRPr="00F7565F" w:rsidRDefault="00CD2A33" w:rsidP="00F7565F">
                                  <w:pPr>
                                    <w:widowControl/>
                                    <w:jc w:val="center"/>
                                    <w:rPr>
                                      <w:rFonts w:ascii="楷体" w:eastAsia="楷体" w:hAnsi="楷体" w:cs="宋体"/>
                                      <w:color w:val="000000"/>
                                      <w:kern w:val="0"/>
                                      <w:sz w:val="16"/>
                                      <w:szCs w:val="16"/>
                                    </w:rPr>
                                  </w:pPr>
                                </w:p>
                              </w:tc>
                            </w:tr>
                            <w:tr w:rsidR="00CD2A33" w:rsidRPr="00F7565F" w:rsidTr="00E316C4">
                              <w:trPr>
                                <w:trHeight w:val="270"/>
                              </w:trPr>
                              <w:tc>
                                <w:tcPr>
                                  <w:tcW w:w="3701" w:type="dxa"/>
                                  <w:gridSpan w:val="2"/>
                                  <w:tcBorders>
                                    <w:top w:val="single" w:sz="4" w:space="0" w:color="auto"/>
                                    <w:bottom w:val="single" w:sz="4" w:space="0" w:color="auto"/>
                                  </w:tcBorders>
                                  <w:shd w:val="clear" w:color="000000" w:fill="F79646"/>
                                  <w:vAlign w:val="center"/>
                                  <w:hideMark/>
                                </w:tcPr>
                                <w:p w:rsidR="00CD2A33" w:rsidRPr="00F7565F" w:rsidRDefault="00CD2A33" w:rsidP="00F7565F">
                                  <w:pPr>
                                    <w:widowControl/>
                                    <w:jc w:val="center"/>
                                    <w:rPr>
                                      <w:rFonts w:ascii="楷体" w:eastAsia="楷体" w:hAnsi="楷体" w:cs="宋体"/>
                                      <w:b/>
                                      <w:bCs/>
                                      <w:kern w:val="0"/>
                                      <w:sz w:val="20"/>
                                      <w:szCs w:val="20"/>
                                    </w:rPr>
                                  </w:pPr>
                                  <w:r w:rsidRPr="00F7565F">
                                    <w:rPr>
                                      <w:rFonts w:ascii="楷体" w:eastAsia="楷体" w:hAnsi="楷体" w:cs="宋体" w:hint="eastAsia"/>
                                      <w:b/>
                                      <w:bCs/>
                                      <w:kern w:val="0"/>
                                      <w:sz w:val="20"/>
                                      <w:szCs w:val="20"/>
                                    </w:rPr>
                                    <w:t>海外经济重要数据</w:t>
                                  </w:r>
                                </w:p>
                              </w:tc>
                            </w:tr>
                            <w:tr w:rsidR="00CD2A33" w:rsidRPr="00F7565F" w:rsidTr="00E316C4">
                              <w:trPr>
                                <w:trHeight w:val="300"/>
                              </w:trPr>
                              <w:tc>
                                <w:tcPr>
                                  <w:tcW w:w="2283" w:type="dxa"/>
                                  <w:tcBorders>
                                    <w:top w:val="nil"/>
                                    <w:bottom w:val="single" w:sz="4" w:space="0" w:color="auto"/>
                                    <w:right w:val="single" w:sz="4" w:space="0" w:color="auto"/>
                                  </w:tcBorders>
                                  <w:shd w:val="clear" w:color="000000" w:fill="D9D9D9"/>
                                  <w:vAlign w:val="center"/>
                                  <w:hideMark/>
                                </w:tcPr>
                                <w:p w:rsidR="00CD2A33" w:rsidRPr="00F7565F" w:rsidRDefault="00CD2A33"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项目</w:t>
                                  </w:r>
                                </w:p>
                              </w:tc>
                              <w:tc>
                                <w:tcPr>
                                  <w:tcW w:w="1418" w:type="dxa"/>
                                  <w:tcBorders>
                                    <w:top w:val="nil"/>
                                    <w:left w:val="nil"/>
                                    <w:bottom w:val="single" w:sz="4" w:space="0" w:color="auto"/>
                                  </w:tcBorders>
                                  <w:shd w:val="clear" w:color="000000" w:fill="D9D9D9"/>
                                  <w:vAlign w:val="center"/>
                                  <w:hideMark/>
                                </w:tcPr>
                                <w:p w:rsidR="00CD2A33" w:rsidRPr="00F7565F" w:rsidRDefault="00CD2A33"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数据</w:t>
                                  </w:r>
                                </w:p>
                              </w:tc>
                            </w:tr>
                            <w:tr w:rsidR="00CD2A33"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CD2A33" w:rsidRPr="00F7565F" w:rsidRDefault="00CD2A33" w:rsidP="00957D92">
                                  <w:pPr>
                                    <w:widowControl/>
                                    <w:jc w:val="left"/>
                                    <w:rPr>
                                      <w:rFonts w:ascii="楷体" w:eastAsia="楷体" w:hAnsi="楷体"/>
                                      <w:sz w:val="16"/>
                                      <w:szCs w:val="16"/>
                                    </w:rPr>
                                  </w:pPr>
                                  <w:r w:rsidRPr="00F7565F">
                                    <w:rPr>
                                      <w:rFonts w:ascii="楷体" w:eastAsia="楷体" w:hAnsi="楷体" w:hint="eastAsia"/>
                                      <w:sz w:val="16"/>
                                      <w:szCs w:val="16"/>
                                    </w:rPr>
                                    <w:t>美国：</w:t>
                                  </w:r>
                                  <w:r w:rsidRPr="00904BDD">
                                    <w:rPr>
                                      <w:rFonts w:ascii="楷体" w:eastAsia="楷体" w:hAnsi="楷体" w:hint="eastAsia"/>
                                      <w:sz w:val="16"/>
                                      <w:szCs w:val="16"/>
                                    </w:rPr>
                                    <w:t>7月</w:t>
                                  </w:r>
                                  <w:proofErr w:type="spellStart"/>
                                  <w:r w:rsidRPr="00904BDD">
                                    <w:rPr>
                                      <w:rFonts w:ascii="楷体" w:eastAsia="楷体" w:hAnsi="楷体" w:hint="eastAsia"/>
                                      <w:sz w:val="16"/>
                                      <w:szCs w:val="16"/>
                                    </w:rPr>
                                    <w:t>Markit</w:t>
                                  </w:r>
                                  <w:proofErr w:type="spellEnd"/>
                                  <w:r w:rsidRPr="00904BDD">
                                    <w:rPr>
                                      <w:rFonts w:ascii="楷体" w:eastAsia="楷体" w:hAnsi="楷体" w:hint="eastAsia"/>
                                      <w:sz w:val="16"/>
                                      <w:szCs w:val="16"/>
                                    </w:rPr>
                                    <w:t>制造业PMI</w:t>
                                  </w:r>
                                </w:p>
                              </w:tc>
                              <w:tc>
                                <w:tcPr>
                                  <w:tcW w:w="1418" w:type="dxa"/>
                                  <w:tcBorders>
                                    <w:top w:val="nil"/>
                                    <w:left w:val="nil"/>
                                    <w:bottom w:val="single" w:sz="4" w:space="0" w:color="auto"/>
                                  </w:tcBorders>
                                  <w:shd w:val="clear" w:color="auto" w:fill="auto"/>
                                  <w:noWrap/>
                                  <w:vAlign w:val="center"/>
                                </w:tcPr>
                                <w:p w:rsidR="00CD2A33" w:rsidRPr="003B0309" w:rsidRDefault="00CD2A33" w:rsidP="00F7565F">
                                  <w:pPr>
                                    <w:widowControl/>
                                    <w:jc w:val="center"/>
                                    <w:rPr>
                                      <w:rFonts w:ascii="楷体" w:eastAsia="楷体" w:hAnsi="楷体"/>
                                      <w:sz w:val="16"/>
                                      <w:szCs w:val="16"/>
                                    </w:rPr>
                                  </w:pPr>
                                  <w:r>
                                    <w:rPr>
                                      <w:rFonts w:ascii="楷体" w:eastAsia="楷体" w:hAnsi="楷体" w:hint="eastAsia"/>
                                      <w:sz w:val="16"/>
                                      <w:szCs w:val="16"/>
                                    </w:rPr>
                                    <w:t>52.9</w:t>
                                  </w:r>
                                </w:p>
                              </w:tc>
                            </w:tr>
                            <w:tr w:rsidR="00CD2A33"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CD2A33" w:rsidRPr="00F7565F" w:rsidRDefault="00CD2A33" w:rsidP="00904BDD">
                                  <w:pPr>
                                    <w:widowControl/>
                                    <w:jc w:val="left"/>
                                    <w:rPr>
                                      <w:rFonts w:ascii="楷体" w:eastAsia="楷体" w:hAnsi="楷体"/>
                                      <w:sz w:val="16"/>
                                      <w:szCs w:val="16"/>
                                    </w:rPr>
                                  </w:pPr>
                                  <w:r>
                                    <w:rPr>
                                      <w:rFonts w:ascii="楷体" w:eastAsia="楷体" w:hAnsi="楷体" w:hint="eastAsia"/>
                                      <w:sz w:val="16"/>
                                      <w:szCs w:val="16"/>
                                    </w:rPr>
                                    <w:t>美国：</w:t>
                                  </w:r>
                                  <w:r w:rsidRPr="003070D1">
                                    <w:rPr>
                                      <w:rFonts w:ascii="楷体" w:eastAsia="楷体" w:hAnsi="楷体" w:hint="eastAsia"/>
                                      <w:sz w:val="16"/>
                                      <w:szCs w:val="16"/>
                                    </w:rPr>
                                    <w:t>ISM非制造业指数</w:t>
                                  </w:r>
                                </w:p>
                              </w:tc>
                              <w:tc>
                                <w:tcPr>
                                  <w:tcW w:w="1418" w:type="dxa"/>
                                  <w:tcBorders>
                                    <w:top w:val="nil"/>
                                    <w:left w:val="nil"/>
                                    <w:bottom w:val="single" w:sz="4" w:space="0" w:color="auto"/>
                                  </w:tcBorders>
                                  <w:shd w:val="clear" w:color="000000" w:fill="D9D9D9"/>
                                  <w:noWrap/>
                                  <w:vAlign w:val="center"/>
                                </w:tcPr>
                                <w:p w:rsidR="00CD2A33" w:rsidRPr="003070D1" w:rsidRDefault="00CD2A33" w:rsidP="00F7565F">
                                  <w:pPr>
                                    <w:widowControl/>
                                    <w:jc w:val="center"/>
                                    <w:rPr>
                                      <w:rFonts w:ascii="楷体" w:eastAsia="楷体" w:hAnsi="楷体"/>
                                      <w:sz w:val="16"/>
                                      <w:szCs w:val="16"/>
                                    </w:rPr>
                                  </w:pPr>
                                  <w:r>
                                    <w:rPr>
                                      <w:rFonts w:ascii="楷体" w:eastAsia="楷体" w:hAnsi="楷体" w:hint="eastAsia"/>
                                      <w:sz w:val="16"/>
                                      <w:szCs w:val="16"/>
                                    </w:rPr>
                                    <w:t>55.5</w:t>
                                  </w:r>
                                </w:p>
                              </w:tc>
                            </w:tr>
                            <w:tr w:rsidR="00CD2A33"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CD2A33" w:rsidRPr="00F7565F" w:rsidRDefault="00CD2A33" w:rsidP="00F7565F">
                                  <w:pPr>
                                    <w:widowControl/>
                                    <w:jc w:val="left"/>
                                    <w:rPr>
                                      <w:rFonts w:ascii="楷体" w:eastAsia="楷体" w:hAnsi="楷体"/>
                                      <w:sz w:val="16"/>
                                      <w:szCs w:val="16"/>
                                    </w:rPr>
                                  </w:pPr>
                                </w:p>
                              </w:tc>
                              <w:tc>
                                <w:tcPr>
                                  <w:tcW w:w="1418" w:type="dxa"/>
                                  <w:tcBorders>
                                    <w:top w:val="nil"/>
                                    <w:left w:val="nil"/>
                                    <w:bottom w:val="single" w:sz="4" w:space="0" w:color="auto"/>
                                  </w:tcBorders>
                                  <w:shd w:val="clear" w:color="auto" w:fill="auto"/>
                                  <w:noWrap/>
                                  <w:vAlign w:val="center"/>
                                </w:tcPr>
                                <w:p w:rsidR="00CD2A33" w:rsidRPr="00F7565F" w:rsidRDefault="00CD2A33" w:rsidP="00F7565F">
                                  <w:pPr>
                                    <w:widowControl/>
                                    <w:jc w:val="center"/>
                                    <w:rPr>
                                      <w:rFonts w:ascii="楷体" w:eastAsia="楷体" w:hAnsi="楷体"/>
                                      <w:sz w:val="16"/>
                                      <w:szCs w:val="16"/>
                                    </w:rPr>
                                  </w:pPr>
                                </w:p>
                              </w:tc>
                            </w:tr>
                            <w:tr w:rsidR="00CD2A33"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CD2A33" w:rsidRPr="00F7565F" w:rsidRDefault="00CD2A33" w:rsidP="00F7565F">
                                  <w:pPr>
                                    <w:widowControl/>
                                    <w:jc w:val="left"/>
                                    <w:rPr>
                                      <w:rFonts w:ascii="楷体" w:eastAsia="楷体" w:hAnsi="楷体"/>
                                      <w:sz w:val="16"/>
                                      <w:szCs w:val="16"/>
                                    </w:rPr>
                                  </w:pPr>
                                </w:p>
                              </w:tc>
                              <w:tc>
                                <w:tcPr>
                                  <w:tcW w:w="1418" w:type="dxa"/>
                                  <w:tcBorders>
                                    <w:top w:val="nil"/>
                                    <w:left w:val="nil"/>
                                    <w:bottom w:val="single" w:sz="4" w:space="0" w:color="auto"/>
                                  </w:tcBorders>
                                  <w:shd w:val="clear" w:color="000000" w:fill="D9D9D9"/>
                                  <w:noWrap/>
                                  <w:vAlign w:val="center"/>
                                </w:tcPr>
                                <w:p w:rsidR="00CD2A33" w:rsidRPr="00882D8F" w:rsidRDefault="00CD2A33" w:rsidP="00F7565F">
                                  <w:pPr>
                                    <w:widowControl/>
                                    <w:jc w:val="center"/>
                                    <w:rPr>
                                      <w:rFonts w:ascii="楷体" w:eastAsia="楷体" w:hAnsi="楷体"/>
                                      <w:sz w:val="16"/>
                                      <w:szCs w:val="16"/>
                                    </w:rPr>
                                  </w:pPr>
                                </w:p>
                              </w:tc>
                            </w:tr>
                            <w:tr w:rsidR="00CD2A33"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CD2A33" w:rsidRPr="00F7565F" w:rsidRDefault="00CD2A33" w:rsidP="00F7565F">
                                  <w:pPr>
                                    <w:widowControl/>
                                    <w:jc w:val="left"/>
                                    <w:rPr>
                                      <w:rFonts w:ascii="楷体" w:eastAsia="楷体" w:hAnsi="楷体" w:cs="宋体"/>
                                      <w:color w:val="FF0000"/>
                                      <w:kern w:val="0"/>
                                      <w:sz w:val="18"/>
                                      <w:szCs w:val="18"/>
                                    </w:rPr>
                                  </w:pPr>
                                </w:p>
                              </w:tc>
                              <w:tc>
                                <w:tcPr>
                                  <w:tcW w:w="1418" w:type="dxa"/>
                                  <w:tcBorders>
                                    <w:top w:val="nil"/>
                                    <w:left w:val="nil"/>
                                    <w:bottom w:val="single" w:sz="4" w:space="0" w:color="auto"/>
                                  </w:tcBorders>
                                  <w:shd w:val="clear" w:color="auto" w:fill="auto"/>
                                  <w:noWrap/>
                                  <w:vAlign w:val="center"/>
                                </w:tcPr>
                                <w:p w:rsidR="00CD2A33" w:rsidRPr="00F7565F" w:rsidRDefault="00CD2A33" w:rsidP="00F7565F">
                                  <w:pPr>
                                    <w:widowControl/>
                                    <w:jc w:val="left"/>
                                    <w:rPr>
                                      <w:rFonts w:ascii="楷体" w:eastAsia="楷体" w:hAnsi="楷体" w:cs="宋体"/>
                                      <w:kern w:val="0"/>
                                      <w:sz w:val="18"/>
                                      <w:szCs w:val="18"/>
                                    </w:rPr>
                                  </w:pPr>
                                </w:p>
                              </w:tc>
                            </w:tr>
                            <w:tr w:rsidR="00CD2A33"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CD2A33" w:rsidRPr="00F7565F" w:rsidRDefault="00CD2A33" w:rsidP="00F7565F">
                                  <w:pPr>
                                    <w:widowControl/>
                                    <w:jc w:val="left"/>
                                    <w:rPr>
                                      <w:rFonts w:ascii="楷体" w:eastAsia="楷体" w:hAnsi="楷体" w:cs="宋体"/>
                                      <w:color w:val="FF0000"/>
                                      <w:kern w:val="0"/>
                                      <w:sz w:val="18"/>
                                      <w:szCs w:val="18"/>
                                    </w:rPr>
                                  </w:pPr>
                                </w:p>
                              </w:tc>
                              <w:tc>
                                <w:tcPr>
                                  <w:tcW w:w="1418" w:type="dxa"/>
                                  <w:tcBorders>
                                    <w:top w:val="nil"/>
                                    <w:left w:val="nil"/>
                                    <w:bottom w:val="single" w:sz="4" w:space="0" w:color="auto"/>
                                  </w:tcBorders>
                                  <w:shd w:val="clear" w:color="000000" w:fill="D9D9D9"/>
                                  <w:noWrap/>
                                  <w:vAlign w:val="center"/>
                                </w:tcPr>
                                <w:p w:rsidR="00CD2A33" w:rsidRPr="00F7565F" w:rsidRDefault="00CD2A33" w:rsidP="00F7565F">
                                  <w:pPr>
                                    <w:widowControl/>
                                    <w:jc w:val="left"/>
                                    <w:rPr>
                                      <w:rFonts w:ascii="楷体" w:eastAsia="楷体" w:hAnsi="楷体" w:cs="宋体"/>
                                      <w:color w:val="FF0000"/>
                                      <w:kern w:val="0"/>
                                      <w:sz w:val="18"/>
                                      <w:szCs w:val="18"/>
                                    </w:rPr>
                                  </w:pPr>
                                </w:p>
                              </w:tc>
                            </w:tr>
                          </w:tbl>
                          <w:p w:rsidR="00CD2A33" w:rsidRDefault="00CD2A33" w:rsidP="00F7565F">
                            <w:pPr>
                              <w:pStyle w:val="3"/>
                            </w:pPr>
                          </w:p>
                          <w:tbl>
                            <w:tblPr>
                              <w:tblW w:w="0" w:type="auto"/>
                              <w:tblInd w:w="93" w:type="dxa"/>
                              <w:tblLayout w:type="fixed"/>
                              <w:tblLook w:val="04A0" w:firstRow="1" w:lastRow="0" w:firstColumn="1" w:lastColumn="0" w:noHBand="0" w:noVBand="1"/>
                            </w:tblPr>
                            <w:tblGrid>
                              <w:gridCol w:w="1008"/>
                              <w:gridCol w:w="708"/>
                              <w:gridCol w:w="1134"/>
                              <w:gridCol w:w="709"/>
                            </w:tblGrid>
                            <w:tr w:rsidR="00CD2A33" w:rsidRPr="00617CA2" w:rsidTr="00FB19CD">
                              <w:trPr>
                                <w:trHeight w:val="285"/>
                              </w:trPr>
                              <w:tc>
                                <w:tcPr>
                                  <w:tcW w:w="3559" w:type="dxa"/>
                                  <w:gridSpan w:val="4"/>
                                  <w:tcBorders>
                                    <w:top w:val="single" w:sz="8" w:space="0" w:color="auto"/>
                                    <w:left w:val="nil"/>
                                    <w:bottom w:val="single" w:sz="8" w:space="0" w:color="000000"/>
                                    <w:right w:val="nil"/>
                                  </w:tcBorders>
                                  <w:shd w:val="clear" w:color="000000" w:fill="F79646"/>
                                  <w:vAlign w:val="center"/>
                                  <w:hideMark/>
                                </w:tcPr>
                                <w:p w:rsidR="00CD2A33" w:rsidRPr="00617CA2" w:rsidRDefault="00CD2A33" w:rsidP="00FB19CD">
                                  <w:pPr>
                                    <w:widowControl/>
                                    <w:jc w:val="center"/>
                                    <w:rPr>
                                      <w:rFonts w:ascii="楷体" w:eastAsia="楷体" w:hAnsi="楷体" w:cs="宋体"/>
                                      <w:b/>
                                      <w:bCs/>
                                      <w:color w:val="000000"/>
                                      <w:kern w:val="0"/>
                                      <w:sz w:val="16"/>
                                      <w:szCs w:val="18"/>
                                    </w:rPr>
                                  </w:pPr>
                                  <w:r w:rsidRPr="00617CA2">
                                    <w:rPr>
                                      <w:rFonts w:ascii="楷体" w:eastAsia="楷体" w:hAnsi="楷体" w:cs="宋体" w:hint="eastAsia"/>
                                      <w:b/>
                                      <w:bCs/>
                                      <w:color w:val="000000"/>
                                      <w:kern w:val="0"/>
                                      <w:sz w:val="16"/>
                                      <w:szCs w:val="18"/>
                                    </w:rPr>
                                    <w:t>公 募 基 金 区 间 收 益  %</w:t>
                                  </w:r>
                                </w:p>
                              </w:tc>
                            </w:tr>
                            <w:tr w:rsidR="00CD2A33" w:rsidRPr="00617CA2" w:rsidTr="00617CA2">
                              <w:trPr>
                                <w:trHeight w:val="285"/>
                              </w:trPr>
                              <w:tc>
                                <w:tcPr>
                                  <w:tcW w:w="1008" w:type="dxa"/>
                                  <w:vMerge w:val="restart"/>
                                  <w:tcBorders>
                                    <w:top w:val="nil"/>
                                    <w:bottom w:val="single" w:sz="8" w:space="0" w:color="000000"/>
                                    <w:right w:val="single" w:sz="8" w:space="0" w:color="auto"/>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股票基金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CD2A33" w:rsidRDefault="00CD2A33">
                                  <w:pPr>
                                    <w:jc w:val="center"/>
                                    <w:rPr>
                                      <w:rFonts w:ascii="楷体" w:eastAsia="楷体" w:hAnsi="楷体" w:cs="宋体"/>
                                      <w:color w:val="000000"/>
                                      <w:sz w:val="15"/>
                                      <w:szCs w:val="15"/>
                                    </w:rPr>
                                  </w:pPr>
                                  <w:r>
                                    <w:rPr>
                                      <w:rFonts w:ascii="楷体" w:eastAsia="楷体" w:hAnsi="楷体" w:hint="eastAsia"/>
                                      <w:color w:val="000000"/>
                                      <w:sz w:val="15"/>
                                      <w:szCs w:val="15"/>
                                    </w:rPr>
                                    <w:t>-0.13</w:t>
                                  </w:r>
                                </w:p>
                              </w:tc>
                              <w:tc>
                                <w:tcPr>
                                  <w:tcW w:w="1134" w:type="dxa"/>
                                  <w:tcBorders>
                                    <w:top w:val="nil"/>
                                    <w:left w:val="nil"/>
                                    <w:bottom w:val="single" w:sz="8" w:space="0" w:color="000000"/>
                                    <w:right w:val="nil"/>
                                  </w:tcBorders>
                                  <w:shd w:val="clear" w:color="000000" w:fill="D9D9D9"/>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普通股基</w:t>
                                  </w:r>
                                </w:p>
                              </w:tc>
                              <w:tc>
                                <w:tcPr>
                                  <w:tcW w:w="709" w:type="dxa"/>
                                  <w:tcBorders>
                                    <w:top w:val="nil"/>
                                    <w:left w:val="nil"/>
                                    <w:bottom w:val="single" w:sz="8" w:space="0" w:color="000000"/>
                                    <w:right w:val="nil"/>
                                  </w:tcBorders>
                                  <w:shd w:val="clear" w:color="000000"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-0.19</w:t>
                                  </w:r>
                                </w:p>
                              </w:tc>
                            </w:tr>
                            <w:tr w:rsidR="00CD2A33" w:rsidRPr="00617CA2" w:rsidTr="00617CA2">
                              <w:trPr>
                                <w:trHeight w:val="285"/>
                              </w:trPr>
                              <w:tc>
                                <w:tcPr>
                                  <w:tcW w:w="1008" w:type="dxa"/>
                                  <w:vMerge/>
                                  <w:tcBorders>
                                    <w:top w:val="nil"/>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指数股基</w:t>
                                  </w:r>
                                  <w:proofErr w:type="gramEnd"/>
                                </w:p>
                              </w:tc>
                              <w:tc>
                                <w:tcPr>
                                  <w:tcW w:w="709" w:type="dxa"/>
                                  <w:tcBorders>
                                    <w:top w:val="nil"/>
                                    <w:left w:val="nil"/>
                                    <w:bottom w:val="single" w:sz="8" w:space="0" w:color="000000"/>
                                    <w:right w:val="nil"/>
                                  </w:tcBorders>
                                  <w:shd w:val="clear" w:color="auto" w:fill="auto"/>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-0.11</w:t>
                                  </w:r>
                                </w:p>
                              </w:tc>
                            </w:tr>
                            <w:tr w:rsidR="00CD2A33" w:rsidRPr="00617CA2" w:rsidTr="00617CA2">
                              <w:trPr>
                                <w:trHeight w:val="285"/>
                              </w:trPr>
                              <w:tc>
                                <w:tcPr>
                                  <w:tcW w:w="1008" w:type="dxa"/>
                                  <w:vMerge w:val="restart"/>
                                  <w:tcBorders>
                                    <w:top w:val="nil"/>
                                    <w:bottom w:val="single" w:sz="8" w:space="0" w:color="000000"/>
                                    <w:right w:val="single" w:sz="8" w:space="0" w:color="auto"/>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混合基金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CD2A33" w:rsidRDefault="00CD2A33">
                                  <w:pPr>
                                    <w:jc w:val="center"/>
                                    <w:rPr>
                                      <w:rFonts w:ascii="楷体" w:eastAsia="楷体" w:hAnsi="楷体" w:cs="宋体"/>
                                      <w:color w:val="000000"/>
                                      <w:sz w:val="15"/>
                                      <w:szCs w:val="15"/>
                                    </w:rPr>
                                  </w:pPr>
                                  <w:r>
                                    <w:rPr>
                                      <w:rFonts w:ascii="楷体" w:eastAsia="楷体" w:hAnsi="楷体" w:hint="eastAsia"/>
                                      <w:color w:val="000000"/>
                                      <w:sz w:val="15"/>
                                      <w:szCs w:val="15"/>
                                    </w:rPr>
                                    <w:t>-0.04</w:t>
                                  </w:r>
                                </w:p>
                              </w:tc>
                              <w:tc>
                                <w:tcPr>
                                  <w:tcW w:w="1134" w:type="dxa"/>
                                  <w:tcBorders>
                                    <w:top w:val="nil"/>
                                    <w:left w:val="nil"/>
                                    <w:bottom w:val="single" w:sz="8" w:space="0" w:color="000000"/>
                                    <w:right w:val="nil"/>
                                  </w:tcBorders>
                                  <w:shd w:val="clear" w:color="000000" w:fill="D9D9D9"/>
                                  <w:vAlign w:val="center"/>
                                  <w:hideMark/>
                                </w:tcPr>
                                <w:p w:rsidR="00CD2A33" w:rsidRPr="00617CA2" w:rsidRDefault="00CD2A33"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偏股混合</w:t>
                                  </w:r>
                                  <w:proofErr w:type="gramEnd"/>
                                </w:p>
                              </w:tc>
                              <w:tc>
                                <w:tcPr>
                                  <w:tcW w:w="709" w:type="dxa"/>
                                  <w:tcBorders>
                                    <w:top w:val="nil"/>
                                    <w:left w:val="nil"/>
                                    <w:bottom w:val="single" w:sz="8" w:space="0" w:color="000000"/>
                                    <w:right w:val="nil"/>
                                  </w:tcBorders>
                                  <w:shd w:val="clear" w:color="000000"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-0.22</w:t>
                                  </w:r>
                                </w:p>
                              </w:tc>
                            </w:tr>
                            <w:tr w:rsidR="00CD2A33" w:rsidRPr="00617CA2" w:rsidTr="00617CA2">
                              <w:trPr>
                                <w:trHeight w:val="285"/>
                              </w:trPr>
                              <w:tc>
                                <w:tcPr>
                                  <w:tcW w:w="1008" w:type="dxa"/>
                                  <w:vMerge/>
                                  <w:tcBorders>
                                    <w:top w:val="nil"/>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偏债混合</w:t>
                                  </w:r>
                                  <w:proofErr w:type="gramEnd"/>
                                </w:p>
                              </w:tc>
                              <w:tc>
                                <w:tcPr>
                                  <w:tcW w:w="709" w:type="dxa"/>
                                  <w:tcBorders>
                                    <w:top w:val="nil"/>
                                    <w:left w:val="nil"/>
                                    <w:bottom w:val="single" w:sz="8" w:space="0" w:color="000000"/>
                                    <w:right w:val="nil"/>
                                  </w:tcBorders>
                                  <w:shd w:val="clear" w:color="auto" w:fill="auto"/>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0.36</w:t>
                                  </w:r>
                                </w:p>
                              </w:tc>
                            </w:tr>
                            <w:tr w:rsidR="00CD2A33" w:rsidRPr="00617CA2" w:rsidTr="00617CA2">
                              <w:trPr>
                                <w:trHeight w:val="285"/>
                              </w:trPr>
                              <w:tc>
                                <w:tcPr>
                                  <w:tcW w:w="1008" w:type="dxa"/>
                                  <w:vMerge/>
                                  <w:tcBorders>
                                    <w:top w:val="nil"/>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000000" w:fill="D9D9D9"/>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灵活配置</w:t>
                                  </w:r>
                                </w:p>
                              </w:tc>
                              <w:tc>
                                <w:tcPr>
                                  <w:tcW w:w="709" w:type="dxa"/>
                                  <w:tcBorders>
                                    <w:top w:val="nil"/>
                                    <w:left w:val="nil"/>
                                    <w:bottom w:val="single" w:sz="8" w:space="0" w:color="000000"/>
                                    <w:right w:val="nil"/>
                                  </w:tcBorders>
                                  <w:shd w:val="clear" w:color="000000"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-0.02</w:t>
                                  </w:r>
                                </w:p>
                              </w:tc>
                            </w:tr>
                            <w:tr w:rsidR="00CD2A33" w:rsidRPr="00617CA2" w:rsidTr="00617CA2">
                              <w:trPr>
                                <w:trHeight w:val="285"/>
                              </w:trPr>
                              <w:tc>
                                <w:tcPr>
                                  <w:tcW w:w="1008" w:type="dxa"/>
                                  <w:vMerge/>
                                  <w:tcBorders>
                                    <w:top w:val="nil"/>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平衡混合</w:t>
                                  </w:r>
                                </w:p>
                              </w:tc>
                              <w:tc>
                                <w:tcPr>
                                  <w:tcW w:w="709" w:type="dxa"/>
                                  <w:tcBorders>
                                    <w:top w:val="nil"/>
                                    <w:left w:val="nil"/>
                                    <w:bottom w:val="single" w:sz="8" w:space="0" w:color="000000"/>
                                    <w:right w:val="nil"/>
                                  </w:tcBorders>
                                  <w:shd w:val="clear" w:color="auto" w:fill="auto"/>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-0.12</w:t>
                                  </w:r>
                                </w:p>
                              </w:tc>
                            </w:tr>
                            <w:tr w:rsidR="00CD2A33" w:rsidRPr="00617CA2" w:rsidTr="00617CA2">
                              <w:trPr>
                                <w:trHeight w:val="285"/>
                              </w:trPr>
                              <w:tc>
                                <w:tcPr>
                                  <w:tcW w:w="1008" w:type="dxa"/>
                                  <w:vMerge w:val="restart"/>
                                  <w:tcBorders>
                                    <w:top w:val="nil"/>
                                    <w:left w:val="nil"/>
                                    <w:bottom w:val="single" w:sz="8" w:space="0" w:color="000000"/>
                                    <w:right w:val="single" w:sz="8" w:space="0" w:color="auto"/>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债券基金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CD2A33" w:rsidRDefault="00CD2A33">
                                  <w:pPr>
                                    <w:jc w:val="center"/>
                                    <w:rPr>
                                      <w:rFonts w:ascii="楷体" w:eastAsia="楷体" w:hAnsi="楷体" w:cs="宋体"/>
                                      <w:color w:val="000000"/>
                                      <w:sz w:val="15"/>
                                      <w:szCs w:val="15"/>
                                    </w:rPr>
                                  </w:pPr>
                                  <w:r>
                                    <w:rPr>
                                      <w:rFonts w:ascii="楷体" w:eastAsia="楷体" w:hAnsi="楷体" w:hint="eastAsia"/>
                                      <w:color w:val="000000"/>
                                      <w:sz w:val="15"/>
                                      <w:szCs w:val="15"/>
                                    </w:rPr>
                                    <w:t>0.21</w:t>
                                  </w:r>
                                </w:p>
                              </w:tc>
                              <w:tc>
                                <w:tcPr>
                                  <w:tcW w:w="1134" w:type="dxa"/>
                                  <w:tcBorders>
                                    <w:top w:val="nil"/>
                                    <w:left w:val="nil"/>
                                    <w:bottom w:val="single" w:sz="8" w:space="0" w:color="000000"/>
                                    <w:right w:val="nil"/>
                                  </w:tcBorders>
                                  <w:shd w:val="clear" w:color="000000" w:fill="D9D9D9"/>
                                  <w:vAlign w:val="center"/>
                                  <w:hideMark/>
                                </w:tcPr>
                                <w:p w:rsidR="00CD2A33" w:rsidRPr="00617CA2" w:rsidRDefault="00CD2A33"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纯债基金</w:t>
                                  </w:r>
                                  <w:proofErr w:type="gramEnd"/>
                                </w:p>
                              </w:tc>
                              <w:tc>
                                <w:tcPr>
                                  <w:tcW w:w="709" w:type="dxa"/>
                                  <w:tcBorders>
                                    <w:top w:val="nil"/>
                                    <w:left w:val="nil"/>
                                    <w:bottom w:val="single" w:sz="8" w:space="0" w:color="000000"/>
                                    <w:right w:val="nil"/>
                                  </w:tcBorders>
                                  <w:shd w:val="clear" w:color="000000"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0.20</w:t>
                                  </w:r>
                                </w:p>
                              </w:tc>
                            </w:tr>
                            <w:tr w:rsidR="00CD2A33"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一级债基</w:t>
                                  </w:r>
                                  <w:proofErr w:type="gramEnd"/>
                                </w:p>
                              </w:tc>
                              <w:tc>
                                <w:tcPr>
                                  <w:tcW w:w="709" w:type="dxa"/>
                                  <w:tcBorders>
                                    <w:top w:val="nil"/>
                                    <w:left w:val="nil"/>
                                    <w:bottom w:val="single" w:sz="8" w:space="0" w:color="000000"/>
                                    <w:right w:val="nil"/>
                                  </w:tcBorders>
                                  <w:shd w:val="clear" w:color="auto" w:fill="auto"/>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0.25</w:t>
                                  </w:r>
                                </w:p>
                              </w:tc>
                            </w:tr>
                            <w:tr w:rsidR="00CD2A33"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000000" w:fill="D9D9D9"/>
                                  <w:vAlign w:val="center"/>
                                  <w:hideMark/>
                                </w:tcPr>
                                <w:p w:rsidR="00CD2A33" w:rsidRPr="00617CA2" w:rsidRDefault="00CD2A33"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二级债基</w:t>
                                  </w:r>
                                  <w:proofErr w:type="gramEnd"/>
                                </w:p>
                              </w:tc>
                              <w:tc>
                                <w:tcPr>
                                  <w:tcW w:w="709" w:type="dxa"/>
                                  <w:tcBorders>
                                    <w:top w:val="nil"/>
                                    <w:left w:val="nil"/>
                                    <w:bottom w:val="single" w:sz="8" w:space="0" w:color="000000"/>
                                    <w:right w:val="nil"/>
                                  </w:tcBorders>
                                  <w:shd w:val="clear" w:color="000000"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0.16</w:t>
                                  </w:r>
                                </w:p>
                              </w:tc>
                            </w:tr>
                            <w:tr w:rsidR="00CD2A33"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可转</w:t>
                                  </w:r>
                                  <w:proofErr w:type="gramStart"/>
                                  <w:r w:rsidRPr="00617CA2">
                                    <w:rPr>
                                      <w:rFonts w:ascii="楷体" w:eastAsia="楷体" w:hAnsi="楷体" w:cs="宋体" w:hint="eastAsia"/>
                                      <w:color w:val="000000"/>
                                      <w:kern w:val="0"/>
                                      <w:sz w:val="16"/>
                                      <w:szCs w:val="16"/>
                                    </w:rPr>
                                    <w:t>债基金</w:t>
                                  </w:r>
                                  <w:proofErr w:type="gramEnd"/>
                                </w:p>
                              </w:tc>
                              <w:tc>
                                <w:tcPr>
                                  <w:tcW w:w="709" w:type="dxa"/>
                                  <w:tcBorders>
                                    <w:top w:val="nil"/>
                                    <w:left w:val="nil"/>
                                    <w:bottom w:val="single" w:sz="8" w:space="0" w:color="000000"/>
                                    <w:right w:val="nil"/>
                                  </w:tcBorders>
                                  <w:shd w:val="clear" w:color="auto" w:fill="auto"/>
                                  <w:vAlign w:val="center"/>
                                  <w:hideMark/>
                                </w:tcPr>
                                <w:p w:rsidR="00CD2A33" w:rsidRDefault="00CD2A33" w:rsidP="00DE238E">
                                  <w:pPr>
                                    <w:jc w:val="center"/>
                                    <w:rPr>
                                      <w:rFonts w:ascii="楷体" w:eastAsia="楷体" w:hAnsi="楷体" w:cs="宋体"/>
                                      <w:color w:val="000000"/>
                                      <w:sz w:val="16"/>
                                      <w:szCs w:val="16"/>
                                    </w:rPr>
                                  </w:pPr>
                                  <w:r>
                                    <w:rPr>
                                      <w:rFonts w:ascii="楷体" w:eastAsia="楷体" w:hAnsi="楷体" w:hint="eastAsia"/>
                                      <w:color w:val="000000"/>
                                      <w:sz w:val="16"/>
                                      <w:szCs w:val="16"/>
                                    </w:rPr>
                                    <w:t>0.57</w:t>
                                  </w:r>
                                </w:p>
                              </w:tc>
                            </w:tr>
                            <w:tr w:rsidR="00CD2A33" w:rsidRPr="00617CA2" w:rsidTr="00617CA2">
                              <w:trPr>
                                <w:trHeight w:val="285"/>
                              </w:trPr>
                              <w:tc>
                                <w:tcPr>
                                  <w:tcW w:w="1008" w:type="dxa"/>
                                  <w:vMerge w:val="restart"/>
                                  <w:tcBorders>
                                    <w:top w:val="nil"/>
                                    <w:left w:val="nil"/>
                                    <w:bottom w:val="single" w:sz="8" w:space="0" w:color="000000"/>
                                    <w:right w:val="single" w:sz="8" w:space="0" w:color="auto"/>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另类投资基金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CD2A33" w:rsidRDefault="00CD2A33">
                                  <w:pPr>
                                    <w:jc w:val="center"/>
                                    <w:rPr>
                                      <w:rFonts w:ascii="楷体" w:eastAsia="楷体" w:hAnsi="楷体" w:cs="宋体"/>
                                      <w:color w:val="000000"/>
                                      <w:sz w:val="15"/>
                                      <w:szCs w:val="15"/>
                                    </w:rPr>
                                  </w:pPr>
                                  <w:r>
                                    <w:rPr>
                                      <w:rFonts w:ascii="楷体" w:eastAsia="楷体" w:hAnsi="楷体" w:hint="eastAsia"/>
                                      <w:color w:val="000000"/>
                                      <w:sz w:val="15"/>
                                      <w:szCs w:val="15"/>
                                    </w:rPr>
                                    <w:t>0.71</w:t>
                                  </w:r>
                                </w:p>
                              </w:tc>
                              <w:tc>
                                <w:tcPr>
                                  <w:tcW w:w="1134" w:type="dxa"/>
                                  <w:tcBorders>
                                    <w:top w:val="nil"/>
                                    <w:left w:val="nil"/>
                                    <w:bottom w:val="single" w:sz="8" w:space="0" w:color="000000"/>
                                    <w:right w:val="nil"/>
                                  </w:tcBorders>
                                  <w:shd w:val="clear" w:color="000000" w:fill="D9D9D9"/>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商品</w:t>
                                  </w:r>
                                </w:p>
                              </w:tc>
                              <w:tc>
                                <w:tcPr>
                                  <w:tcW w:w="709" w:type="dxa"/>
                                  <w:tcBorders>
                                    <w:top w:val="nil"/>
                                    <w:left w:val="nil"/>
                                    <w:bottom w:val="single" w:sz="8" w:space="0" w:color="000000"/>
                                    <w:right w:val="nil"/>
                                  </w:tcBorders>
                                  <w:shd w:val="clear" w:color="000000"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1.91</w:t>
                                  </w:r>
                                </w:p>
                              </w:tc>
                            </w:tr>
                            <w:tr w:rsidR="00CD2A33"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3"/>
                                    </w:rPr>
                                  </w:pPr>
                                </w:p>
                              </w:tc>
                              <w:tc>
                                <w:tcPr>
                                  <w:tcW w:w="1134" w:type="dxa"/>
                                  <w:tcBorders>
                                    <w:top w:val="nil"/>
                                    <w:left w:val="nil"/>
                                    <w:bottom w:val="single" w:sz="8" w:space="0" w:color="000000"/>
                                    <w:right w:val="nil"/>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量化对冲</w:t>
                                  </w:r>
                                </w:p>
                              </w:tc>
                              <w:tc>
                                <w:tcPr>
                                  <w:tcW w:w="709" w:type="dxa"/>
                                  <w:tcBorders>
                                    <w:top w:val="nil"/>
                                    <w:left w:val="nil"/>
                                    <w:bottom w:val="single" w:sz="8" w:space="0" w:color="000000"/>
                                    <w:right w:val="nil"/>
                                  </w:tcBorders>
                                  <w:shd w:val="clear" w:color="auto" w:fill="auto"/>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-0.05</w:t>
                                  </w:r>
                                </w:p>
                              </w:tc>
                            </w:tr>
                            <w:tr w:rsidR="00CD2A33"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3"/>
                                    </w:rPr>
                                  </w:pPr>
                                </w:p>
                              </w:tc>
                              <w:tc>
                                <w:tcPr>
                                  <w:tcW w:w="1134" w:type="dxa"/>
                                  <w:tcBorders>
                                    <w:top w:val="nil"/>
                                    <w:left w:val="nil"/>
                                    <w:bottom w:val="single" w:sz="8" w:space="0" w:color="000000"/>
                                    <w:right w:val="nil"/>
                                  </w:tcBorders>
                                  <w:shd w:val="clear" w:color="000000" w:fill="D9D9D9"/>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REITS</w:t>
                                  </w:r>
                                </w:p>
                              </w:tc>
                              <w:tc>
                                <w:tcPr>
                                  <w:tcW w:w="709" w:type="dxa"/>
                                  <w:tcBorders>
                                    <w:top w:val="nil"/>
                                    <w:left w:val="nil"/>
                                    <w:bottom w:val="single" w:sz="8" w:space="0" w:color="000000"/>
                                    <w:right w:val="nil"/>
                                  </w:tcBorders>
                                  <w:shd w:val="clear" w:color="000000"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0.37</w:t>
                                  </w:r>
                                </w:p>
                              </w:tc>
                            </w:tr>
                            <w:tr w:rsidR="00CD2A33" w:rsidRPr="00617CA2" w:rsidTr="00617CA2">
                              <w:trPr>
                                <w:trHeight w:val="270"/>
                              </w:trPr>
                              <w:tc>
                                <w:tcPr>
                                  <w:tcW w:w="1716" w:type="dxa"/>
                                  <w:gridSpan w:val="2"/>
                                  <w:vMerge w:val="restart"/>
                                  <w:tcBorders>
                                    <w:top w:val="nil"/>
                                    <w:left w:val="nil"/>
                                    <w:bottom w:val="single" w:sz="8" w:space="0" w:color="000000"/>
                                    <w:right w:val="single" w:sz="8" w:space="0" w:color="000000"/>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3"/>
                                    </w:rPr>
                                  </w:pPr>
                                  <w:r w:rsidRPr="00617CA2">
                                    <w:rPr>
                                      <w:rFonts w:ascii="楷体" w:eastAsia="楷体" w:hAnsi="楷体" w:cs="宋体" w:hint="eastAsia"/>
                                      <w:color w:val="000000"/>
                                      <w:kern w:val="0"/>
                                      <w:sz w:val="16"/>
                                      <w:szCs w:val="13"/>
                                    </w:rPr>
                                    <w:t>货币基金</w:t>
                                  </w:r>
                                  <w:proofErr w:type="gramStart"/>
                                  <w:r w:rsidRPr="00617CA2">
                                    <w:rPr>
                                      <w:rFonts w:ascii="楷体" w:eastAsia="楷体" w:hAnsi="楷体" w:cs="宋体" w:hint="eastAsia"/>
                                      <w:color w:val="000000"/>
                                      <w:kern w:val="0"/>
                                      <w:sz w:val="16"/>
                                      <w:szCs w:val="13"/>
                                    </w:rPr>
                                    <w:t>七日年化收益率</w:t>
                                  </w:r>
                                  <w:proofErr w:type="gramEnd"/>
                                </w:p>
                              </w:tc>
                              <w:tc>
                                <w:tcPr>
                                  <w:tcW w:w="1843"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rsidR="00CD2A33" w:rsidRPr="00617CA2" w:rsidRDefault="00CD2A33" w:rsidP="00D85B7F">
                                  <w:pPr>
                                    <w:widowControl/>
                                    <w:jc w:val="center"/>
                                    <w:rPr>
                                      <w:rFonts w:ascii="楷体" w:eastAsia="楷体" w:hAnsi="楷体" w:cs="宋体"/>
                                      <w:color w:val="000000"/>
                                      <w:kern w:val="0"/>
                                      <w:sz w:val="16"/>
                                      <w:szCs w:val="15"/>
                                    </w:rPr>
                                  </w:pPr>
                                  <w:r w:rsidRPr="00617CA2">
                                    <w:rPr>
                                      <w:rFonts w:ascii="楷体" w:eastAsia="楷体" w:hAnsi="楷体" w:cs="宋体" w:hint="eastAsia"/>
                                      <w:color w:val="000000"/>
                                      <w:kern w:val="0"/>
                                      <w:sz w:val="16"/>
                                      <w:szCs w:val="15"/>
                                    </w:rPr>
                                    <w:t>2.</w:t>
                                  </w:r>
                                  <w:r>
                                    <w:rPr>
                                      <w:rFonts w:ascii="楷体" w:eastAsia="楷体" w:hAnsi="楷体" w:cs="宋体" w:hint="eastAsia"/>
                                      <w:color w:val="000000"/>
                                      <w:kern w:val="0"/>
                                      <w:sz w:val="16"/>
                                      <w:szCs w:val="15"/>
                                    </w:rPr>
                                    <w:t>52</w:t>
                                  </w:r>
                                </w:p>
                              </w:tc>
                            </w:tr>
                            <w:tr w:rsidR="00CD2A33" w:rsidRPr="00617CA2" w:rsidTr="00617CA2">
                              <w:trPr>
                                <w:trHeight w:val="285"/>
                              </w:trPr>
                              <w:tc>
                                <w:tcPr>
                                  <w:tcW w:w="1716" w:type="dxa"/>
                                  <w:gridSpan w:val="2"/>
                                  <w:vMerge/>
                                  <w:tcBorders>
                                    <w:top w:val="nil"/>
                                    <w:left w:val="nil"/>
                                    <w:bottom w:val="single" w:sz="8" w:space="0" w:color="000000"/>
                                    <w:right w:val="single" w:sz="8" w:space="0" w:color="000000"/>
                                  </w:tcBorders>
                                  <w:vAlign w:val="center"/>
                                  <w:hideMark/>
                                </w:tcPr>
                                <w:p w:rsidR="00CD2A33" w:rsidRPr="00617CA2" w:rsidRDefault="00CD2A33" w:rsidP="00FB19CD">
                                  <w:pPr>
                                    <w:widowControl/>
                                    <w:jc w:val="left"/>
                                    <w:rPr>
                                      <w:rFonts w:ascii="楷体" w:eastAsia="楷体" w:hAnsi="楷体" w:cs="宋体"/>
                                      <w:color w:val="000000"/>
                                      <w:kern w:val="0"/>
                                      <w:sz w:val="16"/>
                                      <w:szCs w:val="13"/>
                                    </w:rPr>
                                  </w:pPr>
                                </w:p>
                              </w:tc>
                              <w:tc>
                                <w:tcPr>
                                  <w:tcW w:w="1843" w:type="dxa"/>
                                  <w:gridSpan w:val="2"/>
                                  <w:vMerge/>
                                  <w:tcBorders>
                                    <w:top w:val="single" w:sz="8" w:space="0" w:color="auto"/>
                                    <w:left w:val="single" w:sz="8" w:space="0" w:color="auto"/>
                                    <w:bottom w:val="single" w:sz="8" w:space="0" w:color="000000"/>
                                    <w:right w:val="nil"/>
                                  </w:tcBorders>
                                  <w:vAlign w:val="center"/>
                                  <w:hideMark/>
                                </w:tcPr>
                                <w:p w:rsidR="00CD2A33" w:rsidRPr="00617CA2" w:rsidRDefault="00CD2A33" w:rsidP="00FB19CD">
                                  <w:pPr>
                                    <w:widowControl/>
                                    <w:jc w:val="left"/>
                                    <w:rPr>
                                      <w:rFonts w:ascii="楷体" w:eastAsia="楷体" w:hAnsi="楷体" w:cs="宋体"/>
                                      <w:color w:val="000000"/>
                                      <w:kern w:val="0"/>
                                      <w:sz w:val="16"/>
                                      <w:szCs w:val="15"/>
                                    </w:rPr>
                                  </w:pPr>
                                </w:p>
                              </w:tc>
                            </w:tr>
                            <w:tr w:rsidR="00CD2A33" w:rsidRPr="00617CA2" w:rsidTr="00617CA2">
                              <w:trPr>
                                <w:trHeight w:val="285"/>
                              </w:trPr>
                              <w:tc>
                                <w:tcPr>
                                  <w:tcW w:w="1008" w:type="dxa"/>
                                  <w:vMerge w:val="restart"/>
                                  <w:tcBorders>
                                    <w:top w:val="nil"/>
                                    <w:left w:val="nil"/>
                                    <w:bottom w:val="single" w:sz="8" w:space="0" w:color="000000"/>
                                    <w:right w:val="single" w:sz="8" w:space="0" w:color="auto"/>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CD2A33" w:rsidRPr="00617CA2" w:rsidRDefault="00CD2A33" w:rsidP="00F51E5E">
                                  <w:pPr>
                                    <w:widowControl/>
                                    <w:jc w:val="center"/>
                                    <w:rPr>
                                      <w:rFonts w:ascii="楷体" w:eastAsia="楷体" w:hAnsi="楷体" w:cs="宋体"/>
                                      <w:color w:val="000000"/>
                                      <w:kern w:val="0"/>
                                      <w:sz w:val="16"/>
                                      <w:szCs w:val="15"/>
                                    </w:rPr>
                                  </w:pPr>
                                  <w:r>
                                    <w:rPr>
                                      <w:rFonts w:ascii="楷体" w:eastAsia="楷体" w:hAnsi="楷体" w:cs="宋体" w:hint="eastAsia"/>
                                      <w:color w:val="000000"/>
                                      <w:kern w:val="0"/>
                                      <w:sz w:val="16"/>
                                      <w:szCs w:val="15"/>
                                    </w:rPr>
                                    <w:t>-0.21</w:t>
                                  </w:r>
                                </w:p>
                              </w:tc>
                              <w:tc>
                                <w:tcPr>
                                  <w:tcW w:w="1134" w:type="dxa"/>
                                  <w:tcBorders>
                                    <w:top w:val="nil"/>
                                    <w:left w:val="nil"/>
                                    <w:bottom w:val="single" w:sz="8" w:space="0" w:color="000000"/>
                                    <w:right w:val="nil"/>
                                  </w:tcBorders>
                                  <w:shd w:val="clear" w:color="000000" w:fill="D9D9D9"/>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w:t>
                                  </w:r>
                                  <w:proofErr w:type="gramStart"/>
                                  <w:r w:rsidRPr="00617CA2">
                                    <w:rPr>
                                      <w:rFonts w:ascii="楷体" w:eastAsia="楷体" w:hAnsi="楷体" w:cs="宋体" w:hint="eastAsia"/>
                                      <w:color w:val="000000"/>
                                      <w:kern w:val="0"/>
                                      <w:sz w:val="16"/>
                                      <w:szCs w:val="16"/>
                                    </w:rPr>
                                    <w:t>股基</w:t>
                                  </w:r>
                                  <w:proofErr w:type="gramEnd"/>
                                </w:p>
                              </w:tc>
                              <w:tc>
                                <w:tcPr>
                                  <w:tcW w:w="709" w:type="dxa"/>
                                  <w:tcBorders>
                                    <w:top w:val="nil"/>
                                    <w:left w:val="nil"/>
                                    <w:bottom w:val="single" w:sz="8" w:space="0" w:color="000000"/>
                                    <w:right w:val="nil"/>
                                  </w:tcBorders>
                                  <w:shd w:val="clear" w:color="000000"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-0.35</w:t>
                                  </w:r>
                                </w:p>
                              </w:tc>
                            </w:tr>
                            <w:tr w:rsidR="00CD2A33"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QDII固定收益</w:t>
                                  </w:r>
                                </w:p>
                              </w:tc>
                              <w:tc>
                                <w:tcPr>
                                  <w:tcW w:w="709" w:type="dxa"/>
                                  <w:tcBorders>
                                    <w:top w:val="nil"/>
                                    <w:left w:val="nil"/>
                                    <w:bottom w:val="single" w:sz="8" w:space="0" w:color="000000"/>
                                    <w:right w:val="nil"/>
                                  </w:tcBorders>
                                  <w:shd w:val="clear" w:color="auto" w:fill="auto"/>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0.04</w:t>
                                  </w:r>
                                </w:p>
                              </w:tc>
                            </w:tr>
                            <w:tr w:rsidR="00CD2A33"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000000" w:fill="D9D9D9"/>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QDII商品</w:t>
                                  </w:r>
                                </w:p>
                              </w:tc>
                              <w:tc>
                                <w:tcPr>
                                  <w:tcW w:w="709" w:type="dxa"/>
                                  <w:tcBorders>
                                    <w:top w:val="nil"/>
                                    <w:left w:val="nil"/>
                                    <w:bottom w:val="single" w:sz="8" w:space="0" w:color="000000"/>
                                    <w:right w:val="nil"/>
                                  </w:tcBorders>
                                  <w:shd w:val="clear" w:color="000000"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1.08</w:t>
                                  </w:r>
                                </w:p>
                              </w:tc>
                            </w:tr>
                            <w:tr w:rsidR="00CD2A33"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QDII另类</w:t>
                                  </w:r>
                                </w:p>
                              </w:tc>
                              <w:tc>
                                <w:tcPr>
                                  <w:tcW w:w="709" w:type="dxa"/>
                                  <w:tcBorders>
                                    <w:top w:val="nil"/>
                                    <w:left w:val="nil"/>
                                    <w:bottom w:val="single" w:sz="8" w:space="0" w:color="000000"/>
                                    <w:right w:val="nil"/>
                                  </w:tcBorders>
                                  <w:shd w:val="clear" w:color="auto" w:fill="auto"/>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-0.72</w:t>
                                  </w:r>
                                </w:p>
                              </w:tc>
                            </w:tr>
                          </w:tbl>
                          <w:p w:rsidR="00CD2A33" w:rsidRPr="00394F2F" w:rsidRDefault="00CD2A33" w:rsidP="00F7565F">
                            <w:pPr>
                              <w:rPr>
                                <w:b/>
                                <w:sz w:val="16"/>
                              </w:rPr>
                            </w:pPr>
                            <w:r w:rsidRPr="00394F2F">
                              <w:rPr>
                                <w:rFonts w:hint="eastAsia"/>
                                <w:b/>
                                <w:sz w:val="16"/>
                              </w:rPr>
                              <w:t>数据来源：</w:t>
                            </w:r>
                            <w:proofErr w:type="gramStart"/>
                            <w:r w:rsidRPr="00394F2F">
                              <w:rPr>
                                <w:rFonts w:hint="eastAsia"/>
                                <w:b/>
                                <w:sz w:val="16"/>
                              </w:rPr>
                              <w:t>凯</w:t>
                            </w:r>
                            <w:proofErr w:type="gramEnd"/>
                            <w:r w:rsidRPr="00394F2F">
                              <w:rPr>
                                <w:rFonts w:hint="eastAsia"/>
                                <w:b/>
                                <w:sz w:val="16"/>
                              </w:rPr>
                              <w:t>石、</w:t>
                            </w:r>
                            <w:r w:rsidRPr="00394F2F">
                              <w:rPr>
                                <w:rFonts w:hint="eastAsia"/>
                                <w:b/>
                                <w:sz w:val="16"/>
                              </w:rPr>
                              <w:t>WIND</w:t>
                            </w:r>
                          </w:p>
                          <w:p w:rsidR="00CD2A33" w:rsidRPr="00F7565F" w:rsidRDefault="00CD2A33" w:rsidP="00F7565F">
                            <w:pPr>
                              <w:pStyle w:val="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2.6pt;margin-top:7.75pt;width:195.6pt;height:63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" filled="f" stroked="f">
                <v:textbox>
                  <w:txbxContent>
                    <w:tbl>
                      <w:tblPr>
                        <w:tblW w:w="3701" w:type="dxa"/>
                        <w:tblLook w:val="04A0" w:firstRow="1" w:lastRow="0" w:firstColumn="1" w:lastColumn="0" w:noHBand="0" w:noVBand="1"/>
                      </w:tblPr>
                      <w:tblGrid>
                        <w:gridCol w:w="2283"/>
                        <w:gridCol w:w="1418"/>
                      </w:tblGrid>
                      <w:tr w:rsidR="00CD2A33" w:rsidRPr="00F7565F" w:rsidTr="00E316C4">
                        <w:trPr>
                          <w:trHeight w:val="270"/>
                        </w:trPr>
                        <w:tc>
                          <w:tcPr>
                            <w:tcW w:w="3701" w:type="dxa"/>
                            <w:gridSpan w:val="2"/>
                            <w:tcBorders>
                              <w:top w:val="single" w:sz="4" w:space="0" w:color="auto"/>
                              <w:bottom w:val="single" w:sz="4" w:space="0" w:color="auto"/>
                            </w:tcBorders>
                            <w:shd w:val="clear" w:color="000000" w:fill="F79646"/>
                            <w:vAlign w:val="center"/>
                            <w:hideMark/>
                          </w:tcPr>
                          <w:p w:rsidR="00CD2A33" w:rsidRPr="00F7565F" w:rsidRDefault="00CD2A33" w:rsidP="00F7565F">
                            <w:pPr>
                              <w:widowControl/>
                              <w:jc w:val="center"/>
                              <w:rPr>
                                <w:rFonts w:ascii="楷体" w:eastAsia="楷体" w:hAnsi="楷体" w:cs="宋体"/>
                                <w:b/>
                                <w:bCs/>
                                <w:kern w:val="0"/>
                                <w:sz w:val="20"/>
                                <w:szCs w:val="20"/>
                              </w:rPr>
                            </w:pPr>
                            <w:r w:rsidRPr="00F7565F">
                              <w:rPr>
                                <w:rFonts w:ascii="楷体" w:eastAsia="楷体" w:hAnsi="楷体" w:cs="宋体" w:hint="eastAsia"/>
                                <w:b/>
                                <w:bCs/>
                                <w:kern w:val="0"/>
                                <w:sz w:val="20"/>
                                <w:szCs w:val="20"/>
                              </w:rPr>
                              <w:t>国内经济重要数据</w:t>
                            </w:r>
                          </w:p>
                        </w:tc>
                      </w:tr>
                      <w:tr w:rsidR="00CD2A33" w:rsidRPr="00F7565F" w:rsidTr="00E316C4">
                        <w:trPr>
                          <w:trHeight w:val="270"/>
                        </w:trPr>
                        <w:tc>
                          <w:tcPr>
                            <w:tcW w:w="2283" w:type="dxa"/>
                            <w:tcBorders>
                              <w:top w:val="nil"/>
                              <w:bottom w:val="single" w:sz="4" w:space="0" w:color="auto"/>
                              <w:right w:val="single" w:sz="4" w:space="0" w:color="auto"/>
                            </w:tcBorders>
                            <w:shd w:val="clear" w:color="000000" w:fill="D9D9D9"/>
                            <w:vAlign w:val="center"/>
                            <w:hideMark/>
                          </w:tcPr>
                          <w:p w:rsidR="00CD2A33" w:rsidRPr="00F7565F" w:rsidRDefault="00CD2A33"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项目</w:t>
                            </w:r>
                          </w:p>
                        </w:tc>
                        <w:tc>
                          <w:tcPr>
                            <w:tcW w:w="1418" w:type="dxa"/>
                            <w:tcBorders>
                              <w:top w:val="nil"/>
                              <w:left w:val="nil"/>
                              <w:bottom w:val="single" w:sz="4" w:space="0" w:color="auto"/>
                            </w:tcBorders>
                            <w:shd w:val="clear" w:color="000000" w:fill="D9D9D9"/>
                            <w:vAlign w:val="center"/>
                            <w:hideMark/>
                          </w:tcPr>
                          <w:p w:rsidR="00CD2A33" w:rsidRPr="00F7565F" w:rsidRDefault="00CD2A33"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数据</w:t>
                            </w:r>
                          </w:p>
                        </w:tc>
                      </w:tr>
                      <w:tr w:rsidR="00CD2A33"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CD2A33" w:rsidRPr="002367F0" w:rsidRDefault="00CD2A33" w:rsidP="0095180D">
                            <w:pPr>
                              <w:rPr>
                                <w:rFonts w:ascii="楷体" w:eastAsia="楷体" w:hAnsi="楷体" w:cs="宋体"/>
                                <w:color w:val="000000"/>
                                <w:sz w:val="16"/>
                                <w:szCs w:val="16"/>
                              </w:rPr>
                            </w:pPr>
                            <w:r w:rsidRPr="0019103F">
                              <w:rPr>
                                <w:rFonts w:ascii="楷体" w:eastAsia="楷体" w:hAnsi="楷体"/>
                                <w:color w:val="000000"/>
                                <w:sz w:val="16"/>
                                <w:szCs w:val="16"/>
                              </w:rPr>
                              <w:t>7月非制造业PMI</w:t>
                            </w:r>
                          </w:p>
                        </w:tc>
                        <w:tc>
                          <w:tcPr>
                            <w:tcW w:w="1418" w:type="dxa"/>
                            <w:tcBorders>
                              <w:top w:val="nil"/>
                              <w:left w:val="nil"/>
                              <w:bottom w:val="single" w:sz="4" w:space="0" w:color="auto"/>
                            </w:tcBorders>
                            <w:shd w:val="clear" w:color="auto" w:fill="auto"/>
                            <w:noWrap/>
                            <w:vAlign w:val="center"/>
                          </w:tcPr>
                          <w:p w:rsidR="00CD2A33" w:rsidRPr="002367F0" w:rsidRDefault="00CD2A33" w:rsidP="0095180D">
                            <w:pPr>
                              <w:jc w:val="center"/>
                              <w:rPr>
                                <w:rFonts w:ascii="楷体" w:eastAsia="楷体" w:hAnsi="楷体" w:cs="宋体"/>
                                <w:color w:val="000000"/>
                                <w:sz w:val="16"/>
                                <w:szCs w:val="16"/>
                              </w:rPr>
                            </w:pPr>
                            <w:r>
                              <w:rPr>
                                <w:rFonts w:ascii="楷体" w:eastAsia="楷体" w:hAnsi="楷体" w:hint="eastAsia"/>
                                <w:color w:val="000000"/>
                                <w:sz w:val="16"/>
                                <w:szCs w:val="16"/>
                              </w:rPr>
                              <w:t>53.9</w:t>
                            </w:r>
                          </w:p>
                        </w:tc>
                      </w:tr>
                      <w:tr w:rsidR="00CD2A33"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CD2A33" w:rsidRPr="002367F0" w:rsidRDefault="00CD2A33" w:rsidP="0095180D">
                            <w:pPr>
                              <w:rPr>
                                <w:rFonts w:ascii="楷体" w:eastAsia="楷体" w:hAnsi="楷体" w:cs="宋体"/>
                                <w:color w:val="000000"/>
                                <w:sz w:val="16"/>
                                <w:szCs w:val="16"/>
                              </w:rPr>
                            </w:pPr>
                            <w:r>
                              <w:rPr>
                                <w:rFonts w:ascii="楷体" w:eastAsia="楷体" w:hAnsi="楷体" w:hint="eastAsia"/>
                                <w:color w:val="000000"/>
                                <w:sz w:val="16"/>
                                <w:szCs w:val="16"/>
                              </w:rPr>
                              <w:t>7</w:t>
                            </w:r>
                            <w:r w:rsidRPr="002367F0">
                              <w:rPr>
                                <w:rFonts w:ascii="楷体" w:eastAsia="楷体" w:hAnsi="楷体" w:hint="eastAsia"/>
                                <w:color w:val="000000"/>
                                <w:sz w:val="16"/>
                                <w:szCs w:val="16"/>
                              </w:rPr>
                              <w:t>月官方制造业PMI</w:t>
                            </w:r>
                          </w:p>
                        </w:tc>
                        <w:tc>
                          <w:tcPr>
                            <w:tcW w:w="1418" w:type="dxa"/>
                            <w:tcBorders>
                              <w:top w:val="nil"/>
                              <w:left w:val="nil"/>
                              <w:bottom w:val="single" w:sz="4" w:space="0" w:color="auto"/>
                            </w:tcBorders>
                            <w:shd w:val="clear" w:color="000000" w:fill="D9D9D9"/>
                            <w:noWrap/>
                            <w:vAlign w:val="center"/>
                          </w:tcPr>
                          <w:p w:rsidR="00CD2A33" w:rsidRPr="002367F0" w:rsidRDefault="00CD2A33" w:rsidP="0095180D">
                            <w:pPr>
                              <w:jc w:val="center"/>
                              <w:rPr>
                                <w:rFonts w:ascii="楷体" w:eastAsia="楷体" w:hAnsi="楷体" w:cs="宋体"/>
                                <w:color w:val="000000"/>
                                <w:sz w:val="16"/>
                                <w:szCs w:val="16"/>
                              </w:rPr>
                            </w:pPr>
                            <w:r>
                              <w:rPr>
                                <w:rFonts w:ascii="楷体" w:eastAsia="楷体" w:hAnsi="楷体" w:hint="eastAsia"/>
                                <w:color w:val="000000"/>
                                <w:sz w:val="16"/>
                                <w:szCs w:val="16"/>
                              </w:rPr>
                              <w:t>49.9</w:t>
                            </w:r>
                          </w:p>
                        </w:tc>
                      </w:tr>
                      <w:tr w:rsidR="00CD2A33"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CD2A33" w:rsidRPr="00F7565F" w:rsidRDefault="00CD2A33" w:rsidP="00117BC1">
                            <w:pPr>
                              <w:rPr>
                                <w:rFonts w:ascii="楷体" w:eastAsia="楷体" w:hAnsi="楷体" w:cs="宋体"/>
                                <w:color w:val="000000"/>
                                <w:sz w:val="16"/>
                                <w:szCs w:val="16"/>
                              </w:rPr>
                            </w:pPr>
                            <w:proofErr w:type="gramStart"/>
                            <w:r w:rsidRPr="00117BC1">
                              <w:rPr>
                                <w:rFonts w:ascii="楷体" w:eastAsia="楷体" w:hAnsi="楷体" w:cs="宋体" w:hint="eastAsia"/>
                                <w:color w:val="000000"/>
                                <w:sz w:val="16"/>
                                <w:szCs w:val="16"/>
                              </w:rPr>
                              <w:t>7</w:t>
                            </w:r>
                            <w:r>
                              <w:rPr>
                                <w:rFonts w:ascii="楷体" w:eastAsia="楷体" w:hAnsi="楷体" w:cs="宋体" w:hint="eastAsia"/>
                                <w:color w:val="000000"/>
                                <w:sz w:val="16"/>
                                <w:szCs w:val="16"/>
                              </w:rPr>
                              <w:t>月财新</w:t>
                            </w:r>
                            <w:r w:rsidRPr="00117BC1">
                              <w:rPr>
                                <w:rFonts w:ascii="楷体" w:eastAsia="楷体" w:hAnsi="楷体" w:cs="宋体" w:hint="eastAsia"/>
                                <w:color w:val="000000"/>
                                <w:sz w:val="16"/>
                                <w:szCs w:val="16"/>
                              </w:rPr>
                              <w:t>制造业</w:t>
                            </w:r>
                            <w:proofErr w:type="gramEnd"/>
                            <w:r w:rsidRPr="00117BC1">
                              <w:rPr>
                                <w:rFonts w:ascii="楷体" w:eastAsia="楷体" w:hAnsi="楷体" w:cs="宋体" w:hint="eastAsia"/>
                                <w:color w:val="000000"/>
                                <w:sz w:val="16"/>
                                <w:szCs w:val="16"/>
                              </w:rPr>
                              <w:t>PMI</w:t>
                            </w:r>
                          </w:p>
                        </w:tc>
                        <w:tc>
                          <w:tcPr>
                            <w:tcW w:w="1418" w:type="dxa"/>
                            <w:tcBorders>
                              <w:top w:val="nil"/>
                              <w:left w:val="nil"/>
                              <w:bottom w:val="single" w:sz="4" w:space="0" w:color="auto"/>
                            </w:tcBorders>
                            <w:shd w:val="clear" w:color="auto" w:fill="auto"/>
                            <w:noWrap/>
                            <w:vAlign w:val="center"/>
                          </w:tcPr>
                          <w:p w:rsidR="00CD2A33" w:rsidRPr="00F7565F" w:rsidRDefault="00CD2A33" w:rsidP="00F7565F">
                            <w:pPr>
                              <w:jc w:val="center"/>
                              <w:rPr>
                                <w:rFonts w:ascii="楷体" w:eastAsia="楷体" w:hAnsi="楷体" w:cs="宋体"/>
                                <w:color w:val="000000"/>
                                <w:sz w:val="16"/>
                                <w:szCs w:val="16"/>
                              </w:rPr>
                            </w:pPr>
                            <w:r>
                              <w:rPr>
                                <w:rFonts w:ascii="楷体" w:eastAsia="楷体" w:hAnsi="楷体" w:cs="宋体" w:hint="eastAsia"/>
                                <w:color w:val="000000"/>
                                <w:sz w:val="16"/>
                                <w:szCs w:val="16"/>
                              </w:rPr>
                              <w:t>50.6</w:t>
                            </w:r>
                          </w:p>
                        </w:tc>
                      </w:tr>
                      <w:tr w:rsidR="00CD2A33"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CD2A33" w:rsidRPr="00F7565F" w:rsidRDefault="00CD2A33" w:rsidP="00980C08">
                            <w:pPr>
                              <w:widowControl/>
                              <w:rPr>
                                <w:rFonts w:ascii="楷体" w:eastAsia="楷体" w:hAnsi="楷体" w:cs="宋体"/>
                                <w:color w:val="000000"/>
                                <w:kern w:val="0"/>
                                <w:sz w:val="16"/>
                                <w:szCs w:val="16"/>
                              </w:rPr>
                            </w:pPr>
                            <w:proofErr w:type="gramStart"/>
                            <w:r w:rsidRPr="00980C08">
                              <w:rPr>
                                <w:rFonts w:ascii="楷体" w:eastAsia="楷体" w:hAnsi="楷体" w:cs="宋体" w:hint="eastAsia"/>
                                <w:color w:val="000000"/>
                                <w:kern w:val="0"/>
                                <w:sz w:val="16"/>
                                <w:szCs w:val="16"/>
                              </w:rPr>
                              <w:t>7</w:t>
                            </w:r>
                            <w:r>
                              <w:rPr>
                                <w:rFonts w:ascii="楷体" w:eastAsia="楷体" w:hAnsi="楷体" w:cs="宋体" w:hint="eastAsia"/>
                                <w:color w:val="000000"/>
                                <w:kern w:val="0"/>
                                <w:sz w:val="16"/>
                                <w:szCs w:val="16"/>
                              </w:rPr>
                              <w:t>月财新</w:t>
                            </w:r>
                            <w:r w:rsidRPr="00980C08">
                              <w:rPr>
                                <w:rFonts w:ascii="楷体" w:eastAsia="楷体" w:hAnsi="楷体" w:cs="宋体" w:hint="eastAsia"/>
                                <w:color w:val="000000"/>
                                <w:kern w:val="0"/>
                                <w:sz w:val="16"/>
                                <w:szCs w:val="16"/>
                              </w:rPr>
                              <w:t>服务业</w:t>
                            </w:r>
                            <w:proofErr w:type="gramEnd"/>
                            <w:r w:rsidRPr="00980C08">
                              <w:rPr>
                                <w:rFonts w:ascii="楷体" w:eastAsia="楷体" w:hAnsi="楷体" w:cs="宋体" w:hint="eastAsia"/>
                                <w:color w:val="000000"/>
                                <w:kern w:val="0"/>
                                <w:sz w:val="16"/>
                                <w:szCs w:val="16"/>
                              </w:rPr>
                              <w:t>PMI</w:t>
                            </w:r>
                          </w:p>
                        </w:tc>
                        <w:tc>
                          <w:tcPr>
                            <w:tcW w:w="1418" w:type="dxa"/>
                            <w:tcBorders>
                              <w:top w:val="nil"/>
                              <w:left w:val="nil"/>
                              <w:bottom w:val="single" w:sz="4" w:space="0" w:color="auto"/>
                            </w:tcBorders>
                            <w:shd w:val="clear" w:color="000000" w:fill="D9D9D9"/>
                            <w:noWrap/>
                            <w:vAlign w:val="center"/>
                          </w:tcPr>
                          <w:p w:rsidR="00CD2A33" w:rsidRPr="00F7565F" w:rsidRDefault="00CD2A33" w:rsidP="00F7565F">
                            <w:pPr>
                              <w:widowControl/>
                              <w:jc w:val="center"/>
                              <w:rPr>
                                <w:rFonts w:ascii="楷体" w:eastAsia="楷体" w:hAnsi="楷体" w:cs="宋体"/>
                                <w:color w:val="000000"/>
                                <w:kern w:val="0"/>
                                <w:sz w:val="16"/>
                                <w:szCs w:val="16"/>
                              </w:rPr>
                            </w:pPr>
                            <w:r w:rsidRPr="00980C08">
                              <w:rPr>
                                <w:rFonts w:ascii="楷体" w:eastAsia="楷体" w:hAnsi="楷体" w:cs="宋体"/>
                                <w:color w:val="000000"/>
                                <w:kern w:val="0"/>
                                <w:sz w:val="16"/>
                                <w:szCs w:val="16"/>
                              </w:rPr>
                              <w:t>51.7</w:t>
                            </w:r>
                          </w:p>
                        </w:tc>
                      </w:tr>
                      <w:tr w:rsidR="00CD2A33"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CD2A33" w:rsidRPr="00F7565F" w:rsidRDefault="00CD2A33" w:rsidP="00F7565F">
                            <w:pPr>
                              <w:widowControl/>
                              <w:jc w:val="center"/>
                              <w:rPr>
                                <w:rFonts w:ascii="楷体" w:eastAsia="楷体" w:hAnsi="楷体" w:cs="宋体"/>
                                <w:color w:val="000000"/>
                                <w:kern w:val="0"/>
                                <w:sz w:val="16"/>
                                <w:szCs w:val="16"/>
                              </w:rPr>
                            </w:pPr>
                          </w:p>
                        </w:tc>
                        <w:tc>
                          <w:tcPr>
                            <w:tcW w:w="1418" w:type="dxa"/>
                            <w:tcBorders>
                              <w:top w:val="nil"/>
                              <w:left w:val="nil"/>
                              <w:bottom w:val="single" w:sz="4" w:space="0" w:color="auto"/>
                            </w:tcBorders>
                            <w:shd w:val="clear" w:color="auto" w:fill="auto"/>
                            <w:noWrap/>
                            <w:vAlign w:val="center"/>
                          </w:tcPr>
                          <w:p w:rsidR="00CD2A33" w:rsidRPr="00F7565F" w:rsidRDefault="00CD2A33" w:rsidP="00F7565F">
                            <w:pPr>
                              <w:widowControl/>
                              <w:jc w:val="center"/>
                              <w:rPr>
                                <w:rFonts w:ascii="楷体" w:eastAsia="楷体" w:hAnsi="楷体" w:cs="宋体"/>
                                <w:color w:val="000000"/>
                                <w:kern w:val="0"/>
                                <w:sz w:val="16"/>
                                <w:szCs w:val="16"/>
                              </w:rPr>
                            </w:pPr>
                          </w:p>
                        </w:tc>
                      </w:tr>
                      <w:tr w:rsidR="00CD2A33" w:rsidRPr="00F7565F" w:rsidTr="00E316C4">
                        <w:trPr>
                          <w:trHeight w:val="270"/>
                        </w:trPr>
                        <w:tc>
                          <w:tcPr>
                            <w:tcW w:w="2283" w:type="dxa"/>
                            <w:tcBorders>
                              <w:top w:val="nil"/>
                              <w:bottom w:val="single" w:sz="4" w:space="0" w:color="auto"/>
                              <w:right w:val="single" w:sz="4" w:space="0" w:color="auto"/>
                            </w:tcBorders>
                            <w:shd w:val="clear" w:color="auto" w:fill="D9D9D9" w:themeFill="background1" w:themeFillShade="D9"/>
                            <w:noWrap/>
                            <w:vAlign w:val="center"/>
                          </w:tcPr>
                          <w:p w:rsidR="00CD2A33" w:rsidRPr="00F7565F" w:rsidRDefault="00CD2A33" w:rsidP="00F7565F">
                            <w:pPr>
                              <w:widowControl/>
                              <w:jc w:val="center"/>
                              <w:rPr>
                                <w:rFonts w:ascii="楷体" w:eastAsia="楷体" w:hAnsi="楷体" w:cs="宋体"/>
                                <w:color w:val="000000"/>
                                <w:kern w:val="0"/>
                                <w:sz w:val="16"/>
                                <w:szCs w:val="16"/>
                              </w:rPr>
                            </w:pPr>
                          </w:p>
                        </w:tc>
                        <w:tc>
                          <w:tcPr>
                            <w:tcW w:w="1418" w:type="dxa"/>
                            <w:tcBorders>
                              <w:top w:val="nil"/>
                              <w:left w:val="nil"/>
                              <w:bottom w:val="single" w:sz="4" w:space="0" w:color="auto"/>
                            </w:tcBorders>
                            <w:shd w:val="clear" w:color="auto" w:fill="D9D9D9" w:themeFill="background1" w:themeFillShade="D9"/>
                            <w:noWrap/>
                            <w:vAlign w:val="center"/>
                          </w:tcPr>
                          <w:p w:rsidR="00CD2A33" w:rsidRPr="00F7565F" w:rsidRDefault="00CD2A33" w:rsidP="00F7565F">
                            <w:pPr>
                              <w:widowControl/>
                              <w:jc w:val="center"/>
                              <w:rPr>
                                <w:rFonts w:ascii="楷体" w:eastAsia="楷体" w:hAnsi="楷体" w:cs="宋体"/>
                                <w:color w:val="000000"/>
                                <w:kern w:val="0"/>
                                <w:sz w:val="16"/>
                                <w:szCs w:val="16"/>
                              </w:rPr>
                            </w:pPr>
                          </w:p>
                        </w:tc>
                      </w:tr>
                      <w:tr w:rsidR="00CD2A33" w:rsidRPr="00F7565F" w:rsidTr="00E316C4">
                        <w:trPr>
                          <w:trHeight w:val="270"/>
                        </w:trPr>
                        <w:tc>
                          <w:tcPr>
                            <w:tcW w:w="3701" w:type="dxa"/>
                            <w:gridSpan w:val="2"/>
                            <w:tcBorders>
                              <w:top w:val="single" w:sz="4" w:space="0" w:color="auto"/>
                              <w:bottom w:val="single" w:sz="4" w:space="0" w:color="auto"/>
                            </w:tcBorders>
                            <w:shd w:val="clear" w:color="000000" w:fill="F79646"/>
                            <w:vAlign w:val="center"/>
                            <w:hideMark/>
                          </w:tcPr>
                          <w:p w:rsidR="00CD2A33" w:rsidRPr="00F7565F" w:rsidRDefault="00CD2A33" w:rsidP="00F7565F">
                            <w:pPr>
                              <w:widowControl/>
                              <w:jc w:val="center"/>
                              <w:rPr>
                                <w:rFonts w:ascii="楷体" w:eastAsia="楷体" w:hAnsi="楷体" w:cs="宋体"/>
                                <w:b/>
                                <w:bCs/>
                                <w:kern w:val="0"/>
                                <w:sz w:val="20"/>
                                <w:szCs w:val="20"/>
                              </w:rPr>
                            </w:pPr>
                            <w:r w:rsidRPr="00F7565F">
                              <w:rPr>
                                <w:rFonts w:ascii="楷体" w:eastAsia="楷体" w:hAnsi="楷体" w:cs="宋体" w:hint="eastAsia"/>
                                <w:b/>
                                <w:bCs/>
                                <w:kern w:val="0"/>
                                <w:sz w:val="20"/>
                                <w:szCs w:val="20"/>
                              </w:rPr>
                              <w:t>海外经济重要数据</w:t>
                            </w:r>
                          </w:p>
                        </w:tc>
                      </w:tr>
                      <w:tr w:rsidR="00CD2A33" w:rsidRPr="00F7565F" w:rsidTr="00E316C4">
                        <w:trPr>
                          <w:trHeight w:val="300"/>
                        </w:trPr>
                        <w:tc>
                          <w:tcPr>
                            <w:tcW w:w="2283" w:type="dxa"/>
                            <w:tcBorders>
                              <w:top w:val="nil"/>
                              <w:bottom w:val="single" w:sz="4" w:space="0" w:color="auto"/>
                              <w:right w:val="single" w:sz="4" w:space="0" w:color="auto"/>
                            </w:tcBorders>
                            <w:shd w:val="clear" w:color="000000" w:fill="D9D9D9"/>
                            <w:vAlign w:val="center"/>
                            <w:hideMark/>
                          </w:tcPr>
                          <w:p w:rsidR="00CD2A33" w:rsidRPr="00F7565F" w:rsidRDefault="00CD2A33"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项目</w:t>
                            </w:r>
                          </w:p>
                        </w:tc>
                        <w:tc>
                          <w:tcPr>
                            <w:tcW w:w="1418" w:type="dxa"/>
                            <w:tcBorders>
                              <w:top w:val="nil"/>
                              <w:left w:val="nil"/>
                              <w:bottom w:val="single" w:sz="4" w:space="0" w:color="auto"/>
                            </w:tcBorders>
                            <w:shd w:val="clear" w:color="000000" w:fill="D9D9D9"/>
                            <w:vAlign w:val="center"/>
                            <w:hideMark/>
                          </w:tcPr>
                          <w:p w:rsidR="00CD2A33" w:rsidRPr="00F7565F" w:rsidRDefault="00CD2A33"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数据</w:t>
                            </w:r>
                          </w:p>
                        </w:tc>
                      </w:tr>
                      <w:tr w:rsidR="00CD2A33"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CD2A33" w:rsidRPr="00F7565F" w:rsidRDefault="00CD2A33" w:rsidP="00957D92">
                            <w:pPr>
                              <w:widowControl/>
                              <w:jc w:val="left"/>
                              <w:rPr>
                                <w:rFonts w:ascii="楷体" w:eastAsia="楷体" w:hAnsi="楷体"/>
                                <w:sz w:val="16"/>
                                <w:szCs w:val="16"/>
                              </w:rPr>
                            </w:pPr>
                            <w:r w:rsidRPr="00F7565F">
                              <w:rPr>
                                <w:rFonts w:ascii="楷体" w:eastAsia="楷体" w:hAnsi="楷体" w:hint="eastAsia"/>
                                <w:sz w:val="16"/>
                                <w:szCs w:val="16"/>
                              </w:rPr>
                              <w:t>美国：</w:t>
                            </w:r>
                            <w:r w:rsidRPr="00904BDD">
                              <w:rPr>
                                <w:rFonts w:ascii="楷体" w:eastAsia="楷体" w:hAnsi="楷体" w:hint="eastAsia"/>
                                <w:sz w:val="16"/>
                                <w:szCs w:val="16"/>
                              </w:rPr>
                              <w:t>7月</w:t>
                            </w:r>
                            <w:proofErr w:type="spellStart"/>
                            <w:r w:rsidRPr="00904BDD">
                              <w:rPr>
                                <w:rFonts w:ascii="楷体" w:eastAsia="楷体" w:hAnsi="楷体" w:hint="eastAsia"/>
                                <w:sz w:val="16"/>
                                <w:szCs w:val="16"/>
                              </w:rPr>
                              <w:t>Markit</w:t>
                            </w:r>
                            <w:proofErr w:type="spellEnd"/>
                            <w:r w:rsidRPr="00904BDD">
                              <w:rPr>
                                <w:rFonts w:ascii="楷体" w:eastAsia="楷体" w:hAnsi="楷体" w:hint="eastAsia"/>
                                <w:sz w:val="16"/>
                                <w:szCs w:val="16"/>
                              </w:rPr>
                              <w:t>制造业PMI</w:t>
                            </w:r>
                          </w:p>
                        </w:tc>
                        <w:tc>
                          <w:tcPr>
                            <w:tcW w:w="1418" w:type="dxa"/>
                            <w:tcBorders>
                              <w:top w:val="nil"/>
                              <w:left w:val="nil"/>
                              <w:bottom w:val="single" w:sz="4" w:space="0" w:color="auto"/>
                            </w:tcBorders>
                            <w:shd w:val="clear" w:color="auto" w:fill="auto"/>
                            <w:noWrap/>
                            <w:vAlign w:val="center"/>
                          </w:tcPr>
                          <w:p w:rsidR="00CD2A33" w:rsidRPr="003B0309" w:rsidRDefault="00CD2A33" w:rsidP="00F7565F">
                            <w:pPr>
                              <w:widowControl/>
                              <w:jc w:val="center"/>
                              <w:rPr>
                                <w:rFonts w:ascii="楷体" w:eastAsia="楷体" w:hAnsi="楷体"/>
                                <w:sz w:val="16"/>
                                <w:szCs w:val="16"/>
                              </w:rPr>
                            </w:pPr>
                            <w:r>
                              <w:rPr>
                                <w:rFonts w:ascii="楷体" w:eastAsia="楷体" w:hAnsi="楷体" w:hint="eastAsia"/>
                                <w:sz w:val="16"/>
                                <w:szCs w:val="16"/>
                              </w:rPr>
                              <w:t>52.9</w:t>
                            </w:r>
                          </w:p>
                        </w:tc>
                      </w:tr>
                      <w:tr w:rsidR="00CD2A33"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CD2A33" w:rsidRPr="00F7565F" w:rsidRDefault="00CD2A33" w:rsidP="00904BDD">
                            <w:pPr>
                              <w:widowControl/>
                              <w:jc w:val="left"/>
                              <w:rPr>
                                <w:rFonts w:ascii="楷体" w:eastAsia="楷体" w:hAnsi="楷体"/>
                                <w:sz w:val="16"/>
                                <w:szCs w:val="16"/>
                              </w:rPr>
                            </w:pPr>
                            <w:r>
                              <w:rPr>
                                <w:rFonts w:ascii="楷体" w:eastAsia="楷体" w:hAnsi="楷体" w:hint="eastAsia"/>
                                <w:sz w:val="16"/>
                                <w:szCs w:val="16"/>
                              </w:rPr>
                              <w:t>美国：</w:t>
                            </w:r>
                            <w:r w:rsidRPr="003070D1">
                              <w:rPr>
                                <w:rFonts w:ascii="楷体" w:eastAsia="楷体" w:hAnsi="楷体" w:hint="eastAsia"/>
                                <w:sz w:val="16"/>
                                <w:szCs w:val="16"/>
                              </w:rPr>
                              <w:t>ISM非制造业指数</w:t>
                            </w:r>
                          </w:p>
                        </w:tc>
                        <w:tc>
                          <w:tcPr>
                            <w:tcW w:w="1418" w:type="dxa"/>
                            <w:tcBorders>
                              <w:top w:val="nil"/>
                              <w:left w:val="nil"/>
                              <w:bottom w:val="single" w:sz="4" w:space="0" w:color="auto"/>
                            </w:tcBorders>
                            <w:shd w:val="clear" w:color="000000" w:fill="D9D9D9"/>
                            <w:noWrap/>
                            <w:vAlign w:val="center"/>
                          </w:tcPr>
                          <w:p w:rsidR="00CD2A33" w:rsidRPr="003070D1" w:rsidRDefault="00CD2A33" w:rsidP="00F7565F">
                            <w:pPr>
                              <w:widowControl/>
                              <w:jc w:val="center"/>
                              <w:rPr>
                                <w:rFonts w:ascii="楷体" w:eastAsia="楷体" w:hAnsi="楷体"/>
                                <w:sz w:val="16"/>
                                <w:szCs w:val="16"/>
                              </w:rPr>
                            </w:pPr>
                            <w:r>
                              <w:rPr>
                                <w:rFonts w:ascii="楷体" w:eastAsia="楷体" w:hAnsi="楷体" w:hint="eastAsia"/>
                                <w:sz w:val="16"/>
                                <w:szCs w:val="16"/>
                              </w:rPr>
                              <w:t>55.5</w:t>
                            </w:r>
                          </w:p>
                        </w:tc>
                      </w:tr>
                      <w:tr w:rsidR="00CD2A33"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CD2A33" w:rsidRPr="00F7565F" w:rsidRDefault="00CD2A33" w:rsidP="00F7565F">
                            <w:pPr>
                              <w:widowControl/>
                              <w:jc w:val="left"/>
                              <w:rPr>
                                <w:rFonts w:ascii="楷体" w:eastAsia="楷体" w:hAnsi="楷体"/>
                                <w:sz w:val="16"/>
                                <w:szCs w:val="16"/>
                              </w:rPr>
                            </w:pPr>
                          </w:p>
                        </w:tc>
                        <w:tc>
                          <w:tcPr>
                            <w:tcW w:w="1418" w:type="dxa"/>
                            <w:tcBorders>
                              <w:top w:val="nil"/>
                              <w:left w:val="nil"/>
                              <w:bottom w:val="single" w:sz="4" w:space="0" w:color="auto"/>
                            </w:tcBorders>
                            <w:shd w:val="clear" w:color="auto" w:fill="auto"/>
                            <w:noWrap/>
                            <w:vAlign w:val="center"/>
                          </w:tcPr>
                          <w:p w:rsidR="00CD2A33" w:rsidRPr="00F7565F" w:rsidRDefault="00CD2A33" w:rsidP="00F7565F">
                            <w:pPr>
                              <w:widowControl/>
                              <w:jc w:val="center"/>
                              <w:rPr>
                                <w:rFonts w:ascii="楷体" w:eastAsia="楷体" w:hAnsi="楷体"/>
                                <w:sz w:val="16"/>
                                <w:szCs w:val="16"/>
                              </w:rPr>
                            </w:pPr>
                          </w:p>
                        </w:tc>
                      </w:tr>
                      <w:tr w:rsidR="00CD2A33"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CD2A33" w:rsidRPr="00F7565F" w:rsidRDefault="00CD2A33" w:rsidP="00F7565F">
                            <w:pPr>
                              <w:widowControl/>
                              <w:jc w:val="left"/>
                              <w:rPr>
                                <w:rFonts w:ascii="楷体" w:eastAsia="楷体" w:hAnsi="楷体"/>
                                <w:sz w:val="16"/>
                                <w:szCs w:val="16"/>
                              </w:rPr>
                            </w:pPr>
                          </w:p>
                        </w:tc>
                        <w:tc>
                          <w:tcPr>
                            <w:tcW w:w="1418" w:type="dxa"/>
                            <w:tcBorders>
                              <w:top w:val="nil"/>
                              <w:left w:val="nil"/>
                              <w:bottom w:val="single" w:sz="4" w:space="0" w:color="auto"/>
                            </w:tcBorders>
                            <w:shd w:val="clear" w:color="000000" w:fill="D9D9D9"/>
                            <w:noWrap/>
                            <w:vAlign w:val="center"/>
                          </w:tcPr>
                          <w:p w:rsidR="00CD2A33" w:rsidRPr="00882D8F" w:rsidRDefault="00CD2A33" w:rsidP="00F7565F">
                            <w:pPr>
                              <w:widowControl/>
                              <w:jc w:val="center"/>
                              <w:rPr>
                                <w:rFonts w:ascii="楷体" w:eastAsia="楷体" w:hAnsi="楷体"/>
                                <w:sz w:val="16"/>
                                <w:szCs w:val="16"/>
                              </w:rPr>
                            </w:pPr>
                          </w:p>
                        </w:tc>
                      </w:tr>
                      <w:tr w:rsidR="00CD2A33"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CD2A33" w:rsidRPr="00F7565F" w:rsidRDefault="00CD2A33" w:rsidP="00F7565F">
                            <w:pPr>
                              <w:widowControl/>
                              <w:jc w:val="left"/>
                              <w:rPr>
                                <w:rFonts w:ascii="楷体" w:eastAsia="楷体" w:hAnsi="楷体" w:cs="宋体"/>
                                <w:color w:val="FF0000"/>
                                <w:kern w:val="0"/>
                                <w:sz w:val="18"/>
                                <w:szCs w:val="18"/>
                              </w:rPr>
                            </w:pPr>
                          </w:p>
                        </w:tc>
                        <w:tc>
                          <w:tcPr>
                            <w:tcW w:w="1418" w:type="dxa"/>
                            <w:tcBorders>
                              <w:top w:val="nil"/>
                              <w:left w:val="nil"/>
                              <w:bottom w:val="single" w:sz="4" w:space="0" w:color="auto"/>
                            </w:tcBorders>
                            <w:shd w:val="clear" w:color="auto" w:fill="auto"/>
                            <w:noWrap/>
                            <w:vAlign w:val="center"/>
                          </w:tcPr>
                          <w:p w:rsidR="00CD2A33" w:rsidRPr="00F7565F" w:rsidRDefault="00CD2A33" w:rsidP="00F7565F">
                            <w:pPr>
                              <w:widowControl/>
                              <w:jc w:val="left"/>
                              <w:rPr>
                                <w:rFonts w:ascii="楷体" w:eastAsia="楷体" w:hAnsi="楷体" w:cs="宋体"/>
                                <w:kern w:val="0"/>
                                <w:sz w:val="18"/>
                                <w:szCs w:val="18"/>
                              </w:rPr>
                            </w:pPr>
                          </w:p>
                        </w:tc>
                      </w:tr>
                      <w:tr w:rsidR="00CD2A33"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CD2A33" w:rsidRPr="00F7565F" w:rsidRDefault="00CD2A33" w:rsidP="00F7565F">
                            <w:pPr>
                              <w:widowControl/>
                              <w:jc w:val="left"/>
                              <w:rPr>
                                <w:rFonts w:ascii="楷体" w:eastAsia="楷体" w:hAnsi="楷体" w:cs="宋体"/>
                                <w:color w:val="FF0000"/>
                                <w:kern w:val="0"/>
                                <w:sz w:val="18"/>
                                <w:szCs w:val="18"/>
                              </w:rPr>
                            </w:pPr>
                          </w:p>
                        </w:tc>
                        <w:tc>
                          <w:tcPr>
                            <w:tcW w:w="1418" w:type="dxa"/>
                            <w:tcBorders>
                              <w:top w:val="nil"/>
                              <w:left w:val="nil"/>
                              <w:bottom w:val="single" w:sz="4" w:space="0" w:color="auto"/>
                            </w:tcBorders>
                            <w:shd w:val="clear" w:color="000000" w:fill="D9D9D9"/>
                            <w:noWrap/>
                            <w:vAlign w:val="center"/>
                          </w:tcPr>
                          <w:p w:rsidR="00CD2A33" w:rsidRPr="00F7565F" w:rsidRDefault="00CD2A33" w:rsidP="00F7565F">
                            <w:pPr>
                              <w:widowControl/>
                              <w:jc w:val="left"/>
                              <w:rPr>
                                <w:rFonts w:ascii="楷体" w:eastAsia="楷体" w:hAnsi="楷体" w:cs="宋体"/>
                                <w:color w:val="FF0000"/>
                                <w:kern w:val="0"/>
                                <w:sz w:val="18"/>
                                <w:szCs w:val="18"/>
                              </w:rPr>
                            </w:pPr>
                          </w:p>
                        </w:tc>
                      </w:tr>
                    </w:tbl>
                    <w:p w:rsidR="00CD2A33" w:rsidRDefault="00CD2A33" w:rsidP="00F7565F">
                      <w:pPr>
                        <w:pStyle w:val="3"/>
                      </w:pPr>
                    </w:p>
                    <w:tbl>
                      <w:tblPr>
                        <w:tblW w:w="0" w:type="auto"/>
                        <w:tblInd w:w="93" w:type="dxa"/>
                        <w:tblLayout w:type="fixed"/>
                        <w:tblLook w:val="04A0" w:firstRow="1" w:lastRow="0" w:firstColumn="1" w:lastColumn="0" w:noHBand="0" w:noVBand="1"/>
                      </w:tblPr>
                      <w:tblGrid>
                        <w:gridCol w:w="1008"/>
                        <w:gridCol w:w="708"/>
                        <w:gridCol w:w="1134"/>
                        <w:gridCol w:w="709"/>
                      </w:tblGrid>
                      <w:tr w:rsidR="00CD2A33" w:rsidRPr="00617CA2" w:rsidTr="00FB19CD">
                        <w:trPr>
                          <w:trHeight w:val="285"/>
                        </w:trPr>
                        <w:tc>
                          <w:tcPr>
                            <w:tcW w:w="3559" w:type="dxa"/>
                            <w:gridSpan w:val="4"/>
                            <w:tcBorders>
                              <w:top w:val="single" w:sz="8" w:space="0" w:color="auto"/>
                              <w:left w:val="nil"/>
                              <w:bottom w:val="single" w:sz="8" w:space="0" w:color="000000"/>
                              <w:right w:val="nil"/>
                            </w:tcBorders>
                            <w:shd w:val="clear" w:color="000000" w:fill="F79646"/>
                            <w:vAlign w:val="center"/>
                            <w:hideMark/>
                          </w:tcPr>
                          <w:p w:rsidR="00CD2A33" w:rsidRPr="00617CA2" w:rsidRDefault="00CD2A33" w:rsidP="00FB19CD">
                            <w:pPr>
                              <w:widowControl/>
                              <w:jc w:val="center"/>
                              <w:rPr>
                                <w:rFonts w:ascii="楷体" w:eastAsia="楷体" w:hAnsi="楷体" w:cs="宋体"/>
                                <w:b/>
                                <w:bCs/>
                                <w:color w:val="000000"/>
                                <w:kern w:val="0"/>
                                <w:sz w:val="16"/>
                                <w:szCs w:val="18"/>
                              </w:rPr>
                            </w:pPr>
                            <w:r w:rsidRPr="00617CA2">
                              <w:rPr>
                                <w:rFonts w:ascii="楷体" w:eastAsia="楷体" w:hAnsi="楷体" w:cs="宋体" w:hint="eastAsia"/>
                                <w:b/>
                                <w:bCs/>
                                <w:color w:val="000000"/>
                                <w:kern w:val="0"/>
                                <w:sz w:val="16"/>
                                <w:szCs w:val="18"/>
                              </w:rPr>
                              <w:t>公 募 基 金 区 间 收 益  %</w:t>
                            </w:r>
                          </w:p>
                        </w:tc>
                      </w:tr>
                      <w:tr w:rsidR="00CD2A33" w:rsidRPr="00617CA2" w:rsidTr="00617CA2">
                        <w:trPr>
                          <w:trHeight w:val="285"/>
                        </w:trPr>
                        <w:tc>
                          <w:tcPr>
                            <w:tcW w:w="1008" w:type="dxa"/>
                            <w:vMerge w:val="restart"/>
                            <w:tcBorders>
                              <w:top w:val="nil"/>
                              <w:bottom w:val="single" w:sz="8" w:space="0" w:color="000000"/>
                              <w:right w:val="single" w:sz="8" w:space="0" w:color="auto"/>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股票基金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CD2A33" w:rsidRDefault="00CD2A33">
                            <w:pPr>
                              <w:jc w:val="center"/>
                              <w:rPr>
                                <w:rFonts w:ascii="楷体" w:eastAsia="楷体" w:hAnsi="楷体" w:cs="宋体"/>
                                <w:color w:val="000000"/>
                                <w:sz w:val="15"/>
                                <w:szCs w:val="15"/>
                              </w:rPr>
                            </w:pPr>
                            <w:r>
                              <w:rPr>
                                <w:rFonts w:ascii="楷体" w:eastAsia="楷体" w:hAnsi="楷体" w:hint="eastAsia"/>
                                <w:color w:val="000000"/>
                                <w:sz w:val="15"/>
                                <w:szCs w:val="15"/>
                              </w:rPr>
                              <w:t>-0.13</w:t>
                            </w:r>
                          </w:p>
                        </w:tc>
                        <w:tc>
                          <w:tcPr>
                            <w:tcW w:w="1134" w:type="dxa"/>
                            <w:tcBorders>
                              <w:top w:val="nil"/>
                              <w:left w:val="nil"/>
                              <w:bottom w:val="single" w:sz="8" w:space="0" w:color="000000"/>
                              <w:right w:val="nil"/>
                            </w:tcBorders>
                            <w:shd w:val="clear" w:color="000000" w:fill="D9D9D9"/>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普通股基</w:t>
                            </w:r>
                          </w:p>
                        </w:tc>
                        <w:tc>
                          <w:tcPr>
                            <w:tcW w:w="709" w:type="dxa"/>
                            <w:tcBorders>
                              <w:top w:val="nil"/>
                              <w:left w:val="nil"/>
                              <w:bottom w:val="single" w:sz="8" w:space="0" w:color="000000"/>
                              <w:right w:val="nil"/>
                            </w:tcBorders>
                            <w:shd w:val="clear" w:color="000000"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-0.19</w:t>
                            </w:r>
                          </w:p>
                        </w:tc>
                      </w:tr>
                      <w:tr w:rsidR="00CD2A33" w:rsidRPr="00617CA2" w:rsidTr="00617CA2">
                        <w:trPr>
                          <w:trHeight w:val="285"/>
                        </w:trPr>
                        <w:tc>
                          <w:tcPr>
                            <w:tcW w:w="1008" w:type="dxa"/>
                            <w:vMerge/>
                            <w:tcBorders>
                              <w:top w:val="nil"/>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指数股基</w:t>
                            </w:r>
                            <w:proofErr w:type="gramEnd"/>
                          </w:p>
                        </w:tc>
                        <w:tc>
                          <w:tcPr>
                            <w:tcW w:w="709" w:type="dxa"/>
                            <w:tcBorders>
                              <w:top w:val="nil"/>
                              <w:left w:val="nil"/>
                              <w:bottom w:val="single" w:sz="8" w:space="0" w:color="000000"/>
                              <w:right w:val="nil"/>
                            </w:tcBorders>
                            <w:shd w:val="clear" w:color="auto" w:fill="auto"/>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-0.11</w:t>
                            </w:r>
                          </w:p>
                        </w:tc>
                      </w:tr>
                      <w:tr w:rsidR="00CD2A33" w:rsidRPr="00617CA2" w:rsidTr="00617CA2">
                        <w:trPr>
                          <w:trHeight w:val="285"/>
                        </w:trPr>
                        <w:tc>
                          <w:tcPr>
                            <w:tcW w:w="1008" w:type="dxa"/>
                            <w:vMerge w:val="restart"/>
                            <w:tcBorders>
                              <w:top w:val="nil"/>
                              <w:bottom w:val="single" w:sz="8" w:space="0" w:color="000000"/>
                              <w:right w:val="single" w:sz="8" w:space="0" w:color="auto"/>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混合基金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CD2A33" w:rsidRDefault="00CD2A33">
                            <w:pPr>
                              <w:jc w:val="center"/>
                              <w:rPr>
                                <w:rFonts w:ascii="楷体" w:eastAsia="楷体" w:hAnsi="楷体" w:cs="宋体"/>
                                <w:color w:val="000000"/>
                                <w:sz w:val="15"/>
                                <w:szCs w:val="15"/>
                              </w:rPr>
                            </w:pPr>
                            <w:r>
                              <w:rPr>
                                <w:rFonts w:ascii="楷体" w:eastAsia="楷体" w:hAnsi="楷体" w:hint="eastAsia"/>
                                <w:color w:val="000000"/>
                                <w:sz w:val="15"/>
                                <w:szCs w:val="15"/>
                              </w:rPr>
                              <w:t>-0.04</w:t>
                            </w:r>
                          </w:p>
                        </w:tc>
                        <w:tc>
                          <w:tcPr>
                            <w:tcW w:w="1134" w:type="dxa"/>
                            <w:tcBorders>
                              <w:top w:val="nil"/>
                              <w:left w:val="nil"/>
                              <w:bottom w:val="single" w:sz="8" w:space="0" w:color="000000"/>
                              <w:right w:val="nil"/>
                            </w:tcBorders>
                            <w:shd w:val="clear" w:color="000000" w:fill="D9D9D9"/>
                            <w:vAlign w:val="center"/>
                            <w:hideMark/>
                          </w:tcPr>
                          <w:p w:rsidR="00CD2A33" w:rsidRPr="00617CA2" w:rsidRDefault="00CD2A33"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偏股混合</w:t>
                            </w:r>
                            <w:proofErr w:type="gramEnd"/>
                          </w:p>
                        </w:tc>
                        <w:tc>
                          <w:tcPr>
                            <w:tcW w:w="709" w:type="dxa"/>
                            <w:tcBorders>
                              <w:top w:val="nil"/>
                              <w:left w:val="nil"/>
                              <w:bottom w:val="single" w:sz="8" w:space="0" w:color="000000"/>
                              <w:right w:val="nil"/>
                            </w:tcBorders>
                            <w:shd w:val="clear" w:color="000000"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-0.22</w:t>
                            </w:r>
                          </w:p>
                        </w:tc>
                      </w:tr>
                      <w:tr w:rsidR="00CD2A33" w:rsidRPr="00617CA2" w:rsidTr="00617CA2">
                        <w:trPr>
                          <w:trHeight w:val="285"/>
                        </w:trPr>
                        <w:tc>
                          <w:tcPr>
                            <w:tcW w:w="1008" w:type="dxa"/>
                            <w:vMerge/>
                            <w:tcBorders>
                              <w:top w:val="nil"/>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偏债混合</w:t>
                            </w:r>
                            <w:proofErr w:type="gramEnd"/>
                          </w:p>
                        </w:tc>
                        <w:tc>
                          <w:tcPr>
                            <w:tcW w:w="709" w:type="dxa"/>
                            <w:tcBorders>
                              <w:top w:val="nil"/>
                              <w:left w:val="nil"/>
                              <w:bottom w:val="single" w:sz="8" w:space="0" w:color="000000"/>
                              <w:right w:val="nil"/>
                            </w:tcBorders>
                            <w:shd w:val="clear" w:color="auto" w:fill="auto"/>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0.36</w:t>
                            </w:r>
                          </w:p>
                        </w:tc>
                      </w:tr>
                      <w:tr w:rsidR="00CD2A33" w:rsidRPr="00617CA2" w:rsidTr="00617CA2">
                        <w:trPr>
                          <w:trHeight w:val="285"/>
                        </w:trPr>
                        <w:tc>
                          <w:tcPr>
                            <w:tcW w:w="1008" w:type="dxa"/>
                            <w:vMerge/>
                            <w:tcBorders>
                              <w:top w:val="nil"/>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000000" w:fill="D9D9D9"/>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灵活配置</w:t>
                            </w:r>
                          </w:p>
                        </w:tc>
                        <w:tc>
                          <w:tcPr>
                            <w:tcW w:w="709" w:type="dxa"/>
                            <w:tcBorders>
                              <w:top w:val="nil"/>
                              <w:left w:val="nil"/>
                              <w:bottom w:val="single" w:sz="8" w:space="0" w:color="000000"/>
                              <w:right w:val="nil"/>
                            </w:tcBorders>
                            <w:shd w:val="clear" w:color="000000"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-0.02</w:t>
                            </w:r>
                          </w:p>
                        </w:tc>
                      </w:tr>
                      <w:tr w:rsidR="00CD2A33" w:rsidRPr="00617CA2" w:rsidTr="00617CA2">
                        <w:trPr>
                          <w:trHeight w:val="285"/>
                        </w:trPr>
                        <w:tc>
                          <w:tcPr>
                            <w:tcW w:w="1008" w:type="dxa"/>
                            <w:vMerge/>
                            <w:tcBorders>
                              <w:top w:val="nil"/>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平衡混合</w:t>
                            </w:r>
                          </w:p>
                        </w:tc>
                        <w:tc>
                          <w:tcPr>
                            <w:tcW w:w="709" w:type="dxa"/>
                            <w:tcBorders>
                              <w:top w:val="nil"/>
                              <w:left w:val="nil"/>
                              <w:bottom w:val="single" w:sz="8" w:space="0" w:color="000000"/>
                              <w:right w:val="nil"/>
                            </w:tcBorders>
                            <w:shd w:val="clear" w:color="auto" w:fill="auto"/>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-0.12</w:t>
                            </w:r>
                          </w:p>
                        </w:tc>
                      </w:tr>
                      <w:tr w:rsidR="00CD2A33" w:rsidRPr="00617CA2" w:rsidTr="00617CA2">
                        <w:trPr>
                          <w:trHeight w:val="285"/>
                        </w:trPr>
                        <w:tc>
                          <w:tcPr>
                            <w:tcW w:w="1008" w:type="dxa"/>
                            <w:vMerge w:val="restart"/>
                            <w:tcBorders>
                              <w:top w:val="nil"/>
                              <w:left w:val="nil"/>
                              <w:bottom w:val="single" w:sz="8" w:space="0" w:color="000000"/>
                              <w:right w:val="single" w:sz="8" w:space="0" w:color="auto"/>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债券基金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CD2A33" w:rsidRDefault="00CD2A33">
                            <w:pPr>
                              <w:jc w:val="center"/>
                              <w:rPr>
                                <w:rFonts w:ascii="楷体" w:eastAsia="楷体" w:hAnsi="楷体" w:cs="宋体"/>
                                <w:color w:val="000000"/>
                                <w:sz w:val="15"/>
                                <w:szCs w:val="15"/>
                              </w:rPr>
                            </w:pPr>
                            <w:r>
                              <w:rPr>
                                <w:rFonts w:ascii="楷体" w:eastAsia="楷体" w:hAnsi="楷体" w:hint="eastAsia"/>
                                <w:color w:val="000000"/>
                                <w:sz w:val="15"/>
                                <w:szCs w:val="15"/>
                              </w:rPr>
                              <w:t>0.21</w:t>
                            </w:r>
                          </w:p>
                        </w:tc>
                        <w:tc>
                          <w:tcPr>
                            <w:tcW w:w="1134" w:type="dxa"/>
                            <w:tcBorders>
                              <w:top w:val="nil"/>
                              <w:left w:val="nil"/>
                              <w:bottom w:val="single" w:sz="8" w:space="0" w:color="000000"/>
                              <w:right w:val="nil"/>
                            </w:tcBorders>
                            <w:shd w:val="clear" w:color="000000" w:fill="D9D9D9"/>
                            <w:vAlign w:val="center"/>
                            <w:hideMark/>
                          </w:tcPr>
                          <w:p w:rsidR="00CD2A33" w:rsidRPr="00617CA2" w:rsidRDefault="00CD2A33"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纯债基金</w:t>
                            </w:r>
                            <w:proofErr w:type="gramEnd"/>
                          </w:p>
                        </w:tc>
                        <w:tc>
                          <w:tcPr>
                            <w:tcW w:w="709" w:type="dxa"/>
                            <w:tcBorders>
                              <w:top w:val="nil"/>
                              <w:left w:val="nil"/>
                              <w:bottom w:val="single" w:sz="8" w:space="0" w:color="000000"/>
                              <w:right w:val="nil"/>
                            </w:tcBorders>
                            <w:shd w:val="clear" w:color="000000"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0.20</w:t>
                            </w:r>
                          </w:p>
                        </w:tc>
                      </w:tr>
                      <w:tr w:rsidR="00CD2A33"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一级债基</w:t>
                            </w:r>
                            <w:proofErr w:type="gramEnd"/>
                          </w:p>
                        </w:tc>
                        <w:tc>
                          <w:tcPr>
                            <w:tcW w:w="709" w:type="dxa"/>
                            <w:tcBorders>
                              <w:top w:val="nil"/>
                              <w:left w:val="nil"/>
                              <w:bottom w:val="single" w:sz="8" w:space="0" w:color="000000"/>
                              <w:right w:val="nil"/>
                            </w:tcBorders>
                            <w:shd w:val="clear" w:color="auto" w:fill="auto"/>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0.25</w:t>
                            </w:r>
                          </w:p>
                        </w:tc>
                      </w:tr>
                      <w:tr w:rsidR="00CD2A33"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000000" w:fill="D9D9D9"/>
                            <w:vAlign w:val="center"/>
                            <w:hideMark/>
                          </w:tcPr>
                          <w:p w:rsidR="00CD2A33" w:rsidRPr="00617CA2" w:rsidRDefault="00CD2A33"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二级债基</w:t>
                            </w:r>
                            <w:proofErr w:type="gramEnd"/>
                          </w:p>
                        </w:tc>
                        <w:tc>
                          <w:tcPr>
                            <w:tcW w:w="709" w:type="dxa"/>
                            <w:tcBorders>
                              <w:top w:val="nil"/>
                              <w:left w:val="nil"/>
                              <w:bottom w:val="single" w:sz="8" w:space="0" w:color="000000"/>
                              <w:right w:val="nil"/>
                            </w:tcBorders>
                            <w:shd w:val="clear" w:color="000000"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0.16</w:t>
                            </w:r>
                          </w:p>
                        </w:tc>
                      </w:tr>
                      <w:tr w:rsidR="00CD2A33"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可转</w:t>
                            </w:r>
                            <w:proofErr w:type="gramStart"/>
                            <w:r w:rsidRPr="00617CA2">
                              <w:rPr>
                                <w:rFonts w:ascii="楷体" w:eastAsia="楷体" w:hAnsi="楷体" w:cs="宋体" w:hint="eastAsia"/>
                                <w:color w:val="000000"/>
                                <w:kern w:val="0"/>
                                <w:sz w:val="16"/>
                                <w:szCs w:val="16"/>
                              </w:rPr>
                              <w:t>债基金</w:t>
                            </w:r>
                            <w:proofErr w:type="gramEnd"/>
                          </w:p>
                        </w:tc>
                        <w:tc>
                          <w:tcPr>
                            <w:tcW w:w="709" w:type="dxa"/>
                            <w:tcBorders>
                              <w:top w:val="nil"/>
                              <w:left w:val="nil"/>
                              <w:bottom w:val="single" w:sz="8" w:space="0" w:color="000000"/>
                              <w:right w:val="nil"/>
                            </w:tcBorders>
                            <w:shd w:val="clear" w:color="auto" w:fill="auto"/>
                            <w:vAlign w:val="center"/>
                            <w:hideMark/>
                          </w:tcPr>
                          <w:p w:rsidR="00CD2A33" w:rsidRDefault="00CD2A33" w:rsidP="00DE238E">
                            <w:pPr>
                              <w:jc w:val="center"/>
                              <w:rPr>
                                <w:rFonts w:ascii="楷体" w:eastAsia="楷体" w:hAnsi="楷体" w:cs="宋体"/>
                                <w:color w:val="000000"/>
                                <w:sz w:val="16"/>
                                <w:szCs w:val="16"/>
                              </w:rPr>
                            </w:pPr>
                            <w:r>
                              <w:rPr>
                                <w:rFonts w:ascii="楷体" w:eastAsia="楷体" w:hAnsi="楷体" w:hint="eastAsia"/>
                                <w:color w:val="000000"/>
                                <w:sz w:val="16"/>
                                <w:szCs w:val="16"/>
                              </w:rPr>
                              <w:t>0.57</w:t>
                            </w:r>
                          </w:p>
                        </w:tc>
                      </w:tr>
                      <w:tr w:rsidR="00CD2A33" w:rsidRPr="00617CA2" w:rsidTr="00617CA2">
                        <w:trPr>
                          <w:trHeight w:val="285"/>
                        </w:trPr>
                        <w:tc>
                          <w:tcPr>
                            <w:tcW w:w="1008" w:type="dxa"/>
                            <w:vMerge w:val="restart"/>
                            <w:tcBorders>
                              <w:top w:val="nil"/>
                              <w:left w:val="nil"/>
                              <w:bottom w:val="single" w:sz="8" w:space="0" w:color="000000"/>
                              <w:right w:val="single" w:sz="8" w:space="0" w:color="auto"/>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另类投资基金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CD2A33" w:rsidRDefault="00CD2A33">
                            <w:pPr>
                              <w:jc w:val="center"/>
                              <w:rPr>
                                <w:rFonts w:ascii="楷体" w:eastAsia="楷体" w:hAnsi="楷体" w:cs="宋体"/>
                                <w:color w:val="000000"/>
                                <w:sz w:val="15"/>
                                <w:szCs w:val="15"/>
                              </w:rPr>
                            </w:pPr>
                            <w:r>
                              <w:rPr>
                                <w:rFonts w:ascii="楷体" w:eastAsia="楷体" w:hAnsi="楷体" w:hint="eastAsia"/>
                                <w:color w:val="000000"/>
                                <w:sz w:val="15"/>
                                <w:szCs w:val="15"/>
                              </w:rPr>
                              <w:t>0.71</w:t>
                            </w:r>
                          </w:p>
                        </w:tc>
                        <w:tc>
                          <w:tcPr>
                            <w:tcW w:w="1134" w:type="dxa"/>
                            <w:tcBorders>
                              <w:top w:val="nil"/>
                              <w:left w:val="nil"/>
                              <w:bottom w:val="single" w:sz="8" w:space="0" w:color="000000"/>
                              <w:right w:val="nil"/>
                            </w:tcBorders>
                            <w:shd w:val="clear" w:color="000000" w:fill="D9D9D9"/>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商品</w:t>
                            </w:r>
                          </w:p>
                        </w:tc>
                        <w:tc>
                          <w:tcPr>
                            <w:tcW w:w="709" w:type="dxa"/>
                            <w:tcBorders>
                              <w:top w:val="nil"/>
                              <w:left w:val="nil"/>
                              <w:bottom w:val="single" w:sz="8" w:space="0" w:color="000000"/>
                              <w:right w:val="nil"/>
                            </w:tcBorders>
                            <w:shd w:val="clear" w:color="000000"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1.91</w:t>
                            </w:r>
                          </w:p>
                        </w:tc>
                      </w:tr>
                      <w:tr w:rsidR="00CD2A33"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3"/>
                              </w:rPr>
                            </w:pPr>
                          </w:p>
                        </w:tc>
                        <w:tc>
                          <w:tcPr>
                            <w:tcW w:w="1134" w:type="dxa"/>
                            <w:tcBorders>
                              <w:top w:val="nil"/>
                              <w:left w:val="nil"/>
                              <w:bottom w:val="single" w:sz="8" w:space="0" w:color="000000"/>
                              <w:right w:val="nil"/>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量化对冲</w:t>
                            </w:r>
                          </w:p>
                        </w:tc>
                        <w:tc>
                          <w:tcPr>
                            <w:tcW w:w="709" w:type="dxa"/>
                            <w:tcBorders>
                              <w:top w:val="nil"/>
                              <w:left w:val="nil"/>
                              <w:bottom w:val="single" w:sz="8" w:space="0" w:color="000000"/>
                              <w:right w:val="nil"/>
                            </w:tcBorders>
                            <w:shd w:val="clear" w:color="auto" w:fill="auto"/>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-0.05</w:t>
                            </w:r>
                          </w:p>
                        </w:tc>
                      </w:tr>
                      <w:tr w:rsidR="00CD2A33"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3"/>
                              </w:rPr>
                            </w:pPr>
                          </w:p>
                        </w:tc>
                        <w:tc>
                          <w:tcPr>
                            <w:tcW w:w="1134" w:type="dxa"/>
                            <w:tcBorders>
                              <w:top w:val="nil"/>
                              <w:left w:val="nil"/>
                              <w:bottom w:val="single" w:sz="8" w:space="0" w:color="000000"/>
                              <w:right w:val="nil"/>
                            </w:tcBorders>
                            <w:shd w:val="clear" w:color="000000" w:fill="D9D9D9"/>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REITS</w:t>
                            </w:r>
                          </w:p>
                        </w:tc>
                        <w:tc>
                          <w:tcPr>
                            <w:tcW w:w="709" w:type="dxa"/>
                            <w:tcBorders>
                              <w:top w:val="nil"/>
                              <w:left w:val="nil"/>
                              <w:bottom w:val="single" w:sz="8" w:space="0" w:color="000000"/>
                              <w:right w:val="nil"/>
                            </w:tcBorders>
                            <w:shd w:val="clear" w:color="000000"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0.37</w:t>
                            </w:r>
                          </w:p>
                        </w:tc>
                      </w:tr>
                      <w:tr w:rsidR="00CD2A33" w:rsidRPr="00617CA2" w:rsidTr="00617CA2">
                        <w:trPr>
                          <w:trHeight w:val="270"/>
                        </w:trPr>
                        <w:tc>
                          <w:tcPr>
                            <w:tcW w:w="1716" w:type="dxa"/>
                            <w:gridSpan w:val="2"/>
                            <w:vMerge w:val="restart"/>
                            <w:tcBorders>
                              <w:top w:val="nil"/>
                              <w:left w:val="nil"/>
                              <w:bottom w:val="single" w:sz="8" w:space="0" w:color="000000"/>
                              <w:right w:val="single" w:sz="8" w:space="0" w:color="000000"/>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3"/>
                              </w:rPr>
                            </w:pPr>
                            <w:r w:rsidRPr="00617CA2">
                              <w:rPr>
                                <w:rFonts w:ascii="楷体" w:eastAsia="楷体" w:hAnsi="楷体" w:cs="宋体" w:hint="eastAsia"/>
                                <w:color w:val="000000"/>
                                <w:kern w:val="0"/>
                                <w:sz w:val="16"/>
                                <w:szCs w:val="13"/>
                              </w:rPr>
                              <w:t>货币基金</w:t>
                            </w:r>
                            <w:proofErr w:type="gramStart"/>
                            <w:r w:rsidRPr="00617CA2">
                              <w:rPr>
                                <w:rFonts w:ascii="楷体" w:eastAsia="楷体" w:hAnsi="楷体" w:cs="宋体" w:hint="eastAsia"/>
                                <w:color w:val="000000"/>
                                <w:kern w:val="0"/>
                                <w:sz w:val="16"/>
                                <w:szCs w:val="13"/>
                              </w:rPr>
                              <w:t>七日年化收益率</w:t>
                            </w:r>
                            <w:proofErr w:type="gramEnd"/>
                          </w:p>
                        </w:tc>
                        <w:tc>
                          <w:tcPr>
                            <w:tcW w:w="1843"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rsidR="00CD2A33" w:rsidRPr="00617CA2" w:rsidRDefault="00CD2A33" w:rsidP="00D85B7F">
                            <w:pPr>
                              <w:widowControl/>
                              <w:jc w:val="center"/>
                              <w:rPr>
                                <w:rFonts w:ascii="楷体" w:eastAsia="楷体" w:hAnsi="楷体" w:cs="宋体"/>
                                <w:color w:val="000000"/>
                                <w:kern w:val="0"/>
                                <w:sz w:val="16"/>
                                <w:szCs w:val="15"/>
                              </w:rPr>
                            </w:pPr>
                            <w:r w:rsidRPr="00617CA2">
                              <w:rPr>
                                <w:rFonts w:ascii="楷体" w:eastAsia="楷体" w:hAnsi="楷体" w:cs="宋体" w:hint="eastAsia"/>
                                <w:color w:val="000000"/>
                                <w:kern w:val="0"/>
                                <w:sz w:val="16"/>
                                <w:szCs w:val="15"/>
                              </w:rPr>
                              <w:t>2.</w:t>
                            </w:r>
                            <w:r>
                              <w:rPr>
                                <w:rFonts w:ascii="楷体" w:eastAsia="楷体" w:hAnsi="楷体" w:cs="宋体" w:hint="eastAsia"/>
                                <w:color w:val="000000"/>
                                <w:kern w:val="0"/>
                                <w:sz w:val="16"/>
                                <w:szCs w:val="15"/>
                              </w:rPr>
                              <w:t>52</w:t>
                            </w:r>
                          </w:p>
                        </w:tc>
                      </w:tr>
                      <w:tr w:rsidR="00CD2A33" w:rsidRPr="00617CA2" w:rsidTr="00617CA2">
                        <w:trPr>
                          <w:trHeight w:val="285"/>
                        </w:trPr>
                        <w:tc>
                          <w:tcPr>
                            <w:tcW w:w="1716" w:type="dxa"/>
                            <w:gridSpan w:val="2"/>
                            <w:vMerge/>
                            <w:tcBorders>
                              <w:top w:val="nil"/>
                              <w:left w:val="nil"/>
                              <w:bottom w:val="single" w:sz="8" w:space="0" w:color="000000"/>
                              <w:right w:val="single" w:sz="8" w:space="0" w:color="000000"/>
                            </w:tcBorders>
                            <w:vAlign w:val="center"/>
                            <w:hideMark/>
                          </w:tcPr>
                          <w:p w:rsidR="00CD2A33" w:rsidRPr="00617CA2" w:rsidRDefault="00CD2A33" w:rsidP="00FB19CD">
                            <w:pPr>
                              <w:widowControl/>
                              <w:jc w:val="left"/>
                              <w:rPr>
                                <w:rFonts w:ascii="楷体" w:eastAsia="楷体" w:hAnsi="楷体" w:cs="宋体"/>
                                <w:color w:val="000000"/>
                                <w:kern w:val="0"/>
                                <w:sz w:val="16"/>
                                <w:szCs w:val="13"/>
                              </w:rPr>
                            </w:pPr>
                          </w:p>
                        </w:tc>
                        <w:tc>
                          <w:tcPr>
                            <w:tcW w:w="1843" w:type="dxa"/>
                            <w:gridSpan w:val="2"/>
                            <w:vMerge/>
                            <w:tcBorders>
                              <w:top w:val="single" w:sz="8" w:space="0" w:color="auto"/>
                              <w:left w:val="single" w:sz="8" w:space="0" w:color="auto"/>
                              <w:bottom w:val="single" w:sz="8" w:space="0" w:color="000000"/>
                              <w:right w:val="nil"/>
                            </w:tcBorders>
                            <w:vAlign w:val="center"/>
                            <w:hideMark/>
                          </w:tcPr>
                          <w:p w:rsidR="00CD2A33" w:rsidRPr="00617CA2" w:rsidRDefault="00CD2A33" w:rsidP="00FB19CD">
                            <w:pPr>
                              <w:widowControl/>
                              <w:jc w:val="left"/>
                              <w:rPr>
                                <w:rFonts w:ascii="楷体" w:eastAsia="楷体" w:hAnsi="楷体" w:cs="宋体"/>
                                <w:color w:val="000000"/>
                                <w:kern w:val="0"/>
                                <w:sz w:val="16"/>
                                <w:szCs w:val="15"/>
                              </w:rPr>
                            </w:pPr>
                          </w:p>
                        </w:tc>
                      </w:tr>
                      <w:tr w:rsidR="00CD2A33" w:rsidRPr="00617CA2" w:rsidTr="00617CA2">
                        <w:trPr>
                          <w:trHeight w:val="285"/>
                        </w:trPr>
                        <w:tc>
                          <w:tcPr>
                            <w:tcW w:w="1008" w:type="dxa"/>
                            <w:vMerge w:val="restart"/>
                            <w:tcBorders>
                              <w:top w:val="nil"/>
                              <w:left w:val="nil"/>
                              <w:bottom w:val="single" w:sz="8" w:space="0" w:color="000000"/>
                              <w:right w:val="single" w:sz="8" w:space="0" w:color="auto"/>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CD2A33" w:rsidRPr="00617CA2" w:rsidRDefault="00CD2A33" w:rsidP="00F51E5E">
                            <w:pPr>
                              <w:widowControl/>
                              <w:jc w:val="center"/>
                              <w:rPr>
                                <w:rFonts w:ascii="楷体" w:eastAsia="楷体" w:hAnsi="楷体" w:cs="宋体"/>
                                <w:color w:val="000000"/>
                                <w:kern w:val="0"/>
                                <w:sz w:val="16"/>
                                <w:szCs w:val="15"/>
                              </w:rPr>
                            </w:pPr>
                            <w:r>
                              <w:rPr>
                                <w:rFonts w:ascii="楷体" w:eastAsia="楷体" w:hAnsi="楷体" w:cs="宋体" w:hint="eastAsia"/>
                                <w:color w:val="000000"/>
                                <w:kern w:val="0"/>
                                <w:sz w:val="16"/>
                                <w:szCs w:val="15"/>
                              </w:rPr>
                              <w:t>-0.21</w:t>
                            </w:r>
                          </w:p>
                        </w:tc>
                        <w:tc>
                          <w:tcPr>
                            <w:tcW w:w="1134" w:type="dxa"/>
                            <w:tcBorders>
                              <w:top w:val="nil"/>
                              <w:left w:val="nil"/>
                              <w:bottom w:val="single" w:sz="8" w:space="0" w:color="000000"/>
                              <w:right w:val="nil"/>
                            </w:tcBorders>
                            <w:shd w:val="clear" w:color="000000" w:fill="D9D9D9"/>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w:t>
                            </w:r>
                            <w:proofErr w:type="gramStart"/>
                            <w:r w:rsidRPr="00617CA2">
                              <w:rPr>
                                <w:rFonts w:ascii="楷体" w:eastAsia="楷体" w:hAnsi="楷体" w:cs="宋体" w:hint="eastAsia"/>
                                <w:color w:val="000000"/>
                                <w:kern w:val="0"/>
                                <w:sz w:val="16"/>
                                <w:szCs w:val="16"/>
                              </w:rPr>
                              <w:t>股基</w:t>
                            </w:r>
                            <w:proofErr w:type="gramEnd"/>
                          </w:p>
                        </w:tc>
                        <w:tc>
                          <w:tcPr>
                            <w:tcW w:w="709" w:type="dxa"/>
                            <w:tcBorders>
                              <w:top w:val="nil"/>
                              <w:left w:val="nil"/>
                              <w:bottom w:val="single" w:sz="8" w:space="0" w:color="000000"/>
                              <w:right w:val="nil"/>
                            </w:tcBorders>
                            <w:shd w:val="clear" w:color="000000"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-0.35</w:t>
                            </w:r>
                          </w:p>
                        </w:tc>
                      </w:tr>
                      <w:tr w:rsidR="00CD2A33"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QDII固定收益</w:t>
                            </w:r>
                          </w:p>
                        </w:tc>
                        <w:tc>
                          <w:tcPr>
                            <w:tcW w:w="709" w:type="dxa"/>
                            <w:tcBorders>
                              <w:top w:val="nil"/>
                              <w:left w:val="nil"/>
                              <w:bottom w:val="single" w:sz="8" w:space="0" w:color="000000"/>
                              <w:right w:val="nil"/>
                            </w:tcBorders>
                            <w:shd w:val="clear" w:color="auto" w:fill="auto"/>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0.04</w:t>
                            </w:r>
                          </w:p>
                        </w:tc>
                      </w:tr>
                      <w:tr w:rsidR="00CD2A33"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000000" w:fill="D9D9D9"/>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QDII商品</w:t>
                            </w:r>
                          </w:p>
                        </w:tc>
                        <w:tc>
                          <w:tcPr>
                            <w:tcW w:w="709" w:type="dxa"/>
                            <w:tcBorders>
                              <w:top w:val="nil"/>
                              <w:left w:val="nil"/>
                              <w:bottom w:val="single" w:sz="8" w:space="0" w:color="000000"/>
                              <w:right w:val="nil"/>
                            </w:tcBorders>
                            <w:shd w:val="clear" w:color="000000" w:fill="D9D9D9"/>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1.08</w:t>
                            </w:r>
                          </w:p>
                        </w:tc>
                      </w:tr>
                      <w:tr w:rsidR="00CD2A33"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CD2A33" w:rsidRPr="00617CA2" w:rsidRDefault="00CD2A33"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CD2A33" w:rsidRPr="00617CA2" w:rsidRDefault="00CD2A33"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QDII另类</w:t>
                            </w:r>
                          </w:p>
                        </w:tc>
                        <w:tc>
                          <w:tcPr>
                            <w:tcW w:w="709" w:type="dxa"/>
                            <w:tcBorders>
                              <w:top w:val="nil"/>
                              <w:left w:val="nil"/>
                              <w:bottom w:val="single" w:sz="8" w:space="0" w:color="000000"/>
                              <w:right w:val="nil"/>
                            </w:tcBorders>
                            <w:shd w:val="clear" w:color="auto" w:fill="auto"/>
                            <w:vAlign w:val="center"/>
                            <w:hideMark/>
                          </w:tcPr>
                          <w:p w:rsidR="00CD2A33" w:rsidRDefault="00CD2A33">
                            <w:pPr>
                              <w:jc w:val="center"/>
                              <w:rPr>
                                <w:rFonts w:ascii="楷体" w:eastAsia="楷体" w:hAnsi="楷体" w:cs="宋体"/>
                                <w:color w:val="000000"/>
                                <w:sz w:val="16"/>
                                <w:szCs w:val="16"/>
                              </w:rPr>
                            </w:pPr>
                            <w:r>
                              <w:rPr>
                                <w:rFonts w:ascii="楷体" w:eastAsia="楷体" w:hAnsi="楷体" w:hint="eastAsia"/>
                                <w:color w:val="000000"/>
                                <w:sz w:val="16"/>
                                <w:szCs w:val="16"/>
                              </w:rPr>
                              <w:t>-0.72</w:t>
                            </w:r>
                          </w:p>
                        </w:tc>
                      </w:tr>
                    </w:tbl>
                    <w:p w:rsidR="00CD2A33" w:rsidRPr="00394F2F" w:rsidRDefault="00CD2A33" w:rsidP="00F7565F">
                      <w:pPr>
                        <w:rPr>
                          <w:b/>
                          <w:sz w:val="16"/>
                        </w:rPr>
                      </w:pPr>
                      <w:r w:rsidRPr="00394F2F">
                        <w:rPr>
                          <w:rFonts w:hint="eastAsia"/>
                          <w:b/>
                          <w:sz w:val="16"/>
                        </w:rPr>
                        <w:t>数据来源：</w:t>
                      </w:r>
                      <w:proofErr w:type="gramStart"/>
                      <w:r w:rsidRPr="00394F2F">
                        <w:rPr>
                          <w:rFonts w:hint="eastAsia"/>
                          <w:b/>
                          <w:sz w:val="16"/>
                        </w:rPr>
                        <w:t>凯</w:t>
                      </w:r>
                      <w:proofErr w:type="gramEnd"/>
                      <w:r w:rsidRPr="00394F2F">
                        <w:rPr>
                          <w:rFonts w:hint="eastAsia"/>
                          <w:b/>
                          <w:sz w:val="16"/>
                        </w:rPr>
                        <w:t>石、</w:t>
                      </w:r>
                      <w:r w:rsidRPr="00394F2F">
                        <w:rPr>
                          <w:rFonts w:hint="eastAsia"/>
                          <w:b/>
                          <w:sz w:val="16"/>
                        </w:rPr>
                        <w:t>WIND</w:t>
                      </w:r>
                    </w:p>
                    <w:p w:rsidR="00CD2A33" w:rsidRPr="00F7565F" w:rsidRDefault="00CD2A33" w:rsidP="00F7565F">
                      <w:pPr>
                        <w:pStyle w:val="3"/>
                      </w:pPr>
                    </w:p>
                  </w:txbxContent>
                </v:textbox>
              </v:shape>
            </w:pict>
          </mc:Fallback>
        </mc:AlternateContent>
      </w:r>
      <w:r w:rsidR="00C83229" w:rsidRPr="00C83229">
        <w:rPr>
          <w:rFonts w:ascii="Arial" w:hAnsi="Arial" w:cs="Arial" w:hint="eastAsia"/>
          <w:b/>
          <w:bCs/>
          <w:color w:val="002060"/>
          <w:kern w:val="0"/>
          <w:sz w:val="24"/>
          <w:szCs w:val="13"/>
        </w:rPr>
        <w:t>股票基金</w:t>
      </w:r>
    </w:p>
    <w:p w:rsidR="00C83229" w:rsidRPr="00C83229" w:rsidRDefault="00FB19CD" w:rsidP="00C8322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根据</w:t>
      </w:r>
      <w:proofErr w:type="gramStart"/>
      <w:r>
        <w:rPr>
          <w:rFonts w:ascii="Arial" w:eastAsia="楷体_GB2312" w:hAnsi="Arial" w:cs="Arial" w:hint="eastAsia"/>
          <w:color w:val="auto"/>
          <w:sz w:val="20"/>
          <w:szCs w:val="20"/>
        </w:rPr>
        <w:t>凯</w:t>
      </w:r>
      <w:proofErr w:type="gramEnd"/>
      <w:r>
        <w:rPr>
          <w:rFonts w:ascii="Arial" w:eastAsia="楷体_GB2312" w:hAnsi="Arial" w:cs="Arial" w:hint="eastAsia"/>
          <w:color w:val="auto"/>
          <w:sz w:val="20"/>
          <w:szCs w:val="20"/>
        </w:rPr>
        <w:t>石的分类，</w:t>
      </w:r>
      <w:r w:rsidR="00461D35">
        <w:rPr>
          <w:rFonts w:ascii="Arial" w:eastAsia="楷体_GB2312" w:hAnsi="Arial" w:cs="Arial" w:hint="eastAsia"/>
          <w:color w:val="auto"/>
          <w:sz w:val="20"/>
          <w:szCs w:val="20"/>
        </w:rPr>
        <w:t>本周</w:t>
      </w:r>
      <w:r w:rsidR="00C83229" w:rsidRPr="00C83229">
        <w:rPr>
          <w:rFonts w:ascii="Arial" w:eastAsia="楷体_GB2312" w:hAnsi="Arial" w:cs="Arial" w:hint="eastAsia"/>
          <w:color w:val="auto"/>
          <w:sz w:val="20"/>
          <w:szCs w:val="20"/>
        </w:rPr>
        <w:t>股票基金平均收益为</w:t>
      </w:r>
      <w:r w:rsidR="00461D35">
        <w:rPr>
          <w:rFonts w:ascii="Arial" w:eastAsia="楷体_GB2312" w:hAnsi="Arial" w:cs="Arial" w:hint="eastAsia"/>
          <w:color w:val="auto"/>
          <w:sz w:val="20"/>
          <w:szCs w:val="20"/>
        </w:rPr>
        <w:t>-0.13</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。具体来看，普通股</w:t>
      </w:r>
      <w:proofErr w:type="gramStart"/>
      <w:r w:rsidR="00C83229" w:rsidRPr="00C83229">
        <w:rPr>
          <w:rFonts w:ascii="Arial" w:eastAsia="楷体_GB2312" w:hAnsi="Arial" w:cs="Arial" w:hint="eastAsia"/>
          <w:color w:val="auto"/>
          <w:sz w:val="20"/>
          <w:szCs w:val="20"/>
        </w:rPr>
        <w:t>基平均</w:t>
      </w:r>
      <w:proofErr w:type="gramEnd"/>
      <w:r w:rsidR="00C83229" w:rsidRPr="00C83229">
        <w:rPr>
          <w:rFonts w:ascii="Arial" w:eastAsia="楷体_GB2312" w:hAnsi="Arial" w:cs="Arial" w:hint="eastAsia"/>
          <w:color w:val="auto"/>
          <w:sz w:val="20"/>
          <w:szCs w:val="20"/>
        </w:rPr>
        <w:t>收益为</w:t>
      </w:r>
      <w:r w:rsidR="00461D35">
        <w:rPr>
          <w:rFonts w:ascii="Arial" w:eastAsia="楷体_GB2312" w:hAnsi="Arial" w:cs="Arial" w:hint="eastAsia"/>
          <w:color w:val="auto"/>
          <w:sz w:val="20"/>
          <w:szCs w:val="20"/>
        </w:rPr>
        <w:t>-0.19</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EE1EE2">
        <w:rPr>
          <w:rFonts w:ascii="Arial" w:eastAsia="楷体_GB2312" w:hAnsi="Arial" w:cs="Arial" w:hint="eastAsia"/>
          <w:color w:val="auto"/>
          <w:sz w:val="20"/>
          <w:szCs w:val="20"/>
        </w:rPr>
        <w:t>42</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的产品为正收益，最高收益为</w:t>
      </w:r>
      <w:proofErr w:type="gramStart"/>
      <w:r w:rsidR="006A7739" w:rsidRPr="006A7739">
        <w:rPr>
          <w:rFonts w:ascii="Arial" w:eastAsia="楷体_GB2312" w:hAnsi="Arial" w:cs="Arial" w:hint="eastAsia"/>
          <w:color w:val="auto"/>
          <w:sz w:val="20"/>
          <w:szCs w:val="20"/>
        </w:rPr>
        <w:t>嘉实沪港</w:t>
      </w:r>
      <w:proofErr w:type="gramEnd"/>
      <w:r w:rsidR="006A7739" w:rsidRPr="006A7739">
        <w:rPr>
          <w:rFonts w:ascii="Arial" w:eastAsia="楷体_GB2312" w:hAnsi="Arial" w:cs="Arial" w:hint="eastAsia"/>
          <w:color w:val="auto"/>
          <w:sz w:val="20"/>
          <w:szCs w:val="20"/>
        </w:rPr>
        <w:t>深精选</w:t>
      </w:r>
      <w:r w:rsidR="00C83229" w:rsidRPr="00C83229">
        <w:rPr>
          <w:rFonts w:ascii="Arial" w:eastAsia="楷体_GB2312" w:hAnsi="Arial" w:cs="Arial" w:hint="eastAsia"/>
          <w:color w:val="auto"/>
          <w:sz w:val="20"/>
          <w:szCs w:val="20"/>
        </w:rPr>
        <w:t>的</w:t>
      </w:r>
      <w:r w:rsidR="006A7739">
        <w:rPr>
          <w:rFonts w:ascii="Arial" w:eastAsia="楷体_GB2312" w:hAnsi="Arial" w:cs="Arial" w:hint="eastAsia"/>
          <w:color w:val="auto"/>
          <w:sz w:val="20"/>
          <w:szCs w:val="20"/>
        </w:rPr>
        <w:t>2.08</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。指数</w:t>
      </w:r>
      <w:proofErr w:type="gramStart"/>
      <w:r w:rsidR="00C83229" w:rsidRPr="00C83229">
        <w:rPr>
          <w:rFonts w:ascii="Arial" w:eastAsia="楷体_GB2312" w:hAnsi="Arial" w:cs="Arial" w:hint="eastAsia"/>
          <w:color w:val="auto"/>
          <w:sz w:val="20"/>
          <w:szCs w:val="20"/>
        </w:rPr>
        <w:t>股基平均</w:t>
      </w:r>
      <w:proofErr w:type="gramEnd"/>
      <w:r w:rsidR="00C83229" w:rsidRPr="00C83229">
        <w:rPr>
          <w:rFonts w:ascii="Arial" w:eastAsia="楷体_GB2312" w:hAnsi="Arial" w:cs="Arial" w:hint="eastAsia"/>
          <w:color w:val="auto"/>
          <w:sz w:val="20"/>
          <w:szCs w:val="20"/>
        </w:rPr>
        <w:t>收益为</w:t>
      </w:r>
      <w:r w:rsidR="00461D35">
        <w:rPr>
          <w:rFonts w:ascii="Arial" w:eastAsia="楷体_GB2312" w:hAnsi="Arial" w:cs="Arial" w:hint="eastAsia"/>
          <w:color w:val="auto"/>
          <w:sz w:val="20"/>
          <w:szCs w:val="20"/>
        </w:rPr>
        <w:t>-0.11</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EE1EE2">
        <w:rPr>
          <w:rFonts w:ascii="Arial" w:eastAsia="楷体_GB2312" w:hAnsi="Arial" w:cs="Arial" w:hint="eastAsia"/>
          <w:color w:val="auto"/>
          <w:sz w:val="20"/>
          <w:szCs w:val="20"/>
        </w:rPr>
        <w:t>45</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的产品上涨，最高收益</w:t>
      </w:r>
      <w:r w:rsidR="00E24C29">
        <w:rPr>
          <w:rFonts w:ascii="Arial" w:eastAsia="楷体_GB2312" w:hAnsi="Arial" w:cs="Arial" w:hint="eastAsia"/>
          <w:color w:val="auto"/>
          <w:sz w:val="20"/>
          <w:szCs w:val="20"/>
        </w:rPr>
        <w:t>为</w:t>
      </w:r>
      <w:r w:rsidR="006A7739" w:rsidRPr="006A7739">
        <w:rPr>
          <w:rFonts w:ascii="Arial" w:eastAsia="楷体_GB2312" w:hAnsi="Arial" w:cs="Arial" w:hint="eastAsia"/>
          <w:color w:val="auto"/>
          <w:sz w:val="20"/>
          <w:szCs w:val="20"/>
        </w:rPr>
        <w:t>鹏华中证</w:t>
      </w:r>
      <w:r w:rsidR="006A7739" w:rsidRPr="006A7739">
        <w:rPr>
          <w:rFonts w:ascii="Arial" w:eastAsia="楷体_GB2312" w:hAnsi="Arial" w:cs="Arial" w:hint="eastAsia"/>
          <w:color w:val="auto"/>
          <w:sz w:val="20"/>
          <w:szCs w:val="20"/>
        </w:rPr>
        <w:t>800</w:t>
      </w:r>
      <w:r w:rsidR="006A7739" w:rsidRPr="006A7739">
        <w:rPr>
          <w:rFonts w:ascii="Arial" w:eastAsia="楷体_GB2312" w:hAnsi="Arial" w:cs="Arial" w:hint="eastAsia"/>
          <w:color w:val="auto"/>
          <w:sz w:val="20"/>
          <w:szCs w:val="20"/>
        </w:rPr>
        <w:t>地产</w:t>
      </w:r>
      <w:r w:rsidR="00C83229" w:rsidRPr="00C83229">
        <w:rPr>
          <w:rFonts w:ascii="Arial" w:eastAsia="楷体_GB2312" w:hAnsi="Arial" w:cs="Arial" w:hint="eastAsia"/>
          <w:color w:val="auto"/>
          <w:sz w:val="20"/>
          <w:szCs w:val="20"/>
        </w:rPr>
        <w:t>的</w:t>
      </w:r>
      <w:r w:rsidR="006A7739">
        <w:rPr>
          <w:rFonts w:ascii="Arial" w:eastAsia="楷体_GB2312" w:hAnsi="Arial" w:cs="Arial" w:hint="eastAsia"/>
          <w:color w:val="auto"/>
          <w:sz w:val="20"/>
          <w:szCs w:val="20"/>
        </w:rPr>
        <w:t>4.59</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p>
    <w:p w:rsidR="00C83229" w:rsidRPr="00C83229" w:rsidRDefault="00C83229" w:rsidP="00C8322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83229">
        <w:rPr>
          <w:rFonts w:ascii="Arial" w:eastAsia="楷体_GB2312" w:hAnsi="Arial" w:cs="Arial" w:hint="eastAsia"/>
          <w:color w:val="auto"/>
          <w:sz w:val="20"/>
          <w:szCs w:val="20"/>
        </w:rPr>
        <w:t>从投资范围来看，</w:t>
      </w:r>
      <w:r w:rsidR="006A7739">
        <w:rPr>
          <w:rFonts w:ascii="Arial" w:eastAsia="楷体_GB2312" w:hAnsi="Arial" w:cs="Arial" w:hint="eastAsia"/>
          <w:color w:val="auto"/>
          <w:sz w:val="20"/>
          <w:szCs w:val="20"/>
        </w:rPr>
        <w:t>地产</w:t>
      </w:r>
      <w:r w:rsidR="00602849">
        <w:rPr>
          <w:rFonts w:ascii="Arial" w:eastAsia="楷体_GB2312" w:hAnsi="Arial" w:cs="Arial" w:hint="eastAsia"/>
          <w:color w:val="auto"/>
          <w:sz w:val="20"/>
          <w:szCs w:val="20"/>
        </w:rPr>
        <w:t>、</w:t>
      </w:r>
      <w:r w:rsidR="006A7739">
        <w:rPr>
          <w:rFonts w:ascii="Arial" w:eastAsia="楷体_GB2312" w:hAnsi="Arial" w:cs="Arial" w:hint="eastAsia"/>
          <w:color w:val="auto"/>
          <w:sz w:val="20"/>
          <w:szCs w:val="20"/>
        </w:rPr>
        <w:t>沪港深、深证红利</w:t>
      </w:r>
      <w:r w:rsidR="00E2553D">
        <w:rPr>
          <w:rFonts w:ascii="Arial" w:eastAsia="楷体_GB2312" w:hAnsi="Arial" w:cs="Arial" w:hint="eastAsia"/>
          <w:color w:val="auto"/>
          <w:sz w:val="20"/>
          <w:szCs w:val="20"/>
        </w:rPr>
        <w:t>主题的指数类基金表现出色</w:t>
      </w:r>
      <w:r w:rsidRPr="00C83229">
        <w:rPr>
          <w:rFonts w:ascii="Arial" w:eastAsia="楷体_GB2312" w:hAnsi="Arial" w:cs="Arial" w:hint="eastAsia"/>
          <w:color w:val="auto"/>
          <w:sz w:val="20"/>
          <w:szCs w:val="20"/>
        </w:rPr>
        <w:t>，</w:t>
      </w:r>
      <w:proofErr w:type="gramStart"/>
      <w:r w:rsidRPr="00C83229">
        <w:rPr>
          <w:rFonts w:ascii="Arial" w:eastAsia="楷体_GB2312" w:hAnsi="Arial" w:cs="Arial" w:hint="eastAsia"/>
          <w:color w:val="auto"/>
          <w:sz w:val="20"/>
          <w:szCs w:val="20"/>
        </w:rPr>
        <w:t>收益居</w:t>
      </w:r>
      <w:proofErr w:type="gramEnd"/>
      <w:r w:rsidR="000F0CDE">
        <w:rPr>
          <w:rFonts w:ascii="Arial" w:eastAsia="楷体_GB2312" w:hAnsi="Arial" w:cs="Arial" w:hint="eastAsia"/>
          <w:color w:val="auto"/>
          <w:sz w:val="20"/>
          <w:szCs w:val="20"/>
        </w:rPr>
        <w:t>前的除了以上提到的基金之外还有</w:t>
      </w:r>
      <w:r w:rsidR="006A7739" w:rsidRPr="006A7739">
        <w:rPr>
          <w:rFonts w:ascii="Arial" w:eastAsia="楷体_GB2312" w:hAnsi="Arial" w:cs="Arial" w:hint="eastAsia"/>
          <w:color w:val="auto"/>
          <w:sz w:val="20"/>
          <w:szCs w:val="20"/>
        </w:rPr>
        <w:t>华安中证细分地产</w:t>
      </w:r>
      <w:r w:rsidR="006A7739" w:rsidRPr="006A7739">
        <w:rPr>
          <w:rFonts w:ascii="Arial" w:eastAsia="楷体_GB2312" w:hAnsi="Arial" w:cs="Arial" w:hint="eastAsia"/>
          <w:color w:val="auto"/>
          <w:sz w:val="20"/>
          <w:szCs w:val="20"/>
        </w:rPr>
        <w:t>ETF</w:t>
      </w:r>
      <w:r w:rsidR="00E24C29">
        <w:rPr>
          <w:rFonts w:ascii="Arial" w:eastAsia="楷体_GB2312" w:hAnsi="Arial" w:cs="Arial" w:hint="eastAsia"/>
          <w:color w:val="auto"/>
          <w:sz w:val="20"/>
          <w:szCs w:val="20"/>
        </w:rPr>
        <w:t>（</w:t>
      </w:r>
      <w:r w:rsidR="006A7739">
        <w:rPr>
          <w:rFonts w:ascii="Arial" w:eastAsia="楷体_GB2312" w:hAnsi="Arial" w:cs="Arial" w:hint="eastAsia"/>
          <w:color w:val="auto"/>
          <w:sz w:val="20"/>
          <w:szCs w:val="20"/>
        </w:rPr>
        <w:t>4.41</w:t>
      </w:r>
      <w:r w:rsidR="00D17D95">
        <w:rPr>
          <w:rFonts w:ascii="Arial" w:eastAsia="楷体_GB2312" w:hAnsi="Arial" w:cs="Arial" w:hint="eastAsia"/>
          <w:color w:val="auto"/>
          <w:sz w:val="20"/>
          <w:szCs w:val="20"/>
        </w:rPr>
        <w:t>%</w:t>
      </w:r>
      <w:r w:rsidR="00D17D95">
        <w:rPr>
          <w:rFonts w:ascii="Arial" w:eastAsia="楷体_GB2312" w:hAnsi="Arial" w:cs="Arial" w:hint="eastAsia"/>
          <w:color w:val="auto"/>
          <w:sz w:val="20"/>
          <w:szCs w:val="20"/>
        </w:rPr>
        <w:t>）、</w:t>
      </w:r>
      <w:r w:rsidR="006A7739" w:rsidRPr="006A7739">
        <w:rPr>
          <w:rFonts w:ascii="Arial" w:eastAsia="楷体_GB2312" w:hAnsi="Arial" w:cs="Arial" w:hint="eastAsia"/>
          <w:color w:val="auto"/>
          <w:sz w:val="20"/>
          <w:szCs w:val="20"/>
        </w:rPr>
        <w:t>国泰国证房地产</w:t>
      </w:r>
      <w:r w:rsidR="00D17D95">
        <w:rPr>
          <w:rFonts w:ascii="Arial" w:eastAsia="楷体_GB2312" w:hAnsi="Arial" w:cs="Arial" w:hint="eastAsia"/>
          <w:color w:val="auto"/>
          <w:sz w:val="20"/>
          <w:szCs w:val="20"/>
        </w:rPr>
        <w:t>（</w:t>
      </w:r>
      <w:r w:rsidR="006A7739">
        <w:rPr>
          <w:rFonts w:ascii="Arial" w:eastAsia="楷体_GB2312" w:hAnsi="Arial" w:cs="Arial" w:hint="eastAsia"/>
          <w:color w:val="auto"/>
          <w:sz w:val="20"/>
          <w:szCs w:val="20"/>
        </w:rPr>
        <w:t>4.07</w:t>
      </w:r>
      <w:r w:rsidR="00D17D95">
        <w:rPr>
          <w:rFonts w:ascii="Arial" w:eastAsia="楷体_GB2312" w:hAnsi="Arial" w:cs="Arial" w:hint="eastAsia"/>
          <w:color w:val="auto"/>
          <w:sz w:val="20"/>
          <w:szCs w:val="20"/>
        </w:rPr>
        <w:t>%</w:t>
      </w:r>
      <w:r w:rsidR="00D17D95">
        <w:rPr>
          <w:rFonts w:ascii="Arial" w:eastAsia="楷体_GB2312" w:hAnsi="Arial" w:cs="Arial" w:hint="eastAsia"/>
          <w:color w:val="auto"/>
          <w:sz w:val="20"/>
          <w:szCs w:val="20"/>
        </w:rPr>
        <w:t>）、</w:t>
      </w:r>
      <w:r w:rsidR="006A7739" w:rsidRPr="006A7739">
        <w:rPr>
          <w:rFonts w:ascii="Arial" w:eastAsia="楷体_GB2312" w:hAnsi="Arial" w:cs="Arial" w:hint="eastAsia"/>
          <w:color w:val="auto"/>
          <w:sz w:val="20"/>
          <w:szCs w:val="20"/>
        </w:rPr>
        <w:t>安信新常态沪港深精选</w:t>
      </w:r>
      <w:r w:rsidRPr="00C83229">
        <w:rPr>
          <w:rFonts w:ascii="Arial" w:eastAsia="楷体_GB2312" w:hAnsi="Arial" w:cs="Arial" w:hint="eastAsia"/>
          <w:color w:val="auto"/>
          <w:sz w:val="20"/>
          <w:szCs w:val="20"/>
        </w:rPr>
        <w:t>（</w:t>
      </w:r>
      <w:r w:rsidR="006A7739">
        <w:rPr>
          <w:rFonts w:ascii="Arial" w:eastAsia="楷体_GB2312" w:hAnsi="Arial" w:cs="Arial" w:hint="eastAsia"/>
          <w:color w:val="auto"/>
          <w:sz w:val="20"/>
          <w:szCs w:val="20"/>
        </w:rPr>
        <w:t>1.76</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proofErr w:type="gramStart"/>
      <w:r w:rsidR="006A7739" w:rsidRPr="006A7739">
        <w:rPr>
          <w:rFonts w:ascii="Arial" w:eastAsia="楷体_GB2312" w:hAnsi="Arial" w:cs="Arial" w:hint="eastAsia"/>
          <w:color w:val="auto"/>
          <w:sz w:val="20"/>
          <w:szCs w:val="20"/>
        </w:rPr>
        <w:t>工银瑞信</w:t>
      </w:r>
      <w:proofErr w:type="gramEnd"/>
      <w:r w:rsidR="006A7739" w:rsidRPr="006A7739">
        <w:rPr>
          <w:rFonts w:ascii="Arial" w:eastAsia="楷体_GB2312" w:hAnsi="Arial" w:cs="Arial" w:hint="eastAsia"/>
          <w:color w:val="auto"/>
          <w:sz w:val="20"/>
          <w:szCs w:val="20"/>
        </w:rPr>
        <w:t>深证红利</w:t>
      </w:r>
      <w:r w:rsidR="006A7739" w:rsidRPr="006A7739">
        <w:rPr>
          <w:rFonts w:ascii="Arial" w:eastAsia="楷体_GB2312" w:hAnsi="Arial" w:cs="Arial" w:hint="eastAsia"/>
          <w:color w:val="auto"/>
          <w:sz w:val="20"/>
          <w:szCs w:val="20"/>
        </w:rPr>
        <w:t>ETF</w:t>
      </w:r>
      <w:r w:rsidR="006A7739">
        <w:rPr>
          <w:rFonts w:ascii="Arial" w:eastAsia="楷体_GB2312" w:hAnsi="Arial" w:cs="Arial" w:hint="eastAsia"/>
          <w:color w:val="auto"/>
          <w:sz w:val="20"/>
          <w:szCs w:val="20"/>
        </w:rPr>
        <w:t>（</w:t>
      </w:r>
      <w:r w:rsidR="006A7739">
        <w:rPr>
          <w:rFonts w:ascii="Arial" w:eastAsia="楷体_GB2312" w:hAnsi="Arial" w:cs="Arial" w:hint="eastAsia"/>
          <w:color w:val="auto"/>
          <w:sz w:val="20"/>
          <w:szCs w:val="20"/>
        </w:rPr>
        <w:t>1.81</w:t>
      </w:r>
      <w:r w:rsidR="006954A0">
        <w:rPr>
          <w:rFonts w:ascii="Arial" w:eastAsia="楷体_GB2312" w:hAnsi="Arial" w:cs="Arial" w:hint="eastAsia"/>
          <w:color w:val="auto"/>
          <w:sz w:val="20"/>
          <w:szCs w:val="20"/>
        </w:rPr>
        <w:t>%</w:t>
      </w:r>
      <w:r w:rsidR="006954A0">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等。</w:t>
      </w:r>
    </w:p>
    <w:p w:rsidR="00C83229" w:rsidRPr="00C83229" w:rsidRDefault="00C83229" w:rsidP="00C83229">
      <w:pPr>
        <w:pStyle w:val="af7"/>
        <w:numPr>
          <w:ilvl w:val="0"/>
          <w:numId w:val="4"/>
        </w:numPr>
        <w:ind w:firstLineChars="0"/>
        <w:rPr>
          <w:rFonts w:ascii="Arial" w:hAnsi="Arial" w:cs="Arial"/>
          <w:b/>
          <w:bCs/>
          <w:color w:val="002060"/>
          <w:kern w:val="0"/>
          <w:sz w:val="24"/>
          <w:szCs w:val="13"/>
        </w:rPr>
      </w:pPr>
      <w:r>
        <w:rPr>
          <w:rFonts w:ascii="Arial" w:hAnsi="Arial" w:cs="Arial" w:hint="eastAsia"/>
          <w:b/>
          <w:bCs/>
          <w:color w:val="002060"/>
          <w:kern w:val="0"/>
          <w:sz w:val="24"/>
          <w:szCs w:val="13"/>
        </w:rPr>
        <w:t>混合基金</w:t>
      </w:r>
    </w:p>
    <w:p w:rsidR="00C83229" w:rsidRDefault="00C83229" w:rsidP="00C8322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83229">
        <w:rPr>
          <w:rFonts w:ascii="Arial" w:eastAsia="楷体_GB2312" w:hAnsi="Arial" w:cs="Arial" w:hint="eastAsia"/>
          <w:color w:val="auto"/>
          <w:sz w:val="20"/>
          <w:szCs w:val="20"/>
        </w:rPr>
        <w:t>混合基金平均收益为</w:t>
      </w:r>
      <w:r w:rsidR="00461D35">
        <w:rPr>
          <w:rFonts w:ascii="Arial" w:eastAsia="楷体_GB2312" w:hAnsi="Arial" w:cs="Arial" w:hint="eastAsia"/>
          <w:color w:val="auto"/>
          <w:sz w:val="20"/>
          <w:szCs w:val="20"/>
        </w:rPr>
        <w:t>-0.04</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。其中，</w:t>
      </w:r>
      <w:proofErr w:type="gramStart"/>
      <w:r w:rsidRPr="00C83229">
        <w:rPr>
          <w:rFonts w:ascii="Arial" w:eastAsia="楷体_GB2312" w:hAnsi="Arial" w:cs="Arial" w:hint="eastAsia"/>
          <w:color w:val="auto"/>
          <w:sz w:val="20"/>
          <w:szCs w:val="20"/>
        </w:rPr>
        <w:t>偏股型平均</w:t>
      </w:r>
      <w:proofErr w:type="gramEnd"/>
      <w:r w:rsidRPr="00C83229">
        <w:rPr>
          <w:rFonts w:ascii="Arial" w:eastAsia="楷体_GB2312" w:hAnsi="Arial" w:cs="Arial" w:hint="eastAsia"/>
          <w:color w:val="auto"/>
          <w:sz w:val="20"/>
          <w:szCs w:val="20"/>
        </w:rPr>
        <w:t>收益为</w:t>
      </w:r>
      <w:r w:rsidR="00DA6B2A">
        <w:rPr>
          <w:rFonts w:ascii="Arial" w:eastAsia="楷体_GB2312" w:hAnsi="Arial" w:cs="Arial" w:hint="eastAsia"/>
          <w:color w:val="auto"/>
          <w:sz w:val="20"/>
          <w:szCs w:val="20"/>
        </w:rPr>
        <w:t>-</w:t>
      </w:r>
      <w:r w:rsidR="007F5BDF">
        <w:rPr>
          <w:rFonts w:ascii="Arial" w:eastAsia="楷体_GB2312" w:hAnsi="Arial" w:cs="Arial" w:hint="eastAsia"/>
          <w:color w:val="auto"/>
          <w:sz w:val="20"/>
          <w:szCs w:val="20"/>
        </w:rPr>
        <w:t>0.</w:t>
      </w:r>
      <w:r w:rsidR="00461D35">
        <w:rPr>
          <w:rFonts w:ascii="Arial" w:eastAsia="楷体_GB2312" w:hAnsi="Arial" w:cs="Arial" w:hint="eastAsia"/>
          <w:color w:val="auto"/>
          <w:sz w:val="20"/>
          <w:szCs w:val="20"/>
        </w:rPr>
        <w:t>22</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proofErr w:type="gramStart"/>
      <w:r w:rsidRPr="00C83229">
        <w:rPr>
          <w:rFonts w:ascii="Arial" w:eastAsia="楷体_GB2312" w:hAnsi="Arial" w:cs="Arial" w:hint="eastAsia"/>
          <w:color w:val="auto"/>
          <w:sz w:val="20"/>
          <w:szCs w:val="20"/>
        </w:rPr>
        <w:t>偏债型</w:t>
      </w:r>
      <w:proofErr w:type="gramEnd"/>
      <w:r w:rsidRPr="00C83229">
        <w:rPr>
          <w:rFonts w:ascii="Arial" w:eastAsia="楷体_GB2312" w:hAnsi="Arial" w:cs="Arial" w:hint="eastAsia"/>
          <w:color w:val="auto"/>
          <w:sz w:val="20"/>
          <w:szCs w:val="20"/>
        </w:rPr>
        <w:t>产品平均收益为</w:t>
      </w:r>
      <w:r w:rsidR="00E2553D">
        <w:rPr>
          <w:rFonts w:ascii="Arial" w:eastAsia="楷体_GB2312" w:hAnsi="Arial" w:cs="Arial" w:hint="eastAsia"/>
          <w:color w:val="auto"/>
          <w:sz w:val="20"/>
          <w:szCs w:val="20"/>
        </w:rPr>
        <w:t>0.</w:t>
      </w:r>
      <w:r w:rsidR="00461D35">
        <w:rPr>
          <w:rFonts w:ascii="Arial" w:eastAsia="楷体_GB2312" w:hAnsi="Arial" w:cs="Arial" w:hint="eastAsia"/>
          <w:color w:val="auto"/>
          <w:sz w:val="20"/>
          <w:szCs w:val="20"/>
        </w:rPr>
        <w:t>36</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，灵活配置</w:t>
      </w:r>
      <w:proofErr w:type="gramStart"/>
      <w:r w:rsidRPr="00C83229">
        <w:rPr>
          <w:rFonts w:ascii="Arial" w:eastAsia="楷体_GB2312" w:hAnsi="Arial" w:cs="Arial" w:hint="eastAsia"/>
          <w:color w:val="auto"/>
          <w:sz w:val="20"/>
          <w:szCs w:val="20"/>
        </w:rPr>
        <w:t>型平均</w:t>
      </w:r>
      <w:proofErr w:type="gramEnd"/>
      <w:r w:rsidRPr="00C83229">
        <w:rPr>
          <w:rFonts w:ascii="Arial" w:eastAsia="楷体_GB2312" w:hAnsi="Arial" w:cs="Arial" w:hint="eastAsia"/>
          <w:color w:val="auto"/>
          <w:sz w:val="20"/>
          <w:szCs w:val="20"/>
        </w:rPr>
        <w:t>收益为</w:t>
      </w:r>
      <w:r w:rsidR="00461D35">
        <w:rPr>
          <w:rFonts w:ascii="Arial" w:eastAsia="楷体_GB2312" w:hAnsi="Arial" w:cs="Arial" w:hint="eastAsia"/>
          <w:color w:val="auto"/>
          <w:sz w:val="20"/>
          <w:szCs w:val="20"/>
        </w:rPr>
        <w:t>-0.02</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，平衡</w:t>
      </w:r>
      <w:proofErr w:type="gramStart"/>
      <w:r w:rsidRPr="00C83229">
        <w:rPr>
          <w:rFonts w:ascii="Arial" w:eastAsia="楷体_GB2312" w:hAnsi="Arial" w:cs="Arial" w:hint="eastAsia"/>
          <w:color w:val="auto"/>
          <w:sz w:val="20"/>
          <w:szCs w:val="20"/>
        </w:rPr>
        <w:t>型平均</w:t>
      </w:r>
      <w:proofErr w:type="gramEnd"/>
      <w:r w:rsidRPr="00C83229">
        <w:rPr>
          <w:rFonts w:ascii="Arial" w:eastAsia="楷体_GB2312" w:hAnsi="Arial" w:cs="Arial" w:hint="eastAsia"/>
          <w:color w:val="auto"/>
          <w:sz w:val="20"/>
          <w:szCs w:val="20"/>
        </w:rPr>
        <w:t>收益为</w:t>
      </w:r>
      <w:r w:rsidR="00DA6B2A">
        <w:rPr>
          <w:rFonts w:ascii="Arial" w:eastAsia="楷体_GB2312" w:hAnsi="Arial" w:cs="Arial" w:hint="eastAsia"/>
          <w:color w:val="auto"/>
          <w:sz w:val="20"/>
          <w:szCs w:val="20"/>
        </w:rPr>
        <w:t>-</w:t>
      </w:r>
      <w:r w:rsidR="00EC4C76">
        <w:rPr>
          <w:rFonts w:ascii="Arial" w:eastAsia="楷体_GB2312" w:hAnsi="Arial" w:cs="Arial" w:hint="eastAsia"/>
          <w:color w:val="auto"/>
          <w:sz w:val="20"/>
          <w:szCs w:val="20"/>
        </w:rPr>
        <w:t>0.</w:t>
      </w:r>
      <w:r w:rsidR="00461D35">
        <w:rPr>
          <w:rFonts w:ascii="Arial" w:eastAsia="楷体_GB2312" w:hAnsi="Arial" w:cs="Arial" w:hint="eastAsia"/>
          <w:color w:val="auto"/>
          <w:sz w:val="20"/>
          <w:szCs w:val="20"/>
        </w:rPr>
        <w:t>12</w:t>
      </w:r>
      <w:r w:rsidR="00E2553D">
        <w:rPr>
          <w:rFonts w:ascii="Arial" w:eastAsia="楷体_GB2312" w:hAnsi="Arial" w:cs="Arial" w:hint="eastAsia"/>
          <w:color w:val="auto"/>
          <w:sz w:val="20"/>
          <w:szCs w:val="20"/>
        </w:rPr>
        <w:t>%</w:t>
      </w:r>
      <w:r w:rsidR="00E2553D">
        <w:rPr>
          <w:rFonts w:ascii="Arial" w:eastAsia="楷体_GB2312" w:hAnsi="Arial" w:cs="Arial" w:hint="eastAsia"/>
          <w:color w:val="auto"/>
          <w:sz w:val="20"/>
          <w:szCs w:val="20"/>
        </w:rPr>
        <w:t>。</w:t>
      </w:r>
    </w:p>
    <w:p w:rsidR="00C83229" w:rsidRPr="00C83229" w:rsidRDefault="00C83229" w:rsidP="00C8322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roofErr w:type="gramStart"/>
      <w:r w:rsidRPr="00C83229">
        <w:rPr>
          <w:rFonts w:ascii="Arial" w:eastAsia="楷体_GB2312" w:hAnsi="Arial" w:cs="Arial" w:hint="eastAsia"/>
          <w:color w:val="auto"/>
          <w:sz w:val="20"/>
          <w:szCs w:val="20"/>
        </w:rPr>
        <w:t>偏股型</w:t>
      </w:r>
      <w:proofErr w:type="gramEnd"/>
      <w:r w:rsidRPr="00C83229">
        <w:rPr>
          <w:rFonts w:ascii="Arial" w:eastAsia="楷体_GB2312" w:hAnsi="Arial" w:cs="Arial" w:hint="eastAsia"/>
          <w:color w:val="auto"/>
          <w:sz w:val="20"/>
          <w:szCs w:val="20"/>
        </w:rPr>
        <w:t>产品中</w:t>
      </w:r>
      <w:r w:rsidR="00EE1EE2">
        <w:rPr>
          <w:rFonts w:ascii="Arial" w:eastAsia="楷体_GB2312" w:hAnsi="Arial" w:cs="Arial" w:hint="eastAsia"/>
          <w:color w:val="auto"/>
          <w:sz w:val="20"/>
          <w:szCs w:val="20"/>
        </w:rPr>
        <w:t>38</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产品收益为正，最高收益为</w:t>
      </w:r>
      <w:r w:rsidR="00A87113" w:rsidRPr="00A87113">
        <w:rPr>
          <w:rFonts w:ascii="Arial" w:eastAsia="楷体_GB2312" w:hAnsi="Arial" w:cs="Arial" w:hint="eastAsia"/>
          <w:color w:val="auto"/>
          <w:sz w:val="20"/>
          <w:szCs w:val="20"/>
        </w:rPr>
        <w:t>万家精选</w:t>
      </w:r>
      <w:r w:rsidRPr="00C83229">
        <w:rPr>
          <w:rFonts w:ascii="Arial" w:eastAsia="楷体_GB2312" w:hAnsi="Arial" w:cs="Arial" w:hint="eastAsia"/>
          <w:color w:val="auto"/>
          <w:sz w:val="20"/>
          <w:szCs w:val="20"/>
        </w:rPr>
        <w:t>的</w:t>
      </w:r>
      <w:r w:rsidR="00A87113">
        <w:rPr>
          <w:rFonts w:ascii="Arial" w:eastAsia="楷体_GB2312" w:hAnsi="Arial" w:cs="Arial" w:hint="eastAsia"/>
          <w:color w:val="auto"/>
          <w:sz w:val="20"/>
          <w:szCs w:val="20"/>
        </w:rPr>
        <w:t>3.10</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。灵活型产品中，</w:t>
      </w:r>
      <w:r w:rsidR="00EE1EE2">
        <w:rPr>
          <w:rFonts w:ascii="Arial" w:eastAsia="楷体_GB2312" w:hAnsi="Arial" w:cs="Arial" w:hint="eastAsia"/>
          <w:color w:val="auto"/>
          <w:sz w:val="20"/>
          <w:szCs w:val="20"/>
        </w:rPr>
        <w:t>66</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产品收益为正，最高收益为</w:t>
      </w:r>
      <w:r w:rsidR="00747C04" w:rsidRPr="00747C04">
        <w:rPr>
          <w:rFonts w:ascii="Arial" w:eastAsia="楷体_GB2312" w:hAnsi="Arial" w:cs="Arial" w:hint="eastAsia"/>
          <w:color w:val="auto"/>
          <w:sz w:val="20"/>
          <w:szCs w:val="20"/>
        </w:rPr>
        <w:t>广</w:t>
      </w:r>
      <w:proofErr w:type="gramStart"/>
      <w:r w:rsidR="00747C04" w:rsidRPr="00747C04">
        <w:rPr>
          <w:rFonts w:ascii="Arial" w:eastAsia="楷体_GB2312" w:hAnsi="Arial" w:cs="Arial" w:hint="eastAsia"/>
          <w:color w:val="auto"/>
          <w:sz w:val="20"/>
          <w:szCs w:val="20"/>
        </w:rPr>
        <w:t>发竞争</w:t>
      </w:r>
      <w:proofErr w:type="gramEnd"/>
      <w:r w:rsidR="00747C04" w:rsidRPr="00747C04">
        <w:rPr>
          <w:rFonts w:ascii="Arial" w:eastAsia="楷体_GB2312" w:hAnsi="Arial" w:cs="Arial" w:hint="eastAsia"/>
          <w:color w:val="auto"/>
          <w:sz w:val="20"/>
          <w:szCs w:val="20"/>
        </w:rPr>
        <w:t>优势</w:t>
      </w:r>
      <w:r w:rsidRPr="00C83229">
        <w:rPr>
          <w:rFonts w:ascii="Arial" w:eastAsia="楷体_GB2312" w:hAnsi="Arial" w:cs="Arial" w:hint="eastAsia"/>
          <w:color w:val="auto"/>
          <w:sz w:val="20"/>
          <w:szCs w:val="20"/>
        </w:rPr>
        <w:t>的</w:t>
      </w:r>
      <w:r w:rsidR="00747C04">
        <w:rPr>
          <w:rFonts w:ascii="Arial" w:eastAsia="楷体_GB2312" w:hAnsi="Arial" w:cs="Arial" w:hint="eastAsia"/>
          <w:color w:val="auto"/>
          <w:sz w:val="20"/>
          <w:szCs w:val="20"/>
        </w:rPr>
        <w:t>2.17</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E2553D">
        <w:rPr>
          <w:rFonts w:ascii="Arial" w:eastAsia="楷体_GB2312" w:hAnsi="Arial" w:cs="Arial" w:hint="eastAsia"/>
          <w:color w:val="auto"/>
          <w:sz w:val="20"/>
          <w:szCs w:val="20"/>
        </w:rPr>
        <w:t>平衡型产品中</w:t>
      </w:r>
      <w:r w:rsidR="00EC4C76">
        <w:rPr>
          <w:rFonts w:ascii="Arial" w:eastAsia="楷体_GB2312" w:hAnsi="Arial" w:cs="Arial" w:hint="eastAsia"/>
          <w:color w:val="auto"/>
          <w:sz w:val="20"/>
          <w:szCs w:val="20"/>
        </w:rPr>
        <w:t>，</w:t>
      </w:r>
      <w:r w:rsidR="00EE1EE2">
        <w:rPr>
          <w:rFonts w:ascii="Arial" w:eastAsia="楷体_GB2312" w:hAnsi="Arial" w:cs="Arial" w:hint="eastAsia"/>
          <w:color w:val="auto"/>
          <w:sz w:val="20"/>
          <w:szCs w:val="20"/>
        </w:rPr>
        <w:t>47</w:t>
      </w:r>
      <w:r w:rsidR="00EC4C76">
        <w:rPr>
          <w:rFonts w:ascii="Arial" w:eastAsia="楷体_GB2312" w:hAnsi="Arial" w:cs="Arial" w:hint="eastAsia"/>
          <w:color w:val="auto"/>
          <w:sz w:val="20"/>
          <w:szCs w:val="20"/>
        </w:rPr>
        <w:t>%</w:t>
      </w:r>
      <w:r w:rsidR="00DA6B2A">
        <w:rPr>
          <w:rFonts w:ascii="Arial" w:eastAsia="楷体_GB2312" w:hAnsi="Arial" w:cs="Arial" w:hint="eastAsia"/>
          <w:color w:val="auto"/>
          <w:sz w:val="20"/>
          <w:szCs w:val="20"/>
        </w:rPr>
        <w:t>产品收益</w:t>
      </w:r>
      <w:r w:rsidR="00E2553D">
        <w:rPr>
          <w:rFonts w:ascii="Arial" w:eastAsia="楷体_GB2312" w:hAnsi="Arial" w:cs="Arial" w:hint="eastAsia"/>
          <w:color w:val="auto"/>
          <w:sz w:val="20"/>
          <w:szCs w:val="20"/>
        </w:rPr>
        <w:t>为正</w:t>
      </w:r>
      <w:r w:rsidRPr="00C83229">
        <w:rPr>
          <w:rFonts w:ascii="Arial" w:eastAsia="楷体_GB2312" w:hAnsi="Arial" w:cs="Arial" w:hint="eastAsia"/>
          <w:color w:val="auto"/>
          <w:sz w:val="20"/>
          <w:szCs w:val="20"/>
        </w:rPr>
        <w:t>，最高收益为</w:t>
      </w:r>
      <w:r w:rsidR="00AD069F" w:rsidRPr="00AD069F">
        <w:rPr>
          <w:rFonts w:ascii="Arial" w:eastAsia="楷体_GB2312" w:hAnsi="Arial" w:cs="Arial" w:hint="eastAsia"/>
          <w:color w:val="auto"/>
          <w:sz w:val="20"/>
          <w:szCs w:val="20"/>
        </w:rPr>
        <w:t>广</w:t>
      </w:r>
      <w:proofErr w:type="gramStart"/>
      <w:r w:rsidR="00AD069F" w:rsidRPr="00AD069F">
        <w:rPr>
          <w:rFonts w:ascii="Arial" w:eastAsia="楷体_GB2312" w:hAnsi="Arial" w:cs="Arial" w:hint="eastAsia"/>
          <w:color w:val="auto"/>
          <w:sz w:val="20"/>
          <w:szCs w:val="20"/>
        </w:rPr>
        <w:t>发聚富</w:t>
      </w:r>
      <w:proofErr w:type="gramEnd"/>
      <w:r w:rsidRPr="00C83229">
        <w:rPr>
          <w:rFonts w:ascii="Arial" w:eastAsia="楷体_GB2312" w:hAnsi="Arial" w:cs="Arial" w:hint="eastAsia"/>
          <w:color w:val="auto"/>
          <w:sz w:val="20"/>
          <w:szCs w:val="20"/>
        </w:rPr>
        <w:t>的</w:t>
      </w:r>
      <w:r w:rsidR="00AD069F">
        <w:rPr>
          <w:rFonts w:ascii="Arial" w:eastAsia="楷体_GB2312" w:hAnsi="Arial" w:cs="Arial" w:hint="eastAsia"/>
          <w:color w:val="auto"/>
          <w:sz w:val="20"/>
          <w:szCs w:val="20"/>
        </w:rPr>
        <w:t>1.62</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proofErr w:type="gramStart"/>
      <w:r w:rsidRPr="00C83229">
        <w:rPr>
          <w:rFonts w:ascii="Arial" w:eastAsia="楷体_GB2312" w:hAnsi="Arial" w:cs="Arial" w:hint="eastAsia"/>
          <w:color w:val="auto"/>
          <w:sz w:val="20"/>
          <w:szCs w:val="20"/>
        </w:rPr>
        <w:t>偏债型</w:t>
      </w:r>
      <w:proofErr w:type="gramEnd"/>
      <w:r w:rsidRPr="00C83229">
        <w:rPr>
          <w:rFonts w:ascii="Arial" w:eastAsia="楷体_GB2312" w:hAnsi="Arial" w:cs="Arial" w:hint="eastAsia"/>
          <w:color w:val="auto"/>
          <w:sz w:val="20"/>
          <w:szCs w:val="20"/>
        </w:rPr>
        <w:t>产品中</w:t>
      </w:r>
      <w:r w:rsidR="00EC4C76">
        <w:rPr>
          <w:rFonts w:ascii="Arial" w:eastAsia="楷体_GB2312" w:hAnsi="Arial" w:cs="Arial" w:hint="eastAsia"/>
          <w:color w:val="auto"/>
          <w:sz w:val="20"/>
          <w:szCs w:val="20"/>
        </w:rPr>
        <w:t>，</w:t>
      </w:r>
      <w:r w:rsidR="007F5BDF">
        <w:rPr>
          <w:rFonts w:ascii="Arial" w:eastAsia="楷体_GB2312" w:hAnsi="Arial" w:cs="Arial" w:hint="eastAsia"/>
          <w:color w:val="auto"/>
          <w:sz w:val="20"/>
          <w:szCs w:val="20"/>
        </w:rPr>
        <w:t>9</w:t>
      </w:r>
      <w:r w:rsidR="00EE1EE2">
        <w:rPr>
          <w:rFonts w:ascii="Arial" w:eastAsia="楷体_GB2312" w:hAnsi="Arial" w:cs="Arial" w:hint="eastAsia"/>
          <w:color w:val="auto"/>
          <w:sz w:val="20"/>
          <w:szCs w:val="20"/>
        </w:rPr>
        <w:t>2</w:t>
      </w:r>
      <w:r w:rsidR="00EC4C76">
        <w:rPr>
          <w:rFonts w:ascii="Arial" w:eastAsia="楷体_GB2312" w:hAnsi="Arial" w:cs="Arial" w:hint="eastAsia"/>
          <w:color w:val="auto"/>
          <w:sz w:val="20"/>
          <w:szCs w:val="20"/>
        </w:rPr>
        <w:t>%</w:t>
      </w:r>
      <w:r w:rsidR="00E2553D">
        <w:rPr>
          <w:rFonts w:ascii="Arial" w:eastAsia="楷体_GB2312" w:hAnsi="Arial" w:cs="Arial" w:hint="eastAsia"/>
          <w:color w:val="auto"/>
          <w:sz w:val="20"/>
          <w:szCs w:val="20"/>
        </w:rPr>
        <w:t>产品</w:t>
      </w:r>
      <w:r w:rsidRPr="00C83229">
        <w:rPr>
          <w:rFonts w:ascii="Arial" w:eastAsia="楷体_GB2312" w:hAnsi="Arial" w:cs="Arial" w:hint="eastAsia"/>
          <w:color w:val="auto"/>
          <w:sz w:val="20"/>
          <w:szCs w:val="20"/>
        </w:rPr>
        <w:t>收益为正，最高收益为</w:t>
      </w:r>
      <w:r w:rsidR="00747C04" w:rsidRPr="00747C04">
        <w:rPr>
          <w:rFonts w:ascii="Arial" w:eastAsia="楷体_GB2312" w:hAnsi="Arial" w:cs="Arial" w:hint="eastAsia"/>
          <w:color w:val="auto"/>
          <w:sz w:val="20"/>
          <w:szCs w:val="20"/>
        </w:rPr>
        <w:t>大成财富管理</w:t>
      </w:r>
      <w:r w:rsidR="00747C04" w:rsidRPr="00747C04">
        <w:rPr>
          <w:rFonts w:ascii="Arial" w:eastAsia="楷体_GB2312" w:hAnsi="Arial" w:cs="Arial" w:hint="eastAsia"/>
          <w:color w:val="auto"/>
          <w:sz w:val="20"/>
          <w:szCs w:val="20"/>
        </w:rPr>
        <w:t>2020</w:t>
      </w:r>
      <w:r w:rsidRPr="00C83229">
        <w:rPr>
          <w:rFonts w:ascii="Arial" w:eastAsia="楷体_GB2312" w:hAnsi="Arial" w:cs="Arial" w:hint="eastAsia"/>
          <w:color w:val="auto"/>
          <w:sz w:val="20"/>
          <w:szCs w:val="20"/>
        </w:rPr>
        <w:t>的</w:t>
      </w:r>
      <w:r w:rsidR="00747C04">
        <w:rPr>
          <w:rFonts w:ascii="Arial" w:eastAsia="楷体_GB2312" w:hAnsi="Arial" w:cs="Arial" w:hint="eastAsia"/>
          <w:color w:val="auto"/>
          <w:sz w:val="20"/>
          <w:szCs w:val="20"/>
        </w:rPr>
        <w:t>0.67</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p>
    <w:p w:rsidR="00C83229" w:rsidRPr="00C83229" w:rsidRDefault="00C83229" w:rsidP="00C83229">
      <w:pPr>
        <w:pStyle w:val="af7"/>
        <w:numPr>
          <w:ilvl w:val="0"/>
          <w:numId w:val="4"/>
        </w:numPr>
        <w:ind w:firstLineChars="0"/>
        <w:rPr>
          <w:rFonts w:ascii="Arial" w:hAnsi="Arial" w:cs="Arial"/>
          <w:b/>
          <w:bCs/>
          <w:color w:val="002060"/>
          <w:kern w:val="0"/>
          <w:sz w:val="24"/>
          <w:szCs w:val="13"/>
        </w:rPr>
      </w:pPr>
      <w:r>
        <w:rPr>
          <w:rFonts w:ascii="Arial" w:hAnsi="Arial" w:cs="Arial" w:hint="eastAsia"/>
          <w:b/>
          <w:bCs/>
          <w:color w:val="002060"/>
          <w:kern w:val="0"/>
          <w:sz w:val="24"/>
          <w:szCs w:val="13"/>
        </w:rPr>
        <w:t>债券基金</w:t>
      </w:r>
    </w:p>
    <w:p w:rsidR="00C83229" w:rsidRPr="00C83229" w:rsidRDefault="00C83229" w:rsidP="00C8322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83229">
        <w:rPr>
          <w:rFonts w:ascii="Arial" w:eastAsia="楷体_GB2312" w:hAnsi="Arial" w:cs="Arial" w:hint="eastAsia"/>
          <w:color w:val="auto"/>
          <w:sz w:val="20"/>
          <w:szCs w:val="20"/>
        </w:rPr>
        <w:t>债券型基金平均收益为</w:t>
      </w:r>
      <w:r w:rsidRPr="00C83229">
        <w:rPr>
          <w:rFonts w:ascii="Arial" w:eastAsia="楷体_GB2312" w:hAnsi="Arial" w:cs="Arial" w:hint="eastAsia"/>
          <w:color w:val="auto"/>
          <w:sz w:val="20"/>
          <w:szCs w:val="20"/>
        </w:rPr>
        <w:t>0.</w:t>
      </w:r>
      <w:r w:rsidR="00461D35">
        <w:rPr>
          <w:rFonts w:ascii="Arial" w:eastAsia="楷体_GB2312" w:hAnsi="Arial" w:cs="Arial" w:hint="eastAsia"/>
          <w:color w:val="auto"/>
          <w:sz w:val="20"/>
          <w:szCs w:val="20"/>
        </w:rPr>
        <w:t>21</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，二级债基表现</w:t>
      </w:r>
      <w:r w:rsidR="00DA6B2A">
        <w:rPr>
          <w:rFonts w:ascii="Arial" w:eastAsia="楷体_GB2312" w:hAnsi="Arial" w:cs="Arial" w:hint="eastAsia"/>
          <w:color w:val="auto"/>
          <w:sz w:val="20"/>
          <w:szCs w:val="20"/>
        </w:rPr>
        <w:t>差于</w:t>
      </w:r>
      <w:r w:rsidRPr="00C83229">
        <w:rPr>
          <w:rFonts w:ascii="Arial" w:eastAsia="楷体_GB2312" w:hAnsi="Arial" w:cs="Arial" w:hint="eastAsia"/>
          <w:color w:val="auto"/>
          <w:sz w:val="20"/>
          <w:szCs w:val="20"/>
        </w:rPr>
        <w:t>一级债基。其中，</w:t>
      </w:r>
      <w:proofErr w:type="gramStart"/>
      <w:r w:rsidRPr="00C83229">
        <w:rPr>
          <w:rFonts w:ascii="Arial" w:eastAsia="楷体_GB2312" w:hAnsi="Arial" w:cs="Arial" w:hint="eastAsia"/>
          <w:color w:val="auto"/>
          <w:sz w:val="20"/>
          <w:szCs w:val="20"/>
        </w:rPr>
        <w:t>纯债基金</w:t>
      </w:r>
      <w:proofErr w:type="gramEnd"/>
      <w:r w:rsidRPr="00C83229">
        <w:rPr>
          <w:rFonts w:ascii="Arial" w:eastAsia="楷体_GB2312" w:hAnsi="Arial" w:cs="Arial" w:hint="eastAsia"/>
          <w:color w:val="auto"/>
          <w:sz w:val="20"/>
          <w:szCs w:val="20"/>
        </w:rPr>
        <w:t>平均收益为</w:t>
      </w:r>
      <w:r w:rsidR="00EC4C76">
        <w:rPr>
          <w:rFonts w:ascii="Arial" w:eastAsia="楷体_GB2312" w:hAnsi="Arial" w:cs="Arial" w:hint="eastAsia"/>
          <w:color w:val="auto"/>
          <w:sz w:val="20"/>
          <w:szCs w:val="20"/>
        </w:rPr>
        <w:t>0.</w:t>
      </w:r>
      <w:r w:rsidR="00461D35">
        <w:rPr>
          <w:rFonts w:ascii="Arial" w:eastAsia="楷体_GB2312" w:hAnsi="Arial" w:cs="Arial" w:hint="eastAsia"/>
          <w:color w:val="auto"/>
          <w:sz w:val="20"/>
          <w:szCs w:val="20"/>
        </w:rPr>
        <w:t>20</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EE1EE2">
        <w:rPr>
          <w:rFonts w:ascii="Arial" w:eastAsia="楷体_GB2312" w:hAnsi="Arial" w:cs="Arial" w:hint="eastAsia"/>
          <w:color w:val="auto"/>
          <w:sz w:val="20"/>
          <w:szCs w:val="20"/>
        </w:rPr>
        <w:t>只有一只产品收益为负</w:t>
      </w:r>
      <w:r w:rsidRPr="00C83229">
        <w:rPr>
          <w:rFonts w:ascii="Arial" w:eastAsia="楷体_GB2312" w:hAnsi="Arial" w:cs="Arial" w:hint="eastAsia"/>
          <w:color w:val="auto"/>
          <w:sz w:val="20"/>
          <w:szCs w:val="20"/>
        </w:rPr>
        <w:t>，</w:t>
      </w:r>
      <w:proofErr w:type="gramStart"/>
      <w:r w:rsidR="00DE238E" w:rsidRPr="00DE238E">
        <w:rPr>
          <w:rFonts w:ascii="Arial" w:eastAsia="楷体_GB2312" w:hAnsi="Arial" w:cs="Arial" w:hint="eastAsia"/>
          <w:color w:val="auto"/>
          <w:sz w:val="20"/>
          <w:szCs w:val="20"/>
        </w:rPr>
        <w:t>兴业天融</w:t>
      </w:r>
      <w:r w:rsidRPr="00C83229">
        <w:rPr>
          <w:rFonts w:ascii="Arial" w:eastAsia="楷体_GB2312" w:hAnsi="Arial" w:cs="Arial" w:hint="eastAsia"/>
          <w:color w:val="auto"/>
          <w:sz w:val="20"/>
          <w:szCs w:val="20"/>
        </w:rPr>
        <w:t>的</w:t>
      </w:r>
      <w:proofErr w:type="gramEnd"/>
      <w:r w:rsidR="00DE238E">
        <w:rPr>
          <w:rFonts w:ascii="Arial" w:eastAsia="楷体_GB2312" w:hAnsi="Arial" w:cs="Arial" w:hint="eastAsia"/>
          <w:color w:val="auto"/>
          <w:sz w:val="20"/>
          <w:szCs w:val="20"/>
        </w:rPr>
        <w:t>0.79</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涨幅最大。一级</w:t>
      </w:r>
      <w:proofErr w:type="gramStart"/>
      <w:r w:rsidRPr="00C83229">
        <w:rPr>
          <w:rFonts w:ascii="Arial" w:eastAsia="楷体_GB2312" w:hAnsi="Arial" w:cs="Arial" w:hint="eastAsia"/>
          <w:color w:val="auto"/>
          <w:sz w:val="20"/>
          <w:szCs w:val="20"/>
        </w:rPr>
        <w:t>债基平均</w:t>
      </w:r>
      <w:proofErr w:type="gramEnd"/>
      <w:r w:rsidRPr="00C83229">
        <w:rPr>
          <w:rFonts w:ascii="Arial" w:eastAsia="楷体_GB2312" w:hAnsi="Arial" w:cs="Arial" w:hint="eastAsia"/>
          <w:color w:val="auto"/>
          <w:sz w:val="20"/>
          <w:szCs w:val="20"/>
        </w:rPr>
        <w:t>收益为</w:t>
      </w:r>
      <w:r w:rsidR="00E2553D">
        <w:rPr>
          <w:rFonts w:ascii="Arial" w:eastAsia="楷体_GB2312" w:hAnsi="Arial" w:cs="Arial" w:hint="eastAsia"/>
          <w:color w:val="auto"/>
          <w:sz w:val="20"/>
          <w:szCs w:val="20"/>
        </w:rPr>
        <w:t>0.</w:t>
      </w:r>
      <w:r w:rsidR="00461D35">
        <w:rPr>
          <w:rFonts w:ascii="Arial" w:eastAsia="楷体_GB2312" w:hAnsi="Arial" w:cs="Arial" w:hint="eastAsia"/>
          <w:color w:val="auto"/>
          <w:sz w:val="20"/>
          <w:szCs w:val="20"/>
        </w:rPr>
        <w:t>25</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EE1EE2">
        <w:rPr>
          <w:rFonts w:ascii="Arial" w:eastAsia="楷体_GB2312" w:hAnsi="Arial" w:cs="Arial" w:hint="eastAsia"/>
          <w:color w:val="auto"/>
          <w:sz w:val="20"/>
          <w:szCs w:val="20"/>
        </w:rPr>
        <w:t>全部产品</w:t>
      </w:r>
      <w:r w:rsidRPr="00C83229">
        <w:rPr>
          <w:rFonts w:ascii="Arial" w:eastAsia="楷体_GB2312" w:hAnsi="Arial" w:cs="Arial" w:hint="eastAsia"/>
          <w:color w:val="auto"/>
          <w:sz w:val="20"/>
          <w:szCs w:val="20"/>
        </w:rPr>
        <w:t>收益为正，最高收益为</w:t>
      </w:r>
      <w:r w:rsidR="00DE238E" w:rsidRPr="00DE238E">
        <w:rPr>
          <w:rFonts w:ascii="Arial" w:eastAsia="楷体_GB2312" w:hAnsi="Arial" w:cs="Arial" w:hint="eastAsia"/>
          <w:color w:val="auto"/>
          <w:sz w:val="20"/>
          <w:szCs w:val="20"/>
        </w:rPr>
        <w:t>鹏华丰润</w:t>
      </w:r>
      <w:r w:rsidRPr="00C83229">
        <w:rPr>
          <w:rFonts w:ascii="Arial" w:eastAsia="楷体_GB2312" w:hAnsi="Arial" w:cs="Arial" w:hint="eastAsia"/>
          <w:color w:val="auto"/>
          <w:sz w:val="20"/>
          <w:szCs w:val="20"/>
        </w:rPr>
        <w:t>的</w:t>
      </w:r>
      <w:r w:rsidR="002376FF">
        <w:rPr>
          <w:rFonts w:ascii="Arial" w:eastAsia="楷体_GB2312" w:hAnsi="Arial" w:cs="Arial" w:hint="eastAsia"/>
          <w:color w:val="auto"/>
          <w:sz w:val="20"/>
          <w:szCs w:val="20"/>
        </w:rPr>
        <w:t>1.</w:t>
      </w:r>
      <w:r w:rsidR="00DE238E">
        <w:rPr>
          <w:rFonts w:ascii="Arial" w:eastAsia="楷体_GB2312" w:hAnsi="Arial" w:cs="Arial" w:hint="eastAsia"/>
          <w:color w:val="auto"/>
          <w:sz w:val="20"/>
          <w:szCs w:val="20"/>
        </w:rPr>
        <w:t>50</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。二级</w:t>
      </w:r>
      <w:proofErr w:type="gramStart"/>
      <w:r w:rsidRPr="00C83229">
        <w:rPr>
          <w:rFonts w:ascii="Arial" w:eastAsia="楷体_GB2312" w:hAnsi="Arial" w:cs="Arial" w:hint="eastAsia"/>
          <w:color w:val="auto"/>
          <w:sz w:val="20"/>
          <w:szCs w:val="20"/>
        </w:rPr>
        <w:t>债基平均</w:t>
      </w:r>
      <w:proofErr w:type="gramEnd"/>
      <w:r w:rsidRPr="00C83229">
        <w:rPr>
          <w:rFonts w:ascii="Arial" w:eastAsia="楷体_GB2312" w:hAnsi="Arial" w:cs="Arial" w:hint="eastAsia"/>
          <w:color w:val="auto"/>
          <w:sz w:val="20"/>
          <w:szCs w:val="20"/>
        </w:rPr>
        <w:t>收益为</w:t>
      </w:r>
      <w:r w:rsidR="00E2553D">
        <w:rPr>
          <w:rFonts w:ascii="Arial" w:eastAsia="楷体_GB2312" w:hAnsi="Arial" w:cs="Arial" w:hint="eastAsia"/>
          <w:color w:val="auto"/>
          <w:sz w:val="20"/>
          <w:szCs w:val="20"/>
        </w:rPr>
        <w:t>0.</w:t>
      </w:r>
      <w:r w:rsidR="00461D35">
        <w:rPr>
          <w:rFonts w:ascii="Arial" w:eastAsia="楷体_GB2312" w:hAnsi="Arial" w:cs="Arial" w:hint="eastAsia"/>
          <w:color w:val="auto"/>
          <w:sz w:val="20"/>
          <w:szCs w:val="20"/>
        </w:rPr>
        <w:t>16</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EE1EE2">
        <w:rPr>
          <w:rFonts w:ascii="Arial" w:eastAsia="楷体_GB2312" w:hAnsi="Arial" w:cs="Arial" w:hint="eastAsia"/>
          <w:color w:val="auto"/>
          <w:sz w:val="20"/>
          <w:szCs w:val="20"/>
        </w:rPr>
        <w:t>92</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产品收益为正，最高收益为</w:t>
      </w:r>
      <w:r w:rsidR="00DE238E" w:rsidRPr="00DE238E">
        <w:rPr>
          <w:rFonts w:ascii="Arial" w:eastAsia="楷体_GB2312" w:hAnsi="Arial" w:cs="Arial" w:hint="eastAsia"/>
          <w:color w:val="auto"/>
          <w:sz w:val="20"/>
          <w:szCs w:val="20"/>
        </w:rPr>
        <w:t>博时信用债券</w:t>
      </w:r>
      <w:r w:rsidR="00DE238E" w:rsidRPr="00DE238E">
        <w:rPr>
          <w:rFonts w:ascii="Arial" w:eastAsia="楷体_GB2312" w:hAnsi="Arial" w:cs="Arial" w:hint="eastAsia"/>
          <w:color w:val="auto"/>
          <w:sz w:val="20"/>
          <w:szCs w:val="20"/>
        </w:rPr>
        <w:t>A</w:t>
      </w:r>
      <w:r w:rsidRPr="00C83229">
        <w:rPr>
          <w:rFonts w:ascii="Arial" w:eastAsia="楷体_GB2312" w:hAnsi="Arial" w:cs="Arial" w:hint="eastAsia"/>
          <w:color w:val="auto"/>
          <w:sz w:val="20"/>
          <w:szCs w:val="20"/>
        </w:rPr>
        <w:t>的</w:t>
      </w:r>
      <w:r w:rsidR="00DE238E">
        <w:rPr>
          <w:rFonts w:ascii="Arial" w:eastAsia="楷体_GB2312" w:hAnsi="Arial" w:cs="Arial" w:hint="eastAsia"/>
          <w:color w:val="auto"/>
          <w:sz w:val="20"/>
          <w:szCs w:val="20"/>
        </w:rPr>
        <w:t>0.78</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E2553D">
        <w:rPr>
          <w:rFonts w:ascii="Arial" w:eastAsia="楷体_GB2312" w:hAnsi="Arial" w:cs="Arial" w:hint="eastAsia"/>
          <w:color w:val="auto"/>
          <w:sz w:val="20"/>
          <w:szCs w:val="20"/>
        </w:rPr>
        <w:t>可转</w:t>
      </w:r>
      <w:proofErr w:type="gramStart"/>
      <w:r w:rsidRPr="00C83229">
        <w:rPr>
          <w:rFonts w:ascii="Arial" w:eastAsia="楷体_GB2312" w:hAnsi="Arial" w:cs="Arial" w:hint="eastAsia"/>
          <w:color w:val="auto"/>
          <w:sz w:val="20"/>
          <w:szCs w:val="20"/>
        </w:rPr>
        <w:t>债基平均</w:t>
      </w:r>
      <w:proofErr w:type="gramEnd"/>
      <w:r w:rsidRPr="00C83229">
        <w:rPr>
          <w:rFonts w:ascii="Arial" w:eastAsia="楷体_GB2312" w:hAnsi="Arial" w:cs="Arial" w:hint="eastAsia"/>
          <w:color w:val="auto"/>
          <w:sz w:val="20"/>
          <w:szCs w:val="20"/>
        </w:rPr>
        <w:t>收益为</w:t>
      </w:r>
      <w:r w:rsidR="00461D35">
        <w:rPr>
          <w:rFonts w:ascii="Arial" w:eastAsia="楷体_GB2312" w:hAnsi="Arial" w:cs="Arial" w:hint="eastAsia"/>
          <w:color w:val="auto"/>
          <w:sz w:val="20"/>
          <w:szCs w:val="20"/>
        </w:rPr>
        <w:t>0.5</w:t>
      </w:r>
      <w:r w:rsidR="00DE238E">
        <w:rPr>
          <w:rFonts w:ascii="Arial" w:eastAsia="楷体_GB2312" w:hAnsi="Arial" w:cs="Arial" w:hint="eastAsia"/>
          <w:color w:val="auto"/>
          <w:sz w:val="20"/>
          <w:szCs w:val="20"/>
        </w:rPr>
        <w:t>7</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EE1EE2">
        <w:rPr>
          <w:rFonts w:ascii="Arial" w:eastAsia="楷体_GB2312" w:hAnsi="Arial" w:cs="Arial" w:hint="eastAsia"/>
          <w:color w:val="auto"/>
          <w:sz w:val="20"/>
          <w:szCs w:val="20"/>
        </w:rPr>
        <w:t>97</w:t>
      </w:r>
      <w:r w:rsidR="00E24C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产品收益均为正，最高收益为</w:t>
      </w:r>
      <w:r w:rsidR="00693689">
        <w:rPr>
          <w:rFonts w:ascii="Arial" w:eastAsia="楷体_GB2312" w:hAnsi="Arial" w:cs="Arial" w:hint="eastAsia"/>
          <w:color w:val="auto"/>
          <w:sz w:val="20"/>
          <w:szCs w:val="20"/>
        </w:rPr>
        <w:t>银</w:t>
      </w:r>
      <w:proofErr w:type="gramStart"/>
      <w:r w:rsidR="00693689">
        <w:rPr>
          <w:rFonts w:ascii="Arial" w:eastAsia="楷体_GB2312" w:hAnsi="Arial" w:cs="Arial" w:hint="eastAsia"/>
          <w:color w:val="auto"/>
          <w:sz w:val="20"/>
          <w:szCs w:val="20"/>
        </w:rPr>
        <w:t>华中证转债</w:t>
      </w:r>
      <w:proofErr w:type="gramEnd"/>
      <w:r w:rsidRPr="00C83229">
        <w:rPr>
          <w:rFonts w:ascii="Arial" w:eastAsia="楷体_GB2312" w:hAnsi="Arial" w:cs="Arial" w:hint="eastAsia"/>
          <w:color w:val="auto"/>
          <w:sz w:val="20"/>
          <w:szCs w:val="20"/>
        </w:rPr>
        <w:t>的</w:t>
      </w:r>
      <w:r w:rsidR="00DE238E">
        <w:rPr>
          <w:rFonts w:ascii="Arial" w:eastAsia="楷体_GB2312" w:hAnsi="Arial" w:cs="Arial" w:hint="eastAsia"/>
          <w:color w:val="auto"/>
          <w:sz w:val="20"/>
          <w:szCs w:val="20"/>
        </w:rPr>
        <w:t>0.95</w:t>
      </w:r>
      <w:r w:rsidRPr="00C83229">
        <w:rPr>
          <w:rFonts w:ascii="Arial" w:eastAsia="楷体_GB2312" w:hAnsi="Arial" w:cs="Arial" w:hint="eastAsia"/>
          <w:color w:val="auto"/>
          <w:sz w:val="20"/>
          <w:szCs w:val="20"/>
        </w:rPr>
        <w:t>%</w:t>
      </w:r>
      <w:r>
        <w:rPr>
          <w:rFonts w:ascii="Arial" w:eastAsia="楷体_GB2312" w:hAnsi="Arial" w:cs="Arial" w:hint="eastAsia"/>
          <w:color w:val="auto"/>
          <w:sz w:val="20"/>
          <w:szCs w:val="20"/>
        </w:rPr>
        <w:t>。</w:t>
      </w:r>
    </w:p>
    <w:p w:rsidR="00C83229" w:rsidRPr="00C83229" w:rsidRDefault="00DA6B2A" w:rsidP="00C83229">
      <w:pPr>
        <w:pStyle w:val="af7"/>
        <w:numPr>
          <w:ilvl w:val="0"/>
          <w:numId w:val="4"/>
        </w:numPr>
        <w:ind w:firstLineChars="0"/>
        <w:rPr>
          <w:rFonts w:ascii="Arial" w:hAnsi="Arial" w:cs="Arial"/>
          <w:b/>
          <w:bCs/>
          <w:color w:val="002060"/>
          <w:kern w:val="0"/>
          <w:sz w:val="24"/>
          <w:szCs w:val="13"/>
        </w:rPr>
      </w:pPr>
      <w:r>
        <w:rPr>
          <w:rFonts w:ascii="Arial" w:hAnsi="Arial" w:cs="Arial" w:hint="eastAsia"/>
          <w:b/>
          <w:bCs/>
          <w:color w:val="002060"/>
          <w:kern w:val="0"/>
          <w:sz w:val="24"/>
          <w:szCs w:val="13"/>
        </w:rPr>
        <w:t>另类投资基金</w:t>
      </w:r>
    </w:p>
    <w:p w:rsidR="00C83229" w:rsidRPr="00C83229" w:rsidRDefault="00C83229" w:rsidP="00C8322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83229">
        <w:rPr>
          <w:rFonts w:ascii="Arial" w:eastAsia="楷体_GB2312" w:hAnsi="Arial" w:cs="Arial" w:hint="eastAsia"/>
          <w:color w:val="auto"/>
          <w:sz w:val="20"/>
          <w:szCs w:val="20"/>
        </w:rPr>
        <w:t>商品基金平均</w:t>
      </w:r>
      <w:r w:rsidR="007F5BDF">
        <w:rPr>
          <w:rFonts w:ascii="Arial" w:eastAsia="楷体_GB2312" w:hAnsi="Arial" w:cs="Arial" w:hint="eastAsia"/>
          <w:color w:val="auto"/>
          <w:sz w:val="20"/>
          <w:szCs w:val="20"/>
        </w:rPr>
        <w:t>上涨</w:t>
      </w:r>
      <w:r w:rsidR="007F5BDF">
        <w:rPr>
          <w:rFonts w:ascii="Arial" w:eastAsia="楷体_GB2312" w:hAnsi="Arial" w:cs="Arial" w:hint="eastAsia"/>
          <w:color w:val="auto"/>
          <w:sz w:val="20"/>
          <w:szCs w:val="20"/>
        </w:rPr>
        <w:t>1.</w:t>
      </w:r>
      <w:r w:rsidR="00461D35">
        <w:rPr>
          <w:rFonts w:ascii="Arial" w:eastAsia="楷体_GB2312" w:hAnsi="Arial" w:cs="Arial" w:hint="eastAsia"/>
          <w:color w:val="auto"/>
          <w:sz w:val="20"/>
          <w:szCs w:val="20"/>
        </w:rPr>
        <w:t>91</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，其中</w:t>
      </w:r>
      <w:r w:rsidR="002E61A6" w:rsidRPr="002E61A6">
        <w:rPr>
          <w:rFonts w:ascii="Arial" w:eastAsia="楷体_GB2312" w:hAnsi="Arial" w:cs="Arial" w:hint="eastAsia"/>
          <w:color w:val="auto"/>
          <w:sz w:val="20"/>
          <w:szCs w:val="20"/>
        </w:rPr>
        <w:t>国泰黄金</w:t>
      </w:r>
      <w:r w:rsidR="002E61A6" w:rsidRPr="002E61A6">
        <w:rPr>
          <w:rFonts w:ascii="Arial" w:eastAsia="楷体_GB2312" w:hAnsi="Arial" w:cs="Arial" w:hint="eastAsia"/>
          <w:color w:val="auto"/>
          <w:sz w:val="20"/>
          <w:szCs w:val="20"/>
        </w:rPr>
        <w:t>ETF</w:t>
      </w:r>
      <w:r w:rsidR="00FD3FDE">
        <w:rPr>
          <w:rFonts w:ascii="Arial" w:eastAsia="楷体_GB2312" w:hAnsi="Arial" w:cs="Arial" w:hint="eastAsia"/>
          <w:color w:val="auto"/>
          <w:sz w:val="20"/>
          <w:szCs w:val="20"/>
        </w:rPr>
        <w:t>涨幅</w:t>
      </w:r>
      <w:r w:rsidRPr="00C83229">
        <w:rPr>
          <w:rFonts w:ascii="Arial" w:eastAsia="楷体_GB2312" w:hAnsi="Arial" w:cs="Arial" w:hint="eastAsia"/>
          <w:color w:val="auto"/>
          <w:sz w:val="20"/>
          <w:szCs w:val="20"/>
        </w:rPr>
        <w:t>最</w:t>
      </w:r>
      <w:r w:rsidR="00FD3FDE">
        <w:rPr>
          <w:rFonts w:ascii="Arial" w:eastAsia="楷体_GB2312" w:hAnsi="Arial" w:cs="Arial" w:hint="eastAsia"/>
          <w:color w:val="auto"/>
          <w:sz w:val="20"/>
          <w:szCs w:val="20"/>
        </w:rPr>
        <w:t>大</w:t>
      </w:r>
      <w:r w:rsidRPr="00C83229">
        <w:rPr>
          <w:rFonts w:ascii="Arial" w:eastAsia="楷体_GB2312" w:hAnsi="Arial" w:cs="Arial" w:hint="eastAsia"/>
          <w:color w:val="auto"/>
          <w:sz w:val="20"/>
          <w:szCs w:val="20"/>
        </w:rPr>
        <w:t>，</w:t>
      </w:r>
      <w:r w:rsidR="00FD3FDE">
        <w:rPr>
          <w:rFonts w:ascii="Arial" w:eastAsia="楷体_GB2312" w:hAnsi="Arial" w:cs="Arial" w:hint="eastAsia"/>
          <w:color w:val="auto"/>
          <w:sz w:val="20"/>
          <w:szCs w:val="20"/>
        </w:rPr>
        <w:t>涨</w:t>
      </w:r>
      <w:r w:rsidR="002E61A6">
        <w:rPr>
          <w:rFonts w:ascii="Arial" w:eastAsia="楷体_GB2312" w:hAnsi="Arial" w:cs="Arial" w:hint="eastAsia"/>
          <w:color w:val="auto"/>
          <w:sz w:val="20"/>
          <w:szCs w:val="20"/>
        </w:rPr>
        <w:t>2.20</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。以绝对收益为投资目标的</w:t>
      </w:r>
      <w:r w:rsidR="00E2553D">
        <w:rPr>
          <w:rFonts w:ascii="Arial" w:eastAsia="楷体_GB2312" w:hAnsi="Arial" w:cs="Arial" w:hint="eastAsia"/>
          <w:color w:val="auto"/>
          <w:sz w:val="20"/>
          <w:szCs w:val="20"/>
        </w:rPr>
        <w:t>量化</w:t>
      </w:r>
      <w:proofErr w:type="gramStart"/>
      <w:r w:rsidR="00E2553D">
        <w:rPr>
          <w:rFonts w:ascii="Arial" w:eastAsia="楷体_GB2312" w:hAnsi="Arial" w:cs="Arial" w:hint="eastAsia"/>
          <w:color w:val="auto"/>
          <w:sz w:val="20"/>
          <w:szCs w:val="20"/>
        </w:rPr>
        <w:t>对冲</w:t>
      </w:r>
      <w:r w:rsidRPr="00C83229">
        <w:rPr>
          <w:rFonts w:ascii="Arial" w:eastAsia="楷体_GB2312" w:hAnsi="Arial" w:cs="Arial" w:hint="eastAsia"/>
          <w:color w:val="auto"/>
          <w:sz w:val="20"/>
          <w:szCs w:val="20"/>
        </w:rPr>
        <w:t>类产品</w:t>
      </w:r>
      <w:proofErr w:type="gramEnd"/>
      <w:r w:rsidRPr="00C83229">
        <w:rPr>
          <w:rFonts w:ascii="Arial" w:eastAsia="楷体_GB2312" w:hAnsi="Arial" w:cs="Arial" w:hint="eastAsia"/>
          <w:color w:val="auto"/>
          <w:sz w:val="20"/>
          <w:szCs w:val="20"/>
        </w:rPr>
        <w:t>平均收益为</w:t>
      </w:r>
      <w:r w:rsidR="00461D35">
        <w:rPr>
          <w:rFonts w:ascii="Arial" w:eastAsia="楷体_GB2312" w:hAnsi="Arial" w:cs="Arial" w:hint="eastAsia"/>
          <w:color w:val="auto"/>
          <w:sz w:val="20"/>
          <w:szCs w:val="20"/>
        </w:rPr>
        <w:t>-0.05</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，最高收益为</w:t>
      </w:r>
      <w:r w:rsidR="002E61A6" w:rsidRPr="002E61A6">
        <w:rPr>
          <w:rFonts w:ascii="Arial" w:eastAsia="楷体_GB2312" w:hAnsi="Arial" w:cs="Arial" w:hint="eastAsia"/>
          <w:color w:val="auto"/>
          <w:sz w:val="20"/>
          <w:szCs w:val="20"/>
        </w:rPr>
        <w:t>富国绝对收益多策略</w:t>
      </w:r>
      <w:r w:rsidRPr="00C83229">
        <w:rPr>
          <w:rFonts w:ascii="Arial" w:eastAsia="楷体_GB2312" w:hAnsi="Arial" w:cs="Arial" w:hint="eastAsia"/>
          <w:color w:val="auto"/>
          <w:sz w:val="20"/>
          <w:szCs w:val="20"/>
        </w:rPr>
        <w:t>的</w:t>
      </w:r>
      <w:r w:rsidR="00C533EC">
        <w:rPr>
          <w:rFonts w:ascii="Arial" w:eastAsia="楷体_GB2312" w:hAnsi="Arial" w:cs="Arial" w:hint="eastAsia"/>
          <w:color w:val="auto"/>
          <w:sz w:val="20"/>
          <w:szCs w:val="20"/>
        </w:rPr>
        <w:t>0.</w:t>
      </w:r>
      <w:r w:rsidR="002E61A6">
        <w:rPr>
          <w:rFonts w:ascii="Arial" w:eastAsia="楷体_GB2312" w:hAnsi="Arial" w:cs="Arial" w:hint="eastAsia"/>
          <w:color w:val="auto"/>
          <w:sz w:val="20"/>
          <w:szCs w:val="20"/>
        </w:rPr>
        <w:t>20</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p>
    <w:p w:rsidR="00C83229" w:rsidRPr="00C83229" w:rsidRDefault="00C83229" w:rsidP="00C83229">
      <w:pPr>
        <w:pStyle w:val="af7"/>
        <w:numPr>
          <w:ilvl w:val="0"/>
          <w:numId w:val="4"/>
        </w:numPr>
        <w:ind w:firstLineChars="0"/>
        <w:rPr>
          <w:rFonts w:ascii="Arial" w:hAnsi="Arial" w:cs="Arial"/>
          <w:b/>
          <w:bCs/>
          <w:color w:val="002060"/>
          <w:kern w:val="0"/>
          <w:sz w:val="24"/>
          <w:szCs w:val="13"/>
        </w:rPr>
      </w:pPr>
      <w:r>
        <w:rPr>
          <w:rFonts w:ascii="Arial" w:hAnsi="Arial" w:cs="Arial" w:hint="eastAsia"/>
          <w:b/>
          <w:bCs/>
          <w:color w:val="002060"/>
          <w:kern w:val="0"/>
          <w:sz w:val="24"/>
          <w:szCs w:val="13"/>
        </w:rPr>
        <w:t>货币基金</w:t>
      </w:r>
    </w:p>
    <w:p w:rsidR="00C83229" w:rsidRPr="00C83229" w:rsidRDefault="00C83229" w:rsidP="00FB19C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83229">
        <w:rPr>
          <w:rFonts w:ascii="Arial" w:eastAsia="楷体_GB2312" w:hAnsi="Arial" w:cs="Arial" w:hint="eastAsia"/>
          <w:color w:val="auto"/>
          <w:sz w:val="20"/>
          <w:szCs w:val="20"/>
        </w:rPr>
        <w:t>货币基金</w:t>
      </w:r>
      <w:proofErr w:type="gramStart"/>
      <w:r w:rsidRPr="00C83229">
        <w:rPr>
          <w:rFonts w:ascii="Arial" w:eastAsia="楷体_GB2312" w:hAnsi="Arial" w:cs="Arial" w:hint="eastAsia"/>
          <w:color w:val="auto"/>
          <w:sz w:val="20"/>
          <w:szCs w:val="20"/>
        </w:rPr>
        <w:t>年化收益</w:t>
      </w:r>
      <w:proofErr w:type="gramEnd"/>
      <w:r w:rsidR="00EE1EE2">
        <w:rPr>
          <w:rFonts w:ascii="Arial" w:eastAsia="楷体_GB2312" w:hAnsi="Arial" w:cs="Arial" w:hint="eastAsia"/>
          <w:color w:val="auto"/>
          <w:sz w:val="20"/>
          <w:szCs w:val="20"/>
        </w:rPr>
        <w:t>有所下降</w:t>
      </w:r>
      <w:r w:rsidRPr="00C83229">
        <w:rPr>
          <w:rFonts w:ascii="Arial" w:eastAsia="楷体_GB2312" w:hAnsi="Arial" w:cs="Arial" w:hint="eastAsia"/>
          <w:color w:val="auto"/>
          <w:sz w:val="20"/>
          <w:szCs w:val="20"/>
        </w:rPr>
        <w:t>。</w:t>
      </w:r>
      <w:r w:rsidR="00EE1EE2">
        <w:rPr>
          <w:rFonts w:ascii="Arial" w:eastAsia="楷体_GB2312" w:hAnsi="Arial" w:cs="Arial" w:hint="eastAsia"/>
          <w:color w:val="auto"/>
          <w:sz w:val="20"/>
          <w:szCs w:val="20"/>
        </w:rPr>
        <w:t>8</w:t>
      </w:r>
      <w:r w:rsidRPr="00C83229">
        <w:rPr>
          <w:rFonts w:ascii="Arial" w:eastAsia="楷体_GB2312" w:hAnsi="Arial" w:cs="Arial" w:hint="eastAsia"/>
          <w:color w:val="auto"/>
          <w:sz w:val="20"/>
          <w:szCs w:val="20"/>
        </w:rPr>
        <w:t>月</w:t>
      </w:r>
      <w:r w:rsidR="00EE1EE2">
        <w:rPr>
          <w:rFonts w:ascii="Arial" w:eastAsia="楷体_GB2312" w:hAnsi="Arial" w:cs="Arial" w:hint="eastAsia"/>
          <w:color w:val="auto"/>
          <w:sz w:val="20"/>
          <w:szCs w:val="20"/>
        </w:rPr>
        <w:t>5</w:t>
      </w:r>
      <w:r w:rsidRPr="00C83229">
        <w:rPr>
          <w:rFonts w:ascii="Arial" w:eastAsia="楷体_GB2312" w:hAnsi="Arial" w:cs="Arial" w:hint="eastAsia"/>
          <w:color w:val="auto"/>
          <w:sz w:val="20"/>
          <w:szCs w:val="20"/>
        </w:rPr>
        <w:t>日，货币基金</w:t>
      </w:r>
      <w:proofErr w:type="gramStart"/>
      <w:r w:rsidRPr="00C83229">
        <w:rPr>
          <w:rFonts w:ascii="Arial" w:eastAsia="楷体_GB2312" w:hAnsi="Arial" w:cs="Arial" w:hint="eastAsia"/>
          <w:color w:val="auto"/>
          <w:sz w:val="20"/>
          <w:szCs w:val="20"/>
        </w:rPr>
        <w:t>七日年化收益率</w:t>
      </w:r>
      <w:proofErr w:type="gramEnd"/>
      <w:r w:rsidRPr="00C83229">
        <w:rPr>
          <w:rFonts w:ascii="Arial" w:eastAsia="楷体_GB2312" w:hAnsi="Arial" w:cs="Arial" w:hint="eastAsia"/>
          <w:color w:val="auto"/>
          <w:sz w:val="20"/>
          <w:szCs w:val="20"/>
        </w:rPr>
        <w:t>均值为</w:t>
      </w:r>
      <w:r w:rsidRPr="00C83229">
        <w:rPr>
          <w:rFonts w:ascii="Arial" w:eastAsia="楷体_GB2312" w:hAnsi="Arial" w:cs="Arial" w:hint="eastAsia"/>
          <w:b/>
          <w:color w:val="auto"/>
          <w:sz w:val="20"/>
          <w:szCs w:val="20"/>
        </w:rPr>
        <w:t>2.</w:t>
      </w:r>
      <w:r w:rsidR="00EE1EE2">
        <w:rPr>
          <w:rFonts w:ascii="Arial" w:eastAsia="楷体_GB2312" w:hAnsi="Arial" w:cs="Arial" w:hint="eastAsia"/>
          <w:b/>
          <w:color w:val="auto"/>
          <w:sz w:val="20"/>
          <w:szCs w:val="20"/>
        </w:rPr>
        <w:t>52</w:t>
      </w:r>
      <w:r w:rsidRPr="00C83229">
        <w:rPr>
          <w:rFonts w:ascii="Arial" w:eastAsia="楷体_GB2312" w:hAnsi="Arial" w:cs="Arial" w:hint="eastAsia"/>
          <w:b/>
          <w:color w:val="auto"/>
          <w:sz w:val="20"/>
          <w:szCs w:val="20"/>
        </w:rPr>
        <w:t>%</w:t>
      </w:r>
      <w:r w:rsidRPr="00C83229">
        <w:rPr>
          <w:rFonts w:ascii="Arial" w:eastAsia="楷体_GB2312" w:hAnsi="Arial" w:cs="Arial" w:hint="eastAsia"/>
          <w:color w:val="auto"/>
          <w:sz w:val="20"/>
          <w:szCs w:val="20"/>
        </w:rPr>
        <w:t>，</w:t>
      </w:r>
      <w:r w:rsidR="00B06F53" w:rsidRPr="00B06F53">
        <w:rPr>
          <w:rFonts w:ascii="Arial" w:eastAsia="楷体_GB2312" w:hAnsi="Arial" w:cs="Arial" w:hint="eastAsia"/>
          <w:color w:val="auto"/>
          <w:sz w:val="20"/>
          <w:szCs w:val="20"/>
        </w:rPr>
        <w:t>国开泰</w:t>
      </w:r>
      <w:proofErr w:type="gramStart"/>
      <w:r w:rsidR="00B06F53" w:rsidRPr="00B06F53">
        <w:rPr>
          <w:rFonts w:ascii="Arial" w:eastAsia="楷体_GB2312" w:hAnsi="Arial" w:cs="Arial" w:hint="eastAsia"/>
          <w:color w:val="auto"/>
          <w:sz w:val="20"/>
          <w:szCs w:val="20"/>
        </w:rPr>
        <w:t>富货币</w:t>
      </w:r>
      <w:proofErr w:type="gramEnd"/>
      <w:r w:rsidR="00B06F53" w:rsidRPr="00B06F53">
        <w:rPr>
          <w:rFonts w:ascii="Arial" w:eastAsia="楷体_GB2312" w:hAnsi="Arial" w:cs="Arial" w:hint="eastAsia"/>
          <w:color w:val="auto"/>
          <w:sz w:val="20"/>
          <w:szCs w:val="20"/>
        </w:rPr>
        <w:t>B</w:t>
      </w:r>
      <w:r w:rsidRPr="00C83229">
        <w:rPr>
          <w:rFonts w:ascii="Arial" w:eastAsia="楷体_GB2312" w:hAnsi="Arial" w:cs="Arial" w:hint="eastAsia"/>
          <w:color w:val="auto"/>
          <w:sz w:val="20"/>
          <w:szCs w:val="20"/>
        </w:rPr>
        <w:t>（</w:t>
      </w:r>
      <w:r w:rsidR="004633E0">
        <w:rPr>
          <w:rFonts w:ascii="Arial" w:eastAsia="楷体_GB2312" w:hAnsi="Arial" w:cs="Arial" w:hint="eastAsia"/>
          <w:color w:val="auto"/>
          <w:sz w:val="20"/>
          <w:szCs w:val="20"/>
        </w:rPr>
        <w:t>6.55</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4633E0" w:rsidRPr="004633E0">
        <w:rPr>
          <w:rFonts w:ascii="Arial" w:eastAsia="楷体_GB2312" w:hAnsi="Arial" w:cs="Arial" w:hint="eastAsia"/>
          <w:color w:val="auto"/>
          <w:sz w:val="20"/>
          <w:szCs w:val="20"/>
        </w:rPr>
        <w:t>德</w:t>
      </w:r>
      <w:proofErr w:type="gramStart"/>
      <w:r w:rsidR="004633E0" w:rsidRPr="004633E0">
        <w:rPr>
          <w:rFonts w:ascii="Arial" w:eastAsia="楷体_GB2312" w:hAnsi="Arial" w:cs="Arial" w:hint="eastAsia"/>
          <w:color w:val="auto"/>
          <w:sz w:val="20"/>
          <w:szCs w:val="20"/>
        </w:rPr>
        <w:t>邦</w:t>
      </w:r>
      <w:proofErr w:type="gramEnd"/>
      <w:r w:rsidR="004633E0" w:rsidRPr="004633E0">
        <w:rPr>
          <w:rFonts w:ascii="Arial" w:eastAsia="楷体_GB2312" w:hAnsi="Arial" w:cs="Arial" w:hint="eastAsia"/>
          <w:color w:val="auto"/>
          <w:sz w:val="20"/>
          <w:szCs w:val="20"/>
        </w:rPr>
        <w:t>增利</w:t>
      </w:r>
      <w:r w:rsidR="004633E0" w:rsidRPr="004633E0">
        <w:rPr>
          <w:rFonts w:ascii="Arial" w:eastAsia="楷体_GB2312" w:hAnsi="Arial" w:cs="Arial" w:hint="eastAsia"/>
          <w:color w:val="auto"/>
          <w:sz w:val="20"/>
          <w:szCs w:val="20"/>
        </w:rPr>
        <w:t>B</w:t>
      </w:r>
      <w:r w:rsidRPr="00C83229">
        <w:rPr>
          <w:rFonts w:ascii="Arial" w:eastAsia="楷体_GB2312" w:hAnsi="Arial" w:cs="Arial" w:hint="eastAsia"/>
          <w:color w:val="auto"/>
          <w:sz w:val="20"/>
          <w:szCs w:val="20"/>
        </w:rPr>
        <w:t>（</w:t>
      </w:r>
      <w:r w:rsidR="004633E0">
        <w:rPr>
          <w:rFonts w:ascii="Arial" w:eastAsia="楷体_GB2312" w:hAnsi="Arial" w:cs="Arial" w:hint="eastAsia"/>
          <w:color w:val="auto"/>
          <w:sz w:val="20"/>
          <w:szCs w:val="20"/>
        </w:rPr>
        <w:t>6.47</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）七日</w:t>
      </w:r>
      <w:proofErr w:type="gramStart"/>
      <w:r w:rsidRPr="00C83229">
        <w:rPr>
          <w:rFonts w:ascii="Arial" w:eastAsia="楷体_GB2312" w:hAnsi="Arial" w:cs="Arial" w:hint="eastAsia"/>
          <w:color w:val="auto"/>
          <w:sz w:val="20"/>
          <w:szCs w:val="20"/>
        </w:rPr>
        <w:t>年化收益</w:t>
      </w:r>
      <w:proofErr w:type="gramEnd"/>
      <w:r w:rsidRPr="00C83229">
        <w:rPr>
          <w:rFonts w:ascii="Arial" w:eastAsia="楷体_GB2312" w:hAnsi="Arial" w:cs="Arial" w:hint="eastAsia"/>
          <w:color w:val="auto"/>
          <w:sz w:val="20"/>
          <w:szCs w:val="20"/>
        </w:rPr>
        <w:t>最高。从收益区间来看，有</w:t>
      </w:r>
      <w:r w:rsidR="007F5BDF">
        <w:rPr>
          <w:rFonts w:ascii="Arial" w:eastAsia="楷体_GB2312" w:hAnsi="Arial" w:cs="Arial" w:hint="eastAsia"/>
          <w:color w:val="auto"/>
          <w:sz w:val="20"/>
          <w:szCs w:val="20"/>
        </w:rPr>
        <w:t>3</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的产品七日</w:t>
      </w:r>
      <w:proofErr w:type="gramStart"/>
      <w:r w:rsidRPr="00C83229">
        <w:rPr>
          <w:rFonts w:ascii="Arial" w:eastAsia="楷体_GB2312" w:hAnsi="Arial" w:cs="Arial" w:hint="eastAsia"/>
          <w:color w:val="auto"/>
          <w:sz w:val="20"/>
          <w:szCs w:val="20"/>
        </w:rPr>
        <w:t>年化收益</w:t>
      </w:r>
      <w:proofErr w:type="gramEnd"/>
      <w:r w:rsidRPr="00C83229">
        <w:rPr>
          <w:rFonts w:ascii="Arial" w:eastAsia="楷体_GB2312" w:hAnsi="Arial" w:cs="Arial" w:hint="eastAsia"/>
          <w:color w:val="auto"/>
          <w:sz w:val="20"/>
          <w:szCs w:val="20"/>
        </w:rPr>
        <w:t>超</w:t>
      </w:r>
      <w:r w:rsidRPr="00C83229">
        <w:rPr>
          <w:rFonts w:ascii="Arial" w:eastAsia="楷体_GB2312" w:hAnsi="Arial" w:cs="Arial" w:hint="eastAsia"/>
          <w:color w:val="auto"/>
          <w:sz w:val="20"/>
          <w:szCs w:val="20"/>
        </w:rPr>
        <w:t>4%</w:t>
      </w:r>
      <w:r w:rsidRPr="00C83229">
        <w:rPr>
          <w:rFonts w:ascii="Arial" w:eastAsia="楷体_GB2312" w:hAnsi="Arial" w:cs="Arial" w:hint="eastAsia"/>
          <w:color w:val="auto"/>
          <w:sz w:val="20"/>
          <w:szCs w:val="20"/>
        </w:rPr>
        <w:t>，</w:t>
      </w:r>
      <w:r w:rsidR="00EE1EE2">
        <w:rPr>
          <w:rFonts w:ascii="Arial" w:eastAsia="楷体_GB2312" w:hAnsi="Arial" w:cs="Arial" w:hint="eastAsia"/>
          <w:color w:val="auto"/>
          <w:sz w:val="20"/>
          <w:szCs w:val="20"/>
        </w:rPr>
        <w:t>6</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的产品收益在</w:t>
      </w:r>
      <w:r w:rsidRPr="00C83229">
        <w:rPr>
          <w:rFonts w:ascii="Arial" w:eastAsia="楷体_GB2312" w:hAnsi="Arial" w:cs="Arial" w:hint="eastAsia"/>
          <w:color w:val="auto"/>
          <w:sz w:val="20"/>
          <w:szCs w:val="20"/>
        </w:rPr>
        <w:t>3%-4%</w:t>
      </w:r>
      <w:r w:rsidRPr="00C83229">
        <w:rPr>
          <w:rFonts w:ascii="Arial" w:eastAsia="楷体_GB2312" w:hAnsi="Arial" w:cs="Arial" w:hint="eastAsia"/>
          <w:color w:val="auto"/>
          <w:sz w:val="20"/>
          <w:szCs w:val="20"/>
        </w:rPr>
        <w:t>之间，</w:t>
      </w:r>
      <w:r w:rsidRPr="00C83229">
        <w:rPr>
          <w:rFonts w:ascii="Arial" w:eastAsia="楷体_GB2312" w:hAnsi="Arial" w:cs="Arial" w:hint="eastAsia"/>
          <w:color w:val="auto"/>
          <w:sz w:val="20"/>
          <w:szCs w:val="20"/>
        </w:rPr>
        <w:t>7</w:t>
      </w:r>
      <w:r w:rsidR="00EE1EE2">
        <w:rPr>
          <w:rFonts w:ascii="Arial" w:eastAsia="楷体_GB2312" w:hAnsi="Arial" w:cs="Arial" w:hint="eastAsia"/>
          <w:color w:val="auto"/>
          <w:sz w:val="20"/>
          <w:szCs w:val="20"/>
        </w:rPr>
        <w:t>9</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的产品收益在</w:t>
      </w:r>
      <w:r w:rsidRPr="00C83229">
        <w:rPr>
          <w:rFonts w:ascii="Arial" w:eastAsia="楷体_GB2312" w:hAnsi="Arial" w:cs="Arial" w:hint="eastAsia"/>
          <w:color w:val="auto"/>
          <w:sz w:val="20"/>
          <w:szCs w:val="20"/>
        </w:rPr>
        <w:t>2%-3%</w:t>
      </w:r>
      <w:r w:rsidRPr="00C83229">
        <w:rPr>
          <w:rFonts w:ascii="Arial" w:eastAsia="楷体_GB2312" w:hAnsi="Arial" w:cs="Arial" w:hint="eastAsia"/>
          <w:color w:val="auto"/>
          <w:sz w:val="20"/>
          <w:szCs w:val="20"/>
        </w:rPr>
        <w:t>之间。</w:t>
      </w:r>
    </w:p>
    <w:p w:rsidR="00C83229" w:rsidRPr="00C83229" w:rsidRDefault="00C83229" w:rsidP="00C83229">
      <w:pPr>
        <w:pStyle w:val="af7"/>
        <w:numPr>
          <w:ilvl w:val="0"/>
          <w:numId w:val="4"/>
        </w:numPr>
        <w:ind w:firstLineChars="0"/>
        <w:rPr>
          <w:rFonts w:ascii="Arial" w:hAnsi="Arial" w:cs="Arial"/>
          <w:b/>
          <w:bCs/>
          <w:color w:val="002060"/>
          <w:kern w:val="0"/>
          <w:sz w:val="24"/>
          <w:szCs w:val="13"/>
        </w:rPr>
      </w:pPr>
      <w:r>
        <w:rPr>
          <w:rFonts w:ascii="Arial" w:hAnsi="Arial" w:cs="Arial" w:hint="eastAsia"/>
          <w:b/>
          <w:bCs/>
          <w:color w:val="002060"/>
          <w:kern w:val="0"/>
          <w:sz w:val="24"/>
          <w:szCs w:val="13"/>
        </w:rPr>
        <w:t>QDII</w:t>
      </w:r>
      <w:r>
        <w:rPr>
          <w:rFonts w:ascii="Arial" w:hAnsi="Arial" w:cs="Arial" w:hint="eastAsia"/>
          <w:b/>
          <w:bCs/>
          <w:color w:val="002060"/>
          <w:kern w:val="0"/>
          <w:sz w:val="24"/>
          <w:szCs w:val="13"/>
        </w:rPr>
        <w:t>基金</w:t>
      </w:r>
    </w:p>
    <w:p w:rsidR="00C83229" w:rsidRDefault="00C83229" w:rsidP="00ED3C35">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83229">
        <w:rPr>
          <w:rFonts w:ascii="Arial" w:eastAsia="楷体_GB2312" w:hAnsi="Arial" w:cs="Arial" w:hint="eastAsia"/>
          <w:color w:val="auto"/>
          <w:sz w:val="20"/>
          <w:szCs w:val="20"/>
        </w:rPr>
        <w:t>QDII</w:t>
      </w:r>
      <w:r w:rsidRPr="00C83229">
        <w:rPr>
          <w:rFonts w:ascii="Arial" w:eastAsia="楷体_GB2312" w:hAnsi="Arial" w:cs="Arial" w:hint="eastAsia"/>
          <w:color w:val="auto"/>
          <w:sz w:val="20"/>
          <w:szCs w:val="20"/>
        </w:rPr>
        <w:t>基金平均收益为</w:t>
      </w:r>
      <w:r w:rsidR="00EE1EE2">
        <w:rPr>
          <w:rFonts w:ascii="Arial" w:eastAsia="楷体_GB2312" w:hAnsi="Arial" w:cs="Arial" w:hint="eastAsia"/>
          <w:color w:val="auto"/>
          <w:sz w:val="20"/>
          <w:szCs w:val="20"/>
        </w:rPr>
        <w:t>-0.21</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，其中</w:t>
      </w:r>
      <w:r w:rsidR="002E61A6" w:rsidRPr="002E61A6">
        <w:rPr>
          <w:rFonts w:ascii="Arial" w:eastAsia="楷体_GB2312" w:hAnsi="Arial" w:cs="Arial" w:hint="eastAsia"/>
          <w:color w:val="auto"/>
          <w:sz w:val="20"/>
          <w:szCs w:val="20"/>
        </w:rPr>
        <w:t>华</w:t>
      </w:r>
      <w:proofErr w:type="gramStart"/>
      <w:r w:rsidR="002E61A6" w:rsidRPr="002E61A6">
        <w:rPr>
          <w:rFonts w:ascii="Arial" w:eastAsia="楷体_GB2312" w:hAnsi="Arial" w:cs="Arial" w:hint="eastAsia"/>
          <w:color w:val="auto"/>
          <w:sz w:val="20"/>
          <w:szCs w:val="20"/>
        </w:rPr>
        <w:t>宝兴业标普油气</w:t>
      </w:r>
      <w:proofErr w:type="gramEnd"/>
      <w:r w:rsidR="002E61A6" w:rsidRPr="002E61A6">
        <w:rPr>
          <w:rFonts w:ascii="Arial" w:eastAsia="楷体_GB2312" w:hAnsi="Arial" w:cs="Arial" w:hint="eastAsia"/>
          <w:color w:val="auto"/>
          <w:sz w:val="20"/>
          <w:szCs w:val="20"/>
        </w:rPr>
        <w:t>美元</w:t>
      </w:r>
      <w:r w:rsidR="004C47CC">
        <w:rPr>
          <w:rFonts w:ascii="Arial" w:eastAsia="楷体_GB2312" w:hAnsi="Arial" w:cs="Arial" w:hint="eastAsia"/>
          <w:color w:val="auto"/>
          <w:sz w:val="20"/>
          <w:szCs w:val="20"/>
        </w:rPr>
        <w:t>表现</w:t>
      </w:r>
      <w:r w:rsidRPr="00C83229">
        <w:rPr>
          <w:rFonts w:ascii="Arial" w:eastAsia="楷体_GB2312" w:hAnsi="Arial" w:cs="Arial" w:hint="eastAsia"/>
          <w:color w:val="auto"/>
          <w:sz w:val="20"/>
          <w:szCs w:val="20"/>
        </w:rPr>
        <w:t>最好，涨</w:t>
      </w:r>
      <w:r w:rsidR="002E61A6">
        <w:rPr>
          <w:rFonts w:ascii="Arial" w:eastAsia="楷体_GB2312" w:hAnsi="Arial" w:cs="Arial" w:hint="eastAsia"/>
          <w:color w:val="auto"/>
          <w:sz w:val="20"/>
          <w:szCs w:val="20"/>
        </w:rPr>
        <w:t>3.35</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。从具体品种来看，</w:t>
      </w:r>
      <w:r w:rsidR="002E61A6">
        <w:rPr>
          <w:rFonts w:ascii="Arial" w:eastAsia="楷体_GB2312" w:hAnsi="Arial" w:cs="Arial" w:hint="eastAsia"/>
          <w:color w:val="auto"/>
          <w:sz w:val="20"/>
          <w:szCs w:val="20"/>
        </w:rPr>
        <w:t>油气</w:t>
      </w:r>
      <w:r w:rsidR="00C533EC">
        <w:rPr>
          <w:rFonts w:ascii="Arial" w:eastAsia="楷体_GB2312" w:hAnsi="Arial" w:cs="Arial" w:hint="eastAsia"/>
          <w:color w:val="auto"/>
          <w:sz w:val="20"/>
          <w:szCs w:val="20"/>
        </w:rPr>
        <w:t>、</w:t>
      </w:r>
      <w:r w:rsidR="002E61A6">
        <w:rPr>
          <w:rFonts w:ascii="Arial" w:eastAsia="楷体_GB2312" w:hAnsi="Arial" w:cs="Arial" w:hint="eastAsia"/>
          <w:color w:val="auto"/>
          <w:sz w:val="20"/>
          <w:szCs w:val="20"/>
        </w:rPr>
        <w:t>黄金</w:t>
      </w:r>
      <w:r w:rsidR="00FD3FDE">
        <w:rPr>
          <w:rFonts w:ascii="Arial" w:eastAsia="楷体_GB2312" w:hAnsi="Arial" w:cs="Arial" w:hint="eastAsia"/>
          <w:color w:val="auto"/>
          <w:sz w:val="20"/>
          <w:szCs w:val="20"/>
        </w:rPr>
        <w:t>、</w:t>
      </w:r>
      <w:r w:rsidR="002E61A6">
        <w:rPr>
          <w:rFonts w:ascii="Arial" w:eastAsia="楷体_GB2312" w:hAnsi="Arial" w:cs="Arial" w:hint="eastAsia"/>
          <w:color w:val="auto"/>
          <w:sz w:val="20"/>
          <w:szCs w:val="20"/>
        </w:rPr>
        <w:t>全球资源</w:t>
      </w:r>
      <w:r w:rsidR="004C47CC" w:rsidRPr="00C83229">
        <w:rPr>
          <w:rFonts w:ascii="Arial" w:eastAsia="楷体_GB2312" w:hAnsi="Arial" w:cs="Arial" w:hint="eastAsia"/>
          <w:color w:val="auto"/>
          <w:sz w:val="20"/>
          <w:szCs w:val="20"/>
        </w:rPr>
        <w:t>主题</w:t>
      </w:r>
      <w:r w:rsidRPr="00C83229">
        <w:rPr>
          <w:rFonts w:ascii="Arial" w:eastAsia="楷体_GB2312" w:hAnsi="Arial" w:cs="Arial" w:hint="eastAsia"/>
          <w:color w:val="auto"/>
          <w:sz w:val="20"/>
          <w:szCs w:val="20"/>
        </w:rPr>
        <w:t>QDII</w:t>
      </w:r>
      <w:r w:rsidRPr="00C83229">
        <w:rPr>
          <w:rFonts w:ascii="Arial" w:eastAsia="楷体_GB2312" w:hAnsi="Arial" w:cs="Arial" w:hint="eastAsia"/>
          <w:color w:val="auto"/>
          <w:sz w:val="20"/>
          <w:szCs w:val="20"/>
        </w:rPr>
        <w:t>表现最好，</w:t>
      </w:r>
      <w:r w:rsidR="002E61A6">
        <w:rPr>
          <w:rFonts w:ascii="Arial" w:eastAsia="楷体_GB2312" w:hAnsi="Arial" w:cs="Arial" w:hint="eastAsia"/>
          <w:color w:val="auto"/>
          <w:sz w:val="20"/>
          <w:szCs w:val="20"/>
        </w:rPr>
        <w:t>恒生</w:t>
      </w:r>
      <w:r w:rsidR="002E61A6">
        <w:rPr>
          <w:rFonts w:ascii="Arial" w:eastAsia="楷体_GB2312" w:hAnsi="Arial" w:cs="Arial" w:hint="eastAsia"/>
          <w:color w:val="auto"/>
          <w:sz w:val="20"/>
          <w:szCs w:val="20"/>
        </w:rPr>
        <w:t>H</w:t>
      </w:r>
      <w:r w:rsidR="002E61A6">
        <w:rPr>
          <w:rFonts w:ascii="Arial" w:eastAsia="楷体_GB2312" w:hAnsi="Arial" w:cs="Arial" w:hint="eastAsia"/>
          <w:color w:val="auto"/>
          <w:sz w:val="20"/>
          <w:szCs w:val="20"/>
        </w:rPr>
        <w:t>股、美国房地产</w:t>
      </w:r>
      <w:r w:rsidRPr="00C83229">
        <w:rPr>
          <w:rFonts w:ascii="Arial" w:eastAsia="楷体_GB2312" w:hAnsi="Arial" w:cs="Arial" w:hint="eastAsia"/>
          <w:color w:val="auto"/>
          <w:sz w:val="20"/>
          <w:szCs w:val="20"/>
        </w:rPr>
        <w:t>主题</w:t>
      </w:r>
      <w:r w:rsidRPr="00C83229">
        <w:rPr>
          <w:rFonts w:ascii="Arial" w:eastAsia="楷体_GB2312" w:hAnsi="Arial" w:cs="Arial" w:hint="eastAsia"/>
          <w:color w:val="auto"/>
          <w:sz w:val="20"/>
          <w:szCs w:val="20"/>
        </w:rPr>
        <w:t xml:space="preserve"> QDII</w:t>
      </w:r>
      <w:r w:rsidRPr="00C83229">
        <w:rPr>
          <w:rFonts w:ascii="Arial" w:eastAsia="楷体_GB2312" w:hAnsi="Arial" w:cs="Arial" w:hint="eastAsia"/>
          <w:color w:val="auto"/>
          <w:sz w:val="20"/>
          <w:szCs w:val="20"/>
        </w:rPr>
        <w:t>表现较差。</w:t>
      </w:r>
    </w:p>
    <w:p w:rsidR="00C83229" w:rsidRPr="00C83229" w:rsidRDefault="00D85B7F" w:rsidP="00AA6435">
      <w:pPr>
        <w:pStyle w:val="ac"/>
        <w:numPr>
          <w:ilvl w:val="0"/>
          <w:numId w:val="5"/>
        </w:numPr>
        <w:spacing w:beforeLines="250" w:before="600" w:afterLines="100" w:after="240" w:line="260" w:lineRule="exact"/>
        <w:ind w:leftChars="0" w:left="4667" w:rightChars="-34" w:right="-71"/>
        <w:rPr>
          <w:rFonts w:ascii="Arial" w:eastAsia="楷体_GB2312" w:hAnsi="Arial" w:cs="Arial"/>
          <w:b/>
          <w:color w:val="996600"/>
          <w:sz w:val="28"/>
          <w:szCs w:val="28"/>
        </w:rPr>
      </w:pPr>
      <w:r>
        <w:rPr>
          <w:rFonts w:ascii="Arial" w:hAnsi="Arial" w:cs="Arial" w:hint="eastAsia"/>
          <w:b/>
          <w:bCs/>
          <w:noProof/>
          <w:color w:val="002060"/>
          <w:kern w:val="0"/>
          <w:sz w:val="24"/>
          <w:szCs w:val="13"/>
        </w:rPr>
        <w:lastRenderedPageBreak/>
        <mc:AlternateContent>
          <mc:Choice Requires="wps">
            <w:drawing>
              <wp:anchor distT="0" distB="0" distL="114300" distR="114300" simplePos="0" relativeHeight="251669504" behindDoc="0" locked="0" layoutInCell="1" allowOverlap="1" wp14:anchorId="00C51D9F" wp14:editId="250E1FC0">
                <wp:simplePos x="0" y="0"/>
                <wp:positionH relativeFrom="column">
                  <wp:posOffset>-133452</wp:posOffset>
                </wp:positionH>
                <wp:positionV relativeFrom="paragraph">
                  <wp:posOffset>65659</wp:posOffset>
                </wp:positionV>
                <wp:extent cx="2432050" cy="96266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432050" cy="9626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Look w:val="04A0" w:firstRow="1" w:lastRow="0" w:firstColumn="1" w:lastColumn="0" w:noHBand="0" w:noVBand="1"/>
                            </w:tblPr>
                            <w:tblGrid>
                              <w:gridCol w:w="539"/>
                              <w:gridCol w:w="703"/>
                              <w:gridCol w:w="1567"/>
                              <w:gridCol w:w="418"/>
                              <w:gridCol w:w="536"/>
                            </w:tblGrid>
                            <w:tr w:rsidR="00CD2A33" w:rsidRPr="00F7565F" w:rsidTr="001D0B1B">
                              <w:trPr>
                                <w:trHeight w:val="285"/>
                              </w:trPr>
                              <w:tc>
                                <w:tcPr>
                                  <w:tcW w:w="716" w:type="pct"/>
                                  <w:tcBorders>
                                    <w:top w:val="single" w:sz="8" w:space="0" w:color="auto"/>
                                    <w:left w:val="nil"/>
                                    <w:bottom w:val="single" w:sz="8" w:space="0" w:color="auto"/>
                                    <w:right w:val="single" w:sz="8" w:space="0" w:color="auto"/>
                                  </w:tcBorders>
                                  <w:shd w:val="clear" w:color="000000" w:fill="F79646"/>
                                  <w:vAlign w:val="center"/>
                                  <w:hideMark/>
                                </w:tcPr>
                                <w:p w:rsidR="00CD2A33" w:rsidRPr="00F7565F" w:rsidRDefault="00CD2A33" w:rsidP="00F7565F">
                                  <w:pPr>
                                    <w:widowControl/>
                                    <w:jc w:val="center"/>
                                    <w:rPr>
                                      <w:rFonts w:ascii="楷体" w:eastAsia="楷体" w:hAnsi="楷体" w:cs="宋体"/>
                                      <w:b/>
                                      <w:bCs/>
                                      <w:color w:val="000000"/>
                                      <w:kern w:val="0"/>
                                      <w:sz w:val="20"/>
                                      <w:szCs w:val="20"/>
                                    </w:rPr>
                                  </w:pPr>
                                  <w:r w:rsidRPr="00F7565F">
                                    <w:rPr>
                                      <w:rFonts w:ascii="楷体" w:eastAsia="楷体" w:hAnsi="楷体" w:cs="宋体" w:hint="eastAsia"/>
                                      <w:b/>
                                      <w:bCs/>
                                      <w:color w:val="000000"/>
                                      <w:kern w:val="0"/>
                                      <w:sz w:val="20"/>
                                      <w:szCs w:val="20"/>
                                    </w:rPr>
                                    <w:t>类型</w:t>
                                  </w:r>
                                </w:p>
                              </w:tc>
                              <w:tc>
                                <w:tcPr>
                                  <w:tcW w:w="3016" w:type="pct"/>
                                  <w:gridSpan w:val="2"/>
                                  <w:tcBorders>
                                    <w:top w:val="single" w:sz="8" w:space="0" w:color="auto"/>
                                    <w:left w:val="nil"/>
                                    <w:bottom w:val="single" w:sz="8" w:space="0" w:color="auto"/>
                                    <w:right w:val="nil"/>
                                  </w:tcBorders>
                                  <w:shd w:val="clear" w:color="000000" w:fill="F79646"/>
                                  <w:vAlign w:val="center"/>
                                  <w:hideMark/>
                                </w:tcPr>
                                <w:p w:rsidR="00CD2A33" w:rsidRPr="00F7565F" w:rsidRDefault="00CD2A33" w:rsidP="00F7565F">
                                  <w:pPr>
                                    <w:widowControl/>
                                    <w:jc w:val="center"/>
                                    <w:rPr>
                                      <w:rFonts w:ascii="楷体" w:eastAsia="楷体" w:hAnsi="楷体" w:cs="宋体"/>
                                      <w:b/>
                                      <w:bCs/>
                                      <w:color w:val="000000"/>
                                      <w:kern w:val="0"/>
                                      <w:sz w:val="20"/>
                                      <w:szCs w:val="20"/>
                                    </w:rPr>
                                  </w:pPr>
                                  <w:r w:rsidRPr="00F7565F">
                                    <w:rPr>
                                      <w:rFonts w:ascii="楷体" w:eastAsia="楷体" w:hAnsi="楷体" w:cs="宋体" w:hint="eastAsia"/>
                                      <w:b/>
                                      <w:bCs/>
                                      <w:color w:val="000000"/>
                                      <w:kern w:val="0"/>
                                      <w:sz w:val="20"/>
                                      <w:szCs w:val="20"/>
                                    </w:rPr>
                                    <w:t>代码</w:t>
                                  </w:r>
                                </w:p>
                              </w:tc>
                              <w:tc>
                                <w:tcPr>
                                  <w:tcW w:w="555" w:type="pct"/>
                                  <w:tcBorders>
                                    <w:top w:val="single" w:sz="8" w:space="0" w:color="auto"/>
                                    <w:left w:val="nil"/>
                                    <w:bottom w:val="single" w:sz="8" w:space="0" w:color="auto"/>
                                    <w:right w:val="nil"/>
                                  </w:tcBorders>
                                  <w:shd w:val="clear" w:color="000000" w:fill="F79646"/>
                                  <w:vAlign w:val="center"/>
                                  <w:hideMark/>
                                </w:tcPr>
                                <w:p w:rsidR="00CD2A33" w:rsidRPr="00F7565F" w:rsidRDefault="00CD2A33" w:rsidP="00F7565F">
                                  <w:pPr>
                                    <w:widowControl/>
                                    <w:jc w:val="center"/>
                                    <w:rPr>
                                      <w:rFonts w:ascii="楷体" w:eastAsia="楷体" w:hAnsi="楷体" w:cs="宋体"/>
                                      <w:b/>
                                      <w:bCs/>
                                      <w:color w:val="000000"/>
                                      <w:kern w:val="0"/>
                                      <w:sz w:val="20"/>
                                      <w:szCs w:val="20"/>
                                    </w:rPr>
                                  </w:pPr>
                                  <w:r w:rsidRPr="00F7565F">
                                    <w:rPr>
                                      <w:rFonts w:ascii="楷体" w:eastAsia="楷体" w:hAnsi="楷体" w:cs="宋体" w:hint="eastAsia"/>
                                      <w:b/>
                                      <w:bCs/>
                                      <w:color w:val="000000"/>
                                      <w:kern w:val="0"/>
                                      <w:sz w:val="20"/>
                                      <w:szCs w:val="20"/>
                                    </w:rPr>
                                    <w:t>简称</w:t>
                                  </w:r>
                                </w:p>
                              </w:tc>
                              <w:tc>
                                <w:tcPr>
                                  <w:tcW w:w="712" w:type="pct"/>
                                  <w:tcBorders>
                                    <w:top w:val="single" w:sz="8" w:space="0" w:color="auto"/>
                                    <w:left w:val="nil"/>
                                    <w:bottom w:val="single" w:sz="8" w:space="0" w:color="auto"/>
                                    <w:right w:val="nil"/>
                                  </w:tcBorders>
                                  <w:shd w:val="clear" w:color="000000" w:fill="F79646"/>
                                  <w:vAlign w:val="center"/>
                                  <w:hideMark/>
                                </w:tcPr>
                                <w:p w:rsidR="00CD2A33" w:rsidRPr="00F7565F" w:rsidRDefault="00CD2A33" w:rsidP="00F7565F">
                                  <w:pPr>
                                    <w:widowControl/>
                                    <w:jc w:val="center"/>
                                    <w:rPr>
                                      <w:rFonts w:ascii="楷体" w:eastAsia="楷体" w:hAnsi="楷体" w:cs="宋体"/>
                                      <w:b/>
                                      <w:bCs/>
                                      <w:color w:val="000000"/>
                                      <w:kern w:val="0"/>
                                      <w:sz w:val="18"/>
                                      <w:szCs w:val="18"/>
                                    </w:rPr>
                                  </w:pPr>
                                  <w:r w:rsidRPr="00F7565F">
                                    <w:rPr>
                                      <w:rFonts w:ascii="楷体" w:eastAsia="楷体" w:hAnsi="楷体" w:cs="宋体" w:hint="eastAsia"/>
                                      <w:b/>
                                      <w:bCs/>
                                      <w:color w:val="000000"/>
                                      <w:kern w:val="0"/>
                                      <w:sz w:val="18"/>
                                      <w:szCs w:val="18"/>
                                    </w:rPr>
                                    <w:t>涨跌%</w:t>
                                  </w:r>
                                </w:p>
                              </w:tc>
                            </w:tr>
                            <w:tr w:rsidR="00CD2A33" w:rsidRPr="00F7565F" w:rsidTr="001D0B1B">
                              <w:trPr>
                                <w:trHeight w:val="285"/>
                              </w:trPr>
                              <w:tc>
                                <w:tcPr>
                                  <w:tcW w:w="716" w:type="pct"/>
                                  <w:vMerge w:val="restart"/>
                                  <w:tcBorders>
                                    <w:top w:val="nil"/>
                                    <w:left w:val="nil"/>
                                    <w:bottom w:val="single" w:sz="8" w:space="0" w:color="000000"/>
                                    <w:right w:val="single" w:sz="8" w:space="0" w:color="auto"/>
                                  </w:tcBorders>
                                  <w:shd w:val="clear" w:color="000000" w:fill="FFFFFF"/>
                                  <w:vAlign w:val="center"/>
                                  <w:hideMark/>
                                </w:tcPr>
                                <w:p w:rsidR="00CD2A33" w:rsidRPr="00F7565F" w:rsidRDefault="00CD2A33"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普通股基</w:t>
                                  </w:r>
                                </w:p>
                              </w:tc>
                              <w:tc>
                                <w:tcPr>
                                  <w:tcW w:w="934" w:type="pct"/>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001878</w:t>
                                  </w:r>
                                </w:p>
                              </w:tc>
                              <w:tc>
                                <w:tcPr>
                                  <w:tcW w:w="2638" w:type="pct"/>
                                  <w:gridSpan w:val="2"/>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proofErr w:type="gramStart"/>
                                  <w:r>
                                    <w:rPr>
                                      <w:rFonts w:ascii="楷体" w:eastAsia="楷体" w:hAnsi="楷体" w:hint="eastAsia"/>
                                      <w:color w:val="000000"/>
                                      <w:sz w:val="16"/>
                                      <w:szCs w:val="16"/>
                                    </w:rPr>
                                    <w:t>嘉实沪港</w:t>
                                  </w:r>
                                  <w:proofErr w:type="gramEnd"/>
                                  <w:r>
                                    <w:rPr>
                                      <w:rFonts w:ascii="楷体" w:eastAsia="楷体" w:hAnsi="楷体" w:hint="eastAsia"/>
                                      <w:color w:val="000000"/>
                                      <w:sz w:val="16"/>
                                      <w:szCs w:val="16"/>
                                    </w:rPr>
                                    <w:t>深精选</w:t>
                                  </w:r>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2.08</w:t>
                                  </w:r>
                                </w:p>
                              </w:tc>
                            </w:tr>
                            <w:tr w:rsidR="00CD2A33" w:rsidRPr="00F7565F" w:rsidTr="001D0B1B">
                              <w:trPr>
                                <w:trHeight w:val="285"/>
                              </w:trPr>
                              <w:tc>
                                <w:tcPr>
                                  <w:tcW w:w="716" w:type="pct"/>
                                  <w:vMerge/>
                                  <w:tcBorders>
                                    <w:top w:val="nil"/>
                                    <w:left w:val="nil"/>
                                    <w:bottom w:val="single" w:sz="8" w:space="0" w:color="000000"/>
                                    <w:right w:val="single" w:sz="8" w:space="0" w:color="auto"/>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000960</w:t>
                                  </w:r>
                                </w:p>
                              </w:tc>
                              <w:tc>
                                <w:tcPr>
                                  <w:tcW w:w="2638" w:type="pct"/>
                                  <w:gridSpan w:val="2"/>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招商医药健康产业</w:t>
                                  </w:r>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1.94</w:t>
                                  </w:r>
                                </w:p>
                              </w:tc>
                            </w:tr>
                            <w:tr w:rsidR="00CD2A33" w:rsidRPr="00F7565F" w:rsidTr="001D0B1B">
                              <w:trPr>
                                <w:trHeight w:val="285"/>
                              </w:trPr>
                              <w:tc>
                                <w:tcPr>
                                  <w:tcW w:w="716" w:type="pct"/>
                                  <w:vMerge/>
                                  <w:tcBorders>
                                    <w:top w:val="nil"/>
                                    <w:left w:val="nil"/>
                                    <w:bottom w:val="single" w:sz="8" w:space="0" w:color="000000"/>
                                    <w:right w:val="single" w:sz="8" w:space="0" w:color="auto"/>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single" w:sz="8" w:space="0" w:color="auto"/>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001583</w:t>
                                  </w:r>
                                </w:p>
                              </w:tc>
                              <w:tc>
                                <w:tcPr>
                                  <w:tcW w:w="2638" w:type="pct"/>
                                  <w:gridSpan w:val="2"/>
                                  <w:tcBorders>
                                    <w:top w:val="nil"/>
                                    <w:left w:val="nil"/>
                                    <w:bottom w:val="single" w:sz="8" w:space="0" w:color="auto"/>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安信新常态沪港深精选</w:t>
                                  </w:r>
                                </w:p>
                              </w:tc>
                              <w:tc>
                                <w:tcPr>
                                  <w:tcW w:w="712" w:type="pct"/>
                                  <w:tcBorders>
                                    <w:top w:val="nil"/>
                                    <w:left w:val="nil"/>
                                    <w:bottom w:val="single" w:sz="8" w:space="0" w:color="auto"/>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1.76</w:t>
                                  </w:r>
                                </w:p>
                              </w:tc>
                            </w:tr>
                            <w:tr w:rsidR="00CD2A33" w:rsidRPr="00F7565F" w:rsidTr="001D0B1B">
                              <w:trPr>
                                <w:trHeight w:val="285"/>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CD2A33" w:rsidRPr="00F7565F" w:rsidRDefault="00CD2A33"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指数股基</w:t>
                                  </w:r>
                                  <w:proofErr w:type="gramEnd"/>
                                </w:p>
                              </w:tc>
                              <w:tc>
                                <w:tcPr>
                                  <w:tcW w:w="934" w:type="pct"/>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160628</w:t>
                                  </w:r>
                                </w:p>
                              </w:tc>
                              <w:tc>
                                <w:tcPr>
                                  <w:tcW w:w="2638" w:type="pct"/>
                                  <w:gridSpan w:val="2"/>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鹏华中证800地产</w:t>
                                  </w:r>
                                </w:p>
                              </w:tc>
                              <w:tc>
                                <w:tcPr>
                                  <w:tcW w:w="712" w:type="pct"/>
                                  <w:tcBorders>
                                    <w:top w:val="nil"/>
                                    <w:left w:val="nil"/>
                                    <w:bottom w:val="nil"/>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4.59</w:t>
                                  </w:r>
                                </w:p>
                              </w:tc>
                            </w:tr>
                            <w:tr w:rsidR="00CD2A33" w:rsidRPr="00F7565F" w:rsidTr="001D0B1B">
                              <w:trPr>
                                <w:trHeight w:val="285"/>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512110</w:t>
                                  </w:r>
                                </w:p>
                              </w:tc>
                              <w:tc>
                                <w:tcPr>
                                  <w:tcW w:w="2638" w:type="pct"/>
                                  <w:gridSpan w:val="2"/>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华安中证细分地产ETF</w:t>
                                  </w:r>
                                </w:p>
                              </w:tc>
                              <w:tc>
                                <w:tcPr>
                                  <w:tcW w:w="712" w:type="pct"/>
                                  <w:tcBorders>
                                    <w:top w:val="nil"/>
                                    <w:left w:val="nil"/>
                                    <w:bottom w:val="nil"/>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4.41</w:t>
                                  </w:r>
                                </w:p>
                              </w:tc>
                            </w:tr>
                            <w:tr w:rsidR="00CD2A33" w:rsidRPr="00F7565F" w:rsidTr="001D0B1B">
                              <w:trPr>
                                <w:trHeight w:val="285"/>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single" w:sz="8" w:space="0" w:color="000000"/>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160218</w:t>
                                  </w:r>
                                </w:p>
                              </w:tc>
                              <w:tc>
                                <w:tcPr>
                                  <w:tcW w:w="2638" w:type="pct"/>
                                  <w:gridSpan w:val="2"/>
                                  <w:tcBorders>
                                    <w:top w:val="nil"/>
                                    <w:left w:val="nil"/>
                                    <w:bottom w:val="single" w:sz="8" w:space="0" w:color="000000"/>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国泰国证房地产</w:t>
                                  </w:r>
                                </w:p>
                              </w:tc>
                              <w:tc>
                                <w:tcPr>
                                  <w:tcW w:w="712" w:type="pct"/>
                                  <w:tcBorders>
                                    <w:top w:val="nil"/>
                                    <w:left w:val="nil"/>
                                    <w:bottom w:val="single" w:sz="8" w:space="0" w:color="000000"/>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4.07</w:t>
                                  </w:r>
                                </w:p>
                              </w:tc>
                            </w:tr>
                            <w:tr w:rsidR="00CD2A33" w:rsidRPr="00F7565F" w:rsidTr="001D0B1B">
                              <w:trPr>
                                <w:trHeight w:val="285"/>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CD2A33" w:rsidRPr="00F7565F" w:rsidRDefault="00CD2A33"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混合偏股</w:t>
                                  </w:r>
                                  <w:proofErr w:type="gramEnd"/>
                                </w:p>
                              </w:tc>
                              <w:tc>
                                <w:tcPr>
                                  <w:tcW w:w="934" w:type="pct"/>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519185</w:t>
                                  </w:r>
                                </w:p>
                              </w:tc>
                              <w:tc>
                                <w:tcPr>
                                  <w:tcW w:w="2638" w:type="pct"/>
                                  <w:gridSpan w:val="2"/>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万家精选</w:t>
                                  </w:r>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3.10</w:t>
                                  </w:r>
                                </w:p>
                              </w:tc>
                            </w:tr>
                            <w:tr w:rsidR="00CD2A33" w:rsidRPr="00F7565F" w:rsidTr="001D0B1B">
                              <w:trPr>
                                <w:trHeight w:val="285"/>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090018</w:t>
                                  </w:r>
                                </w:p>
                              </w:tc>
                              <w:tc>
                                <w:tcPr>
                                  <w:tcW w:w="2638" w:type="pct"/>
                                  <w:gridSpan w:val="2"/>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大成新锐产业</w:t>
                                  </w:r>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2.98</w:t>
                                  </w:r>
                                </w:p>
                              </w:tc>
                            </w:tr>
                            <w:tr w:rsidR="00CD2A33" w:rsidRPr="00F7565F" w:rsidTr="001D0B1B">
                              <w:trPr>
                                <w:trHeight w:val="285"/>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single" w:sz="8" w:space="0" w:color="000000"/>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519664</w:t>
                                  </w:r>
                                </w:p>
                              </w:tc>
                              <w:tc>
                                <w:tcPr>
                                  <w:tcW w:w="2638" w:type="pct"/>
                                  <w:gridSpan w:val="2"/>
                                  <w:tcBorders>
                                    <w:top w:val="nil"/>
                                    <w:left w:val="nil"/>
                                    <w:bottom w:val="single" w:sz="8" w:space="0" w:color="000000"/>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银河美丽优</w:t>
                                  </w:r>
                                  <w:proofErr w:type="gramStart"/>
                                  <w:r>
                                    <w:rPr>
                                      <w:rFonts w:ascii="楷体" w:eastAsia="楷体" w:hAnsi="楷体" w:hint="eastAsia"/>
                                      <w:color w:val="000000"/>
                                      <w:sz w:val="16"/>
                                      <w:szCs w:val="16"/>
                                    </w:rPr>
                                    <w:t>萃</w:t>
                                  </w:r>
                                  <w:proofErr w:type="gramEnd"/>
                                  <w:r>
                                    <w:rPr>
                                      <w:rFonts w:ascii="楷体" w:eastAsia="楷体" w:hAnsi="楷体" w:hint="eastAsia"/>
                                      <w:color w:val="000000"/>
                                      <w:sz w:val="16"/>
                                      <w:szCs w:val="16"/>
                                    </w:rPr>
                                    <w:t>A</w:t>
                                  </w:r>
                                </w:p>
                              </w:tc>
                              <w:tc>
                                <w:tcPr>
                                  <w:tcW w:w="712" w:type="pct"/>
                                  <w:tcBorders>
                                    <w:top w:val="nil"/>
                                    <w:left w:val="nil"/>
                                    <w:bottom w:val="single" w:sz="8" w:space="0" w:color="000000"/>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2.08</w:t>
                                  </w:r>
                                </w:p>
                              </w:tc>
                            </w:tr>
                            <w:tr w:rsidR="00CD2A33" w:rsidRPr="00F7565F" w:rsidTr="001D0B1B">
                              <w:trPr>
                                <w:trHeight w:val="285"/>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CD2A33" w:rsidRPr="00EA6644" w:rsidRDefault="00CD2A33" w:rsidP="00F7565F">
                                  <w:pPr>
                                    <w:widowControl/>
                                    <w:jc w:val="center"/>
                                    <w:rPr>
                                      <w:rFonts w:ascii="楷体" w:eastAsia="楷体" w:hAnsi="楷体" w:cs="宋体"/>
                                      <w:color w:val="000000"/>
                                      <w:kern w:val="0"/>
                                      <w:sz w:val="16"/>
                                      <w:szCs w:val="16"/>
                                    </w:rPr>
                                  </w:pPr>
                                  <w:proofErr w:type="gramStart"/>
                                  <w:r w:rsidRPr="00EA6644">
                                    <w:rPr>
                                      <w:rFonts w:ascii="楷体" w:eastAsia="楷体" w:hAnsi="楷体" w:cs="宋体" w:hint="eastAsia"/>
                                      <w:b/>
                                      <w:bCs/>
                                      <w:color w:val="000000"/>
                                      <w:kern w:val="0"/>
                                      <w:sz w:val="16"/>
                                      <w:szCs w:val="18"/>
                                    </w:rPr>
                                    <w:t>混合偏债</w:t>
                                  </w:r>
                                  <w:proofErr w:type="gramEnd"/>
                                </w:p>
                              </w:tc>
                              <w:tc>
                                <w:tcPr>
                                  <w:tcW w:w="934" w:type="pct"/>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090006</w:t>
                                  </w:r>
                                </w:p>
                              </w:tc>
                              <w:tc>
                                <w:tcPr>
                                  <w:tcW w:w="2638" w:type="pct"/>
                                  <w:gridSpan w:val="2"/>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大成财富管理2020</w:t>
                                  </w:r>
                                </w:p>
                              </w:tc>
                              <w:tc>
                                <w:tcPr>
                                  <w:tcW w:w="712" w:type="pct"/>
                                  <w:tcBorders>
                                    <w:top w:val="nil"/>
                                    <w:left w:val="nil"/>
                                    <w:bottom w:val="nil"/>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0.67</w:t>
                                  </w:r>
                                </w:p>
                              </w:tc>
                            </w:tr>
                            <w:tr w:rsidR="00CD2A33" w:rsidRPr="00F7565F" w:rsidTr="001D0B1B">
                              <w:trPr>
                                <w:trHeight w:val="285"/>
                              </w:trPr>
                              <w:tc>
                                <w:tcPr>
                                  <w:tcW w:w="716" w:type="pct"/>
                                  <w:vMerge/>
                                  <w:tcBorders>
                                    <w:top w:val="nil"/>
                                    <w:left w:val="nil"/>
                                    <w:bottom w:val="single" w:sz="8" w:space="0" w:color="000000"/>
                                    <w:right w:val="single" w:sz="8" w:space="0" w:color="000000"/>
                                  </w:tcBorders>
                                  <w:vAlign w:val="center"/>
                                  <w:hideMark/>
                                </w:tcPr>
                                <w:p w:rsidR="00CD2A33" w:rsidRPr="00EA6644" w:rsidRDefault="00CD2A33" w:rsidP="00F7565F">
                                  <w:pPr>
                                    <w:widowControl/>
                                    <w:jc w:val="left"/>
                                    <w:rPr>
                                      <w:rFonts w:ascii="楷体" w:eastAsia="楷体" w:hAnsi="楷体" w:cs="宋体"/>
                                      <w:color w:val="000000"/>
                                      <w:kern w:val="0"/>
                                      <w:sz w:val="16"/>
                                      <w:szCs w:val="16"/>
                                    </w:rPr>
                                  </w:pPr>
                                </w:p>
                              </w:tc>
                              <w:tc>
                                <w:tcPr>
                                  <w:tcW w:w="934" w:type="pct"/>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020022</w:t>
                                  </w:r>
                                </w:p>
                              </w:tc>
                              <w:tc>
                                <w:tcPr>
                                  <w:tcW w:w="2638" w:type="pct"/>
                                  <w:gridSpan w:val="2"/>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国泰保本</w:t>
                                  </w:r>
                                </w:p>
                              </w:tc>
                              <w:tc>
                                <w:tcPr>
                                  <w:tcW w:w="712" w:type="pct"/>
                                  <w:tcBorders>
                                    <w:top w:val="nil"/>
                                    <w:left w:val="nil"/>
                                    <w:bottom w:val="nil"/>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0.60</w:t>
                                  </w:r>
                                </w:p>
                              </w:tc>
                            </w:tr>
                            <w:tr w:rsidR="00CD2A33" w:rsidRPr="00F7565F" w:rsidTr="001D0B1B">
                              <w:trPr>
                                <w:trHeight w:val="285"/>
                              </w:trPr>
                              <w:tc>
                                <w:tcPr>
                                  <w:tcW w:w="716" w:type="pct"/>
                                  <w:vMerge/>
                                  <w:tcBorders>
                                    <w:top w:val="nil"/>
                                    <w:left w:val="nil"/>
                                    <w:bottom w:val="single" w:sz="8" w:space="0" w:color="000000"/>
                                    <w:right w:val="single" w:sz="8" w:space="0" w:color="000000"/>
                                  </w:tcBorders>
                                  <w:vAlign w:val="center"/>
                                  <w:hideMark/>
                                </w:tcPr>
                                <w:p w:rsidR="00CD2A33" w:rsidRPr="00EA6644" w:rsidRDefault="00CD2A33" w:rsidP="00F7565F">
                                  <w:pPr>
                                    <w:widowControl/>
                                    <w:jc w:val="left"/>
                                    <w:rPr>
                                      <w:rFonts w:ascii="楷体" w:eastAsia="楷体" w:hAnsi="楷体" w:cs="宋体"/>
                                      <w:color w:val="000000"/>
                                      <w:kern w:val="0"/>
                                      <w:sz w:val="16"/>
                                      <w:szCs w:val="16"/>
                                    </w:rPr>
                                  </w:pPr>
                                </w:p>
                              </w:tc>
                              <w:tc>
                                <w:tcPr>
                                  <w:tcW w:w="934" w:type="pct"/>
                                  <w:tcBorders>
                                    <w:top w:val="nil"/>
                                    <w:left w:val="nil"/>
                                    <w:bottom w:val="single" w:sz="8" w:space="0" w:color="000000"/>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001260</w:t>
                                  </w:r>
                                </w:p>
                              </w:tc>
                              <w:tc>
                                <w:tcPr>
                                  <w:tcW w:w="2638" w:type="pct"/>
                                  <w:gridSpan w:val="2"/>
                                  <w:tcBorders>
                                    <w:top w:val="nil"/>
                                    <w:left w:val="nil"/>
                                    <w:bottom w:val="single" w:sz="8" w:space="0" w:color="000000"/>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广发安心回报</w:t>
                                  </w:r>
                                </w:p>
                              </w:tc>
                              <w:tc>
                                <w:tcPr>
                                  <w:tcW w:w="712" w:type="pct"/>
                                  <w:tcBorders>
                                    <w:top w:val="nil"/>
                                    <w:left w:val="nil"/>
                                    <w:bottom w:val="single" w:sz="8" w:space="0" w:color="000000"/>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0.57</w:t>
                                  </w:r>
                                </w:p>
                              </w:tc>
                            </w:tr>
                            <w:tr w:rsidR="00CD2A33" w:rsidRPr="00F7565F" w:rsidTr="001D0B1B">
                              <w:trPr>
                                <w:trHeight w:val="285"/>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CD2A33" w:rsidRPr="00F7565F" w:rsidRDefault="00CD2A33"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混合灵活</w:t>
                                  </w:r>
                                </w:p>
                              </w:tc>
                              <w:tc>
                                <w:tcPr>
                                  <w:tcW w:w="934" w:type="pct"/>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000529</w:t>
                                  </w:r>
                                </w:p>
                              </w:tc>
                              <w:tc>
                                <w:tcPr>
                                  <w:tcW w:w="2638" w:type="pct"/>
                                  <w:gridSpan w:val="2"/>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广</w:t>
                                  </w:r>
                                  <w:proofErr w:type="gramStart"/>
                                  <w:r>
                                    <w:rPr>
                                      <w:rFonts w:ascii="楷体" w:eastAsia="楷体" w:hAnsi="楷体" w:hint="eastAsia"/>
                                      <w:color w:val="000000"/>
                                      <w:sz w:val="16"/>
                                      <w:szCs w:val="16"/>
                                    </w:rPr>
                                    <w:t>发竞争</w:t>
                                  </w:r>
                                  <w:proofErr w:type="gramEnd"/>
                                  <w:r>
                                    <w:rPr>
                                      <w:rFonts w:ascii="楷体" w:eastAsia="楷体" w:hAnsi="楷体" w:hint="eastAsia"/>
                                      <w:color w:val="000000"/>
                                      <w:sz w:val="16"/>
                                      <w:szCs w:val="16"/>
                                    </w:rPr>
                                    <w:t>优势</w:t>
                                  </w:r>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2.17</w:t>
                                  </w:r>
                                </w:p>
                              </w:tc>
                            </w:tr>
                            <w:tr w:rsidR="00CD2A33" w:rsidRPr="00F7565F" w:rsidTr="001D0B1B">
                              <w:trPr>
                                <w:trHeight w:val="270"/>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519191</w:t>
                                  </w:r>
                                </w:p>
                              </w:tc>
                              <w:tc>
                                <w:tcPr>
                                  <w:tcW w:w="2638" w:type="pct"/>
                                  <w:gridSpan w:val="2"/>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万家新利</w:t>
                                  </w:r>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1.59</w:t>
                                  </w:r>
                                </w:p>
                              </w:tc>
                            </w:tr>
                            <w:tr w:rsidR="00CD2A33" w:rsidRPr="00F7565F" w:rsidTr="001D0B1B">
                              <w:trPr>
                                <w:trHeight w:val="285"/>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single" w:sz="8" w:space="0" w:color="000000"/>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150103</w:t>
                                  </w:r>
                                </w:p>
                              </w:tc>
                              <w:tc>
                                <w:tcPr>
                                  <w:tcW w:w="2638" w:type="pct"/>
                                  <w:gridSpan w:val="2"/>
                                  <w:tcBorders>
                                    <w:top w:val="nil"/>
                                    <w:left w:val="nil"/>
                                    <w:bottom w:val="single" w:sz="8" w:space="0" w:color="000000"/>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银河银泰理财分红</w:t>
                                  </w:r>
                                </w:p>
                              </w:tc>
                              <w:tc>
                                <w:tcPr>
                                  <w:tcW w:w="712" w:type="pct"/>
                                  <w:tcBorders>
                                    <w:top w:val="nil"/>
                                    <w:left w:val="nil"/>
                                    <w:bottom w:val="single" w:sz="8" w:space="0" w:color="000000"/>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1.54</w:t>
                                  </w:r>
                                </w:p>
                              </w:tc>
                            </w:tr>
                            <w:tr w:rsidR="00CD2A33" w:rsidRPr="00F7565F" w:rsidTr="001D0B1B">
                              <w:trPr>
                                <w:trHeight w:val="270"/>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CD2A33" w:rsidRPr="00F7565F" w:rsidRDefault="00CD2A33"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混合平衡</w:t>
                                  </w:r>
                                </w:p>
                              </w:tc>
                              <w:tc>
                                <w:tcPr>
                                  <w:tcW w:w="934" w:type="pct"/>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270001</w:t>
                                  </w:r>
                                </w:p>
                              </w:tc>
                              <w:tc>
                                <w:tcPr>
                                  <w:tcW w:w="2638" w:type="pct"/>
                                  <w:gridSpan w:val="2"/>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广</w:t>
                                  </w:r>
                                  <w:proofErr w:type="gramStart"/>
                                  <w:r>
                                    <w:rPr>
                                      <w:rFonts w:ascii="楷体" w:eastAsia="楷体" w:hAnsi="楷体" w:hint="eastAsia"/>
                                      <w:color w:val="000000"/>
                                      <w:sz w:val="16"/>
                                      <w:szCs w:val="16"/>
                                    </w:rPr>
                                    <w:t>发聚富</w:t>
                                  </w:r>
                                  <w:proofErr w:type="gramEnd"/>
                                </w:p>
                              </w:tc>
                              <w:tc>
                                <w:tcPr>
                                  <w:tcW w:w="712" w:type="pct"/>
                                  <w:tcBorders>
                                    <w:top w:val="nil"/>
                                    <w:left w:val="nil"/>
                                    <w:bottom w:val="nil"/>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1.62</w:t>
                                  </w:r>
                                </w:p>
                              </w:tc>
                            </w:tr>
                            <w:tr w:rsidR="00CD2A33" w:rsidRPr="00F7565F" w:rsidTr="001D0B1B">
                              <w:trPr>
                                <w:trHeight w:val="270"/>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162211</w:t>
                                  </w:r>
                                </w:p>
                              </w:tc>
                              <w:tc>
                                <w:tcPr>
                                  <w:tcW w:w="2638" w:type="pct"/>
                                  <w:gridSpan w:val="2"/>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泰达宏利品质生活</w:t>
                                  </w:r>
                                </w:p>
                              </w:tc>
                              <w:tc>
                                <w:tcPr>
                                  <w:tcW w:w="712" w:type="pct"/>
                                  <w:tcBorders>
                                    <w:top w:val="nil"/>
                                    <w:left w:val="nil"/>
                                    <w:bottom w:val="nil"/>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1.48</w:t>
                                  </w:r>
                                </w:p>
                              </w:tc>
                            </w:tr>
                            <w:tr w:rsidR="00CD2A33" w:rsidRPr="00F7565F" w:rsidTr="001D0B1B">
                              <w:trPr>
                                <w:trHeight w:val="285"/>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single" w:sz="8" w:space="0" w:color="000000"/>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166002</w:t>
                                  </w:r>
                                </w:p>
                              </w:tc>
                              <w:tc>
                                <w:tcPr>
                                  <w:tcW w:w="2638" w:type="pct"/>
                                  <w:gridSpan w:val="2"/>
                                  <w:tcBorders>
                                    <w:top w:val="nil"/>
                                    <w:left w:val="nil"/>
                                    <w:bottom w:val="single" w:sz="8" w:space="0" w:color="000000"/>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中欧新蓝筹A</w:t>
                                  </w:r>
                                </w:p>
                              </w:tc>
                              <w:tc>
                                <w:tcPr>
                                  <w:tcW w:w="712" w:type="pct"/>
                                  <w:tcBorders>
                                    <w:top w:val="nil"/>
                                    <w:left w:val="nil"/>
                                    <w:bottom w:val="single" w:sz="8" w:space="0" w:color="000000"/>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1.06</w:t>
                                  </w:r>
                                </w:p>
                              </w:tc>
                            </w:tr>
                            <w:tr w:rsidR="00CD2A33" w:rsidRPr="00F7565F" w:rsidTr="001D0B1B">
                              <w:trPr>
                                <w:trHeight w:val="270"/>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CD2A33" w:rsidRPr="00F7565F" w:rsidRDefault="00CD2A33"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纯债基金</w:t>
                                  </w:r>
                                  <w:proofErr w:type="gramEnd"/>
                                </w:p>
                              </w:tc>
                              <w:tc>
                                <w:tcPr>
                                  <w:tcW w:w="934" w:type="pct"/>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002638</w:t>
                                  </w:r>
                                </w:p>
                              </w:tc>
                              <w:tc>
                                <w:tcPr>
                                  <w:tcW w:w="2638" w:type="pct"/>
                                  <w:gridSpan w:val="2"/>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proofErr w:type="gramStart"/>
                                  <w:r>
                                    <w:rPr>
                                      <w:rFonts w:ascii="楷体" w:eastAsia="楷体" w:hAnsi="楷体" w:hint="eastAsia"/>
                                      <w:color w:val="000000"/>
                                      <w:sz w:val="16"/>
                                      <w:szCs w:val="16"/>
                                    </w:rPr>
                                    <w:t>兴业天融</w:t>
                                  </w:r>
                                  <w:proofErr w:type="gramEnd"/>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0.79</w:t>
                                  </w:r>
                                </w:p>
                              </w:tc>
                            </w:tr>
                            <w:tr w:rsidR="00CD2A33" w:rsidRPr="00F7565F" w:rsidTr="001D0B1B">
                              <w:trPr>
                                <w:trHeight w:val="270"/>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002452</w:t>
                                  </w:r>
                                </w:p>
                              </w:tc>
                              <w:tc>
                                <w:tcPr>
                                  <w:tcW w:w="2638" w:type="pct"/>
                                  <w:gridSpan w:val="2"/>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民生加银和</w:t>
                                  </w:r>
                                  <w:proofErr w:type="gramStart"/>
                                  <w:r>
                                    <w:rPr>
                                      <w:rFonts w:ascii="楷体" w:eastAsia="楷体" w:hAnsi="楷体" w:hint="eastAsia"/>
                                      <w:color w:val="000000"/>
                                      <w:sz w:val="16"/>
                                      <w:szCs w:val="16"/>
                                    </w:rPr>
                                    <w:t>鑫</w:t>
                                  </w:r>
                                  <w:proofErr w:type="gramEnd"/>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0.68</w:t>
                                  </w:r>
                                </w:p>
                              </w:tc>
                            </w:tr>
                            <w:tr w:rsidR="00CD2A33" w:rsidRPr="00F7565F" w:rsidTr="001D0B1B">
                              <w:trPr>
                                <w:trHeight w:val="285"/>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single" w:sz="8" w:space="0" w:color="000000"/>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164810</w:t>
                                  </w:r>
                                </w:p>
                              </w:tc>
                              <w:tc>
                                <w:tcPr>
                                  <w:tcW w:w="2638" w:type="pct"/>
                                  <w:gridSpan w:val="2"/>
                                  <w:tcBorders>
                                    <w:top w:val="nil"/>
                                    <w:left w:val="nil"/>
                                    <w:bottom w:val="single" w:sz="8" w:space="0" w:color="000000"/>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工</w:t>
                                  </w:r>
                                  <w:proofErr w:type="gramStart"/>
                                  <w:r>
                                    <w:rPr>
                                      <w:rFonts w:ascii="楷体" w:eastAsia="楷体" w:hAnsi="楷体" w:hint="eastAsia"/>
                                      <w:color w:val="000000"/>
                                      <w:sz w:val="16"/>
                                      <w:szCs w:val="16"/>
                                    </w:rPr>
                                    <w:t>银瑞信纯债</w:t>
                                  </w:r>
                                  <w:proofErr w:type="gramEnd"/>
                                </w:p>
                              </w:tc>
                              <w:tc>
                                <w:tcPr>
                                  <w:tcW w:w="712" w:type="pct"/>
                                  <w:tcBorders>
                                    <w:top w:val="nil"/>
                                    <w:left w:val="nil"/>
                                    <w:bottom w:val="single" w:sz="8" w:space="0" w:color="000000"/>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0.48</w:t>
                                  </w:r>
                                </w:p>
                              </w:tc>
                            </w:tr>
                            <w:tr w:rsidR="00CD2A33" w:rsidRPr="00F7565F" w:rsidTr="001D0B1B">
                              <w:trPr>
                                <w:trHeight w:val="270"/>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CD2A33" w:rsidRPr="00F7565F" w:rsidRDefault="00CD2A33"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一级债基</w:t>
                                  </w:r>
                                  <w:proofErr w:type="gramEnd"/>
                                </w:p>
                              </w:tc>
                              <w:tc>
                                <w:tcPr>
                                  <w:tcW w:w="934" w:type="pct"/>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160617</w:t>
                                  </w:r>
                                </w:p>
                              </w:tc>
                              <w:tc>
                                <w:tcPr>
                                  <w:tcW w:w="2638" w:type="pct"/>
                                  <w:gridSpan w:val="2"/>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鹏华丰润</w:t>
                                  </w:r>
                                </w:p>
                              </w:tc>
                              <w:tc>
                                <w:tcPr>
                                  <w:tcW w:w="712" w:type="pct"/>
                                  <w:tcBorders>
                                    <w:top w:val="nil"/>
                                    <w:left w:val="nil"/>
                                    <w:bottom w:val="nil"/>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1.50</w:t>
                                  </w:r>
                                </w:p>
                              </w:tc>
                            </w:tr>
                            <w:tr w:rsidR="00CD2A33" w:rsidRPr="00F7565F" w:rsidTr="001D0B1B">
                              <w:trPr>
                                <w:trHeight w:val="270"/>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001819</w:t>
                                  </w:r>
                                </w:p>
                              </w:tc>
                              <w:tc>
                                <w:tcPr>
                                  <w:tcW w:w="2638" w:type="pct"/>
                                  <w:gridSpan w:val="2"/>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兴</w:t>
                                  </w:r>
                                  <w:proofErr w:type="gramStart"/>
                                  <w:r>
                                    <w:rPr>
                                      <w:rFonts w:ascii="楷体" w:eastAsia="楷体" w:hAnsi="楷体" w:hint="eastAsia"/>
                                      <w:color w:val="000000"/>
                                      <w:sz w:val="16"/>
                                      <w:szCs w:val="16"/>
                                    </w:rPr>
                                    <w:t>全稳益</w:t>
                                  </w:r>
                                  <w:proofErr w:type="gramEnd"/>
                                </w:p>
                              </w:tc>
                              <w:tc>
                                <w:tcPr>
                                  <w:tcW w:w="712" w:type="pct"/>
                                  <w:tcBorders>
                                    <w:top w:val="nil"/>
                                    <w:left w:val="nil"/>
                                    <w:bottom w:val="nil"/>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0.99</w:t>
                                  </w:r>
                                </w:p>
                              </w:tc>
                            </w:tr>
                            <w:tr w:rsidR="00CD2A33" w:rsidRPr="00F7565F" w:rsidTr="001D0B1B">
                              <w:trPr>
                                <w:trHeight w:val="285"/>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single" w:sz="8" w:space="0" w:color="000000"/>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000284</w:t>
                                  </w:r>
                                </w:p>
                              </w:tc>
                              <w:tc>
                                <w:tcPr>
                                  <w:tcW w:w="2638" w:type="pct"/>
                                  <w:gridSpan w:val="2"/>
                                  <w:tcBorders>
                                    <w:top w:val="nil"/>
                                    <w:left w:val="nil"/>
                                    <w:bottom w:val="single" w:sz="8" w:space="0" w:color="000000"/>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富安达信用主题轮动A</w:t>
                                  </w:r>
                                </w:p>
                              </w:tc>
                              <w:tc>
                                <w:tcPr>
                                  <w:tcW w:w="712" w:type="pct"/>
                                  <w:tcBorders>
                                    <w:top w:val="nil"/>
                                    <w:left w:val="nil"/>
                                    <w:bottom w:val="single" w:sz="8" w:space="0" w:color="000000"/>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0.74</w:t>
                                  </w:r>
                                </w:p>
                              </w:tc>
                            </w:tr>
                            <w:tr w:rsidR="00CD2A33" w:rsidRPr="00F7565F" w:rsidTr="001D0B1B">
                              <w:trPr>
                                <w:trHeight w:val="270"/>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CD2A33" w:rsidRPr="00F7565F" w:rsidRDefault="00CD2A33"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二级债基</w:t>
                                  </w:r>
                                  <w:proofErr w:type="gramEnd"/>
                                </w:p>
                              </w:tc>
                              <w:tc>
                                <w:tcPr>
                                  <w:tcW w:w="934" w:type="pct"/>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050011</w:t>
                                  </w:r>
                                </w:p>
                              </w:tc>
                              <w:tc>
                                <w:tcPr>
                                  <w:tcW w:w="2638" w:type="pct"/>
                                  <w:gridSpan w:val="2"/>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博时信用债券A</w:t>
                                  </w:r>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0.78</w:t>
                                  </w:r>
                                </w:p>
                              </w:tc>
                            </w:tr>
                            <w:tr w:rsidR="00CD2A33" w:rsidRPr="00F7565F" w:rsidTr="001D0B1B">
                              <w:trPr>
                                <w:trHeight w:val="270"/>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519676</w:t>
                                  </w:r>
                                </w:p>
                              </w:tc>
                              <w:tc>
                                <w:tcPr>
                                  <w:tcW w:w="2638" w:type="pct"/>
                                  <w:gridSpan w:val="2"/>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银河强化收益</w:t>
                                  </w:r>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0.64</w:t>
                                  </w:r>
                                </w:p>
                              </w:tc>
                            </w:tr>
                            <w:tr w:rsidR="00CD2A33" w:rsidRPr="00F7565F" w:rsidTr="001D0B1B">
                              <w:trPr>
                                <w:trHeight w:val="285"/>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single" w:sz="8" w:space="0" w:color="000000"/>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020020</w:t>
                                  </w:r>
                                </w:p>
                              </w:tc>
                              <w:tc>
                                <w:tcPr>
                                  <w:tcW w:w="2638" w:type="pct"/>
                                  <w:gridSpan w:val="2"/>
                                  <w:tcBorders>
                                    <w:top w:val="nil"/>
                                    <w:left w:val="nil"/>
                                    <w:bottom w:val="single" w:sz="8" w:space="0" w:color="000000"/>
                                    <w:right w:val="nil"/>
                                  </w:tcBorders>
                                  <w:shd w:val="clear" w:color="000000" w:fill="FFFFFF"/>
                                  <w:vAlign w:val="bottom"/>
                                  <w:hideMark/>
                                </w:tcPr>
                                <w:p w:rsidR="00CD2A33" w:rsidRDefault="00CD2A33">
                                  <w:pPr>
                                    <w:rPr>
                                      <w:rFonts w:ascii="楷体" w:eastAsia="楷体" w:hAnsi="楷体" w:cs="宋体"/>
                                      <w:color w:val="000000"/>
                                      <w:sz w:val="16"/>
                                      <w:szCs w:val="16"/>
                                    </w:rPr>
                                  </w:pPr>
                                  <w:proofErr w:type="gramStart"/>
                                  <w:r>
                                    <w:rPr>
                                      <w:rFonts w:ascii="楷体" w:eastAsia="楷体" w:hAnsi="楷体" w:hint="eastAsia"/>
                                      <w:color w:val="000000"/>
                                      <w:sz w:val="16"/>
                                      <w:szCs w:val="16"/>
                                    </w:rPr>
                                    <w:t>国泰双利</w:t>
                                  </w:r>
                                  <w:proofErr w:type="gramEnd"/>
                                  <w:r>
                                    <w:rPr>
                                      <w:rFonts w:ascii="楷体" w:eastAsia="楷体" w:hAnsi="楷体" w:hint="eastAsia"/>
                                      <w:color w:val="000000"/>
                                      <w:sz w:val="16"/>
                                      <w:szCs w:val="16"/>
                                    </w:rPr>
                                    <w:t>债券C</w:t>
                                  </w:r>
                                </w:p>
                              </w:tc>
                              <w:tc>
                                <w:tcPr>
                                  <w:tcW w:w="712" w:type="pct"/>
                                  <w:tcBorders>
                                    <w:top w:val="nil"/>
                                    <w:left w:val="nil"/>
                                    <w:bottom w:val="single" w:sz="8" w:space="0" w:color="000000"/>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0.63</w:t>
                                  </w:r>
                                </w:p>
                              </w:tc>
                            </w:tr>
                            <w:tr w:rsidR="00CD2A33" w:rsidRPr="00F7565F" w:rsidTr="001D0B1B">
                              <w:trPr>
                                <w:trHeight w:val="270"/>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CD2A33" w:rsidRPr="00F7565F" w:rsidRDefault="00CD2A33" w:rsidP="00F7565F">
                                  <w:pPr>
                                    <w:widowControl/>
                                    <w:jc w:val="center"/>
                                    <w:rPr>
                                      <w:rFonts w:ascii="楷体" w:eastAsia="楷体" w:hAnsi="楷体" w:cs="宋体"/>
                                      <w:b/>
                                      <w:bCs/>
                                      <w:color w:val="000000"/>
                                      <w:kern w:val="0"/>
                                      <w:sz w:val="16"/>
                                      <w:szCs w:val="18"/>
                                    </w:rPr>
                                  </w:pPr>
                                  <w:proofErr w:type="gramStart"/>
                                  <w:r>
                                    <w:rPr>
                                      <w:rFonts w:ascii="楷体" w:eastAsia="楷体" w:hAnsi="楷体" w:cs="宋体" w:hint="eastAsia"/>
                                      <w:b/>
                                      <w:bCs/>
                                      <w:color w:val="000000"/>
                                      <w:kern w:val="0"/>
                                      <w:sz w:val="16"/>
                                      <w:szCs w:val="18"/>
                                    </w:rPr>
                                    <w:t>可转</w:t>
                                  </w:r>
                                  <w:r w:rsidRPr="00F7565F">
                                    <w:rPr>
                                      <w:rFonts w:ascii="楷体" w:eastAsia="楷体" w:hAnsi="楷体" w:cs="宋体" w:hint="eastAsia"/>
                                      <w:b/>
                                      <w:bCs/>
                                      <w:color w:val="000000"/>
                                      <w:kern w:val="0"/>
                                      <w:sz w:val="16"/>
                                      <w:szCs w:val="18"/>
                                    </w:rPr>
                                    <w:t>债基</w:t>
                                  </w:r>
                                  <w:proofErr w:type="gramEnd"/>
                                </w:p>
                              </w:tc>
                              <w:tc>
                                <w:tcPr>
                                  <w:tcW w:w="934" w:type="pct"/>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161826</w:t>
                                  </w:r>
                                </w:p>
                              </w:tc>
                              <w:tc>
                                <w:tcPr>
                                  <w:tcW w:w="2638" w:type="pct"/>
                                  <w:gridSpan w:val="2"/>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银</w:t>
                                  </w:r>
                                  <w:proofErr w:type="gramStart"/>
                                  <w:r>
                                    <w:rPr>
                                      <w:rFonts w:ascii="楷体" w:eastAsia="楷体" w:hAnsi="楷体" w:hint="eastAsia"/>
                                      <w:color w:val="000000"/>
                                      <w:sz w:val="16"/>
                                      <w:szCs w:val="16"/>
                                    </w:rPr>
                                    <w:t>华中证转债</w:t>
                                  </w:r>
                                  <w:proofErr w:type="gramEnd"/>
                                </w:p>
                              </w:tc>
                              <w:tc>
                                <w:tcPr>
                                  <w:tcW w:w="712" w:type="pct"/>
                                  <w:tcBorders>
                                    <w:top w:val="nil"/>
                                    <w:left w:val="nil"/>
                                    <w:bottom w:val="nil"/>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0.95</w:t>
                                  </w:r>
                                </w:p>
                              </w:tc>
                            </w:tr>
                            <w:tr w:rsidR="00CD2A33" w:rsidRPr="00F7565F" w:rsidTr="001D0B1B">
                              <w:trPr>
                                <w:trHeight w:val="420"/>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000004</w:t>
                                  </w:r>
                                </w:p>
                              </w:tc>
                              <w:tc>
                                <w:tcPr>
                                  <w:tcW w:w="2638" w:type="pct"/>
                                  <w:gridSpan w:val="2"/>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中海可转换债券C</w:t>
                                  </w:r>
                                </w:p>
                              </w:tc>
                              <w:tc>
                                <w:tcPr>
                                  <w:tcW w:w="712" w:type="pct"/>
                                  <w:tcBorders>
                                    <w:top w:val="nil"/>
                                    <w:left w:val="nil"/>
                                    <w:bottom w:val="nil"/>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0.94</w:t>
                                  </w:r>
                                </w:p>
                              </w:tc>
                            </w:tr>
                            <w:tr w:rsidR="00CD2A33" w:rsidRPr="00F7565F" w:rsidTr="001D0B1B">
                              <w:trPr>
                                <w:trHeight w:val="285"/>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single" w:sz="8" w:space="0" w:color="000000"/>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165809</w:t>
                                  </w:r>
                                </w:p>
                              </w:tc>
                              <w:tc>
                                <w:tcPr>
                                  <w:tcW w:w="2638" w:type="pct"/>
                                  <w:gridSpan w:val="2"/>
                                  <w:tcBorders>
                                    <w:top w:val="nil"/>
                                    <w:left w:val="nil"/>
                                    <w:bottom w:val="single" w:sz="8" w:space="0" w:color="000000"/>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东吴中证可转换债券</w:t>
                                  </w:r>
                                </w:p>
                              </w:tc>
                              <w:tc>
                                <w:tcPr>
                                  <w:tcW w:w="712" w:type="pct"/>
                                  <w:tcBorders>
                                    <w:top w:val="nil"/>
                                    <w:left w:val="nil"/>
                                    <w:bottom w:val="single" w:sz="8" w:space="0" w:color="000000"/>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0.85</w:t>
                                  </w:r>
                                </w:p>
                              </w:tc>
                            </w:tr>
                            <w:tr w:rsidR="00CD2A33" w:rsidRPr="00F7565F" w:rsidTr="001D0B1B">
                              <w:trPr>
                                <w:trHeight w:val="270"/>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CD2A33" w:rsidRPr="00F7565F" w:rsidRDefault="00CD2A33" w:rsidP="001B6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货币基金</w:t>
                                  </w:r>
                                </w:p>
                              </w:tc>
                              <w:tc>
                                <w:tcPr>
                                  <w:tcW w:w="934" w:type="pct"/>
                                  <w:tcBorders>
                                    <w:top w:val="nil"/>
                                    <w:left w:val="nil"/>
                                    <w:bottom w:val="nil"/>
                                    <w:right w:val="nil"/>
                                  </w:tcBorders>
                                  <w:shd w:val="clear" w:color="000000" w:fill="FFFFFF"/>
                                  <w:vAlign w:val="center"/>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000902</w:t>
                                  </w:r>
                                </w:p>
                              </w:tc>
                              <w:tc>
                                <w:tcPr>
                                  <w:tcW w:w="2638" w:type="pct"/>
                                  <w:gridSpan w:val="2"/>
                                  <w:tcBorders>
                                    <w:top w:val="nil"/>
                                    <w:left w:val="nil"/>
                                    <w:bottom w:val="nil"/>
                                    <w:right w:val="nil"/>
                                  </w:tcBorders>
                                  <w:shd w:val="clear" w:color="000000" w:fill="FFFFFF"/>
                                  <w:vAlign w:val="center"/>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国开泰</w:t>
                                  </w:r>
                                  <w:proofErr w:type="gramStart"/>
                                  <w:r>
                                    <w:rPr>
                                      <w:rFonts w:ascii="楷体" w:eastAsia="楷体" w:hAnsi="楷体" w:hint="eastAsia"/>
                                      <w:color w:val="000000"/>
                                      <w:sz w:val="16"/>
                                      <w:szCs w:val="16"/>
                                    </w:rPr>
                                    <w:t>富货币</w:t>
                                  </w:r>
                                  <w:proofErr w:type="gramEnd"/>
                                  <w:r>
                                    <w:rPr>
                                      <w:rFonts w:ascii="楷体" w:eastAsia="楷体" w:hAnsi="楷体" w:hint="eastAsia"/>
                                      <w:color w:val="000000"/>
                                      <w:sz w:val="16"/>
                                      <w:szCs w:val="16"/>
                                    </w:rPr>
                                    <w:t>B</w:t>
                                  </w:r>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6.55</w:t>
                                  </w:r>
                                </w:p>
                              </w:tc>
                            </w:tr>
                            <w:tr w:rsidR="00CD2A33" w:rsidRPr="00F7565F" w:rsidTr="001D0B1B">
                              <w:trPr>
                                <w:trHeight w:val="270"/>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002241</w:t>
                                  </w:r>
                                </w:p>
                              </w:tc>
                              <w:tc>
                                <w:tcPr>
                                  <w:tcW w:w="2638" w:type="pct"/>
                                  <w:gridSpan w:val="2"/>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德</w:t>
                                  </w:r>
                                  <w:proofErr w:type="gramStart"/>
                                  <w:r>
                                    <w:rPr>
                                      <w:rFonts w:ascii="楷体" w:eastAsia="楷体" w:hAnsi="楷体" w:hint="eastAsia"/>
                                      <w:color w:val="000000"/>
                                      <w:sz w:val="16"/>
                                      <w:szCs w:val="16"/>
                                    </w:rPr>
                                    <w:t>邦</w:t>
                                  </w:r>
                                  <w:proofErr w:type="gramEnd"/>
                                  <w:r>
                                    <w:rPr>
                                      <w:rFonts w:ascii="楷体" w:eastAsia="楷体" w:hAnsi="楷体" w:hint="eastAsia"/>
                                      <w:color w:val="000000"/>
                                      <w:sz w:val="16"/>
                                      <w:szCs w:val="16"/>
                                    </w:rPr>
                                    <w:t>增利B</w:t>
                                  </w:r>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6.47</w:t>
                                  </w:r>
                                </w:p>
                              </w:tc>
                            </w:tr>
                            <w:tr w:rsidR="00CD2A33" w:rsidRPr="00F7565F" w:rsidTr="001D0B1B">
                              <w:trPr>
                                <w:trHeight w:val="285"/>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single" w:sz="8" w:space="0" w:color="000000"/>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000895</w:t>
                                  </w:r>
                                </w:p>
                              </w:tc>
                              <w:tc>
                                <w:tcPr>
                                  <w:tcW w:w="2638" w:type="pct"/>
                                  <w:gridSpan w:val="2"/>
                                  <w:tcBorders>
                                    <w:top w:val="nil"/>
                                    <w:left w:val="nil"/>
                                    <w:bottom w:val="single" w:sz="8" w:space="0" w:color="000000"/>
                                    <w:right w:val="nil"/>
                                  </w:tcBorders>
                                  <w:shd w:val="clear" w:color="000000" w:fill="FFFFFF"/>
                                  <w:vAlign w:val="bottom"/>
                                  <w:hideMark/>
                                </w:tcPr>
                                <w:p w:rsidR="00CD2A33" w:rsidRDefault="00CD2A33">
                                  <w:pPr>
                                    <w:rPr>
                                      <w:rFonts w:ascii="楷体" w:eastAsia="楷体" w:hAnsi="楷体" w:cs="宋体"/>
                                      <w:color w:val="000000"/>
                                      <w:sz w:val="16"/>
                                      <w:szCs w:val="16"/>
                                    </w:rPr>
                                  </w:pPr>
                                  <w:proofErr w:type="gramStart"/>
                                  <w:r>
                                    <w:rPr>
                                      <w:rFonts w:ascii="楷体" w:eastAsia="楷体" w:hAnsi="楷体" w:hint="eastAsia"/>
                                      <w:color w:val="000000"/>
                                      <w:sz w:val="16"/>
                                      <w:szCs w:val="16"/>
                                    </w:rPr>
                                    <w:t>国寿安保</w:t>
                                  </w:r>
                                  <w:proofErr w:type="gramEnd"/>
                                  <w:r>
                                    <w:rPr>
                                      <w:rFonts w:ascii="楷体" w:eastAsia="楷体" w:hAnsi="楷体" w:hint="eastAsia"/>
                                      <w:color w:val="000000"/>
                                      <w:sz w:val="16"/>
                                      <w:szCs w:val="16"/>
                                    </w:rPr>
                                    <w:t>薪金宝</w:t>
                                  </w:r>
                                </w:p>
                              </w:tc>
                              <w:tc>
                                <w:tcPr>
                                  <w:tcW w:w="712" w:type="pct"/>
                                  <w:tcBorders>
                                    <w:top w:val="nil"/>
                                    <w:left w:val="nil"/>
                                    <w:bottom w:val="single" w:sz="8" w:space="0" w:color="000000"/>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6.34</w:t>
                                  </w:r>
                                </w:p>
                              </w:tc>
                            </w:tr>
                            <w:tr w:rsidR="00CD2A33" w:rsidRPr="00F7565F" w:rsidTr="001D0B1B">
                              <w:trPr>
                                <w:trHeight w:val="285"/>
                              </w:trPr>
                              <w:tc>
                                <w:tcPr>
                                  <w:tcW w:w="716" w:type="pct"/>
                                  <w:tcBorders>
                                    <w:top w:val="nil"/>
                                    <w:left w:val="nil"/>
                                    <w:bottom w:val="single" w:sz="8" w:space="0" w:color="000000"/>
                                    <w:right w:val="single" w:sz="8" w:space="0" w:color="000000"/>
                                  </w:tcBorders>
                                  <w:shd w:val="clear" w:color="000000" w:fill="F2F2F2"/>
                                  <w:vAlign w:val="center"/>
                                  <w:hideMark/>
                                </w:tcPr>
                                <w:p w:rsidR="00CD2A33" w:rsidRPr="00F7565F" w:rsidRDefault="00CD2A33" w:rsidP="00F7565F">
                                  <w:pPr>
                                    <w:widowControl/>
                                    <w:jc w:val="left"/>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商品基金</w:t>
                                  </w:r>
                                </w:p>
                              </w:tc>
                              <w:tc>
                                <w:tcPr>
                                  <w:tcW w:w="934" w:type="pct"/>
                                  <w:tcBorders>
                                    <w:top w:val="nil"/>
                                    <w:left w:val="nil"/>
                                    <w:bottom w:val="single" w:sz="8" w:space="0" w:color="000000"/>
                                    <w:right w:val="nil"/>
                                  </w:tcBorders>
                                  <w:shd w:val="clear" w:color="000000" w:fill="F2F2F2"/>
                                  <w:vAlign w:val="center"/>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518800</w:t>
                                  </w:r>
                                </w:p>
                              </w:tc>
                              <w:tc>
                                <w:tcPr>
                                  <w:tcW w:w="2638" w:type="pct"/>
                                  <w:gridSpan w:val="2"/>
                                  <w:tcBorders>
                                    <w:top w:val="nil"/>
                                    <w:left w:val="nil"/>
                                    <w:bottom w:val="single" w:sz="8" w:space="0" w:color="000000"/>
                                    <w:right w:val="nil"/>
                                  </w:tcBorders>
                                  <w:shd w:val="clear" w:color="000000" w:fill="F2F2F2"/>
                                  <w:vAlign w:val="center"/>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国泰黄金ETF</w:t>
                                  </w:r>
                                </w:p>
                              </w:tc>
                              <w:tc>
                                <w:tcPr>
                                  <w:tcW w:w="712" w:type="pct"/>
                                  <w:tcBorders>
                                    <w:top w:val="nil"/>
                                    <w:left w:val="nil"/>
                                    <w:bottom w:val="single" w:sz="8" w:space="0" w:color="000000"/>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2.20</w:t>
                                  </w:r>
                                </w:p>
                              </w:tc>
                            </w:tr>
                            <w:tr w:rsidR="00CD2A33" w:rsidRPr="00F7565F" w:rsidTr="001D0B1B">
                              <w:trPr>
                                <w:trHeight w:val="270"/>
                              </w:trPr>
                              <w:tc>
                                <w:tcPr>
                                  <w:tcW w:w="716" w:type="pct"/>
                                  <w:vMerge w:val="restart"/>
                                  <w:tcBorders>
                                    <w:top w:val="nil"/>
                                    <w:left w:val="nil"/>
                                    <w:bottom w:val="single" w:sz="12" w:space="0" w:color="000000"/>
                                    <w:right w:val="single" w:sz="8" w:space="0" w:color="000000"/>
                                  </w:tcBorders>
                                  <w:shd w:val="clear" w:color="000000" w:fill="FFFFFF"/>
                                  <w:vAlign w:val="center"/>
                                  <w:hideMark/>
                                </w:tcPr>
                                <w:p w:rsidR="00CD2A33" w:rsidRPr="00F7565F" w:rsidRDefault="00CD2A33"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QDII</w:t>
                                  </w:r>
                                </w:p>
                              </w:tc>
                              <w:tc>
                                <w:tcPr>
                                  <w:tcW w:w="934" w:type="pct"/>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001481</w:t>
                                  </w:r>
                                </w:p>
                              </w:tc>
                              <w:tc>
                                <w:tcPr>
                                  <w:tcW w:w="2638" w:type="pct"/>
                                  <w:gridSpan w:val="2"/>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华</w:t>
                                  </w:r>
                                  <w:proofErr w:type="gramStart"/>
                                  <w:r>
                                    <w:rPr>
                                      <w:rFonts w:ascii="楷体" w:eastAsia="楷体" w:hAnsi="楷体" w:hint="eastAsia"/>
                                      <w:color w:val="000000"/>
                                      <w:sz w:val="16"/>
                                      <w:szCs w:val="16"/>
                                    </w:rPr>
                                    <w:t>宝兴业标普油气</w:t>
                                  </w:r>
                                  <w:proofErr w:type="gramEnd"/>
                                  <w:r>
                                    <w:rPr>
                                      <w:rFonts w:ascii="楷体" w:eastAsia="楷体" w:hAnsi="楷体" w:hint="eastAsia"/>
                                      <w:color w:val="000000"/>
                                      <w:sz w:val="16"/>
                                      <w:szCs w:val="16"/>
                                    </w:rPr>
                                    <w:t>美元</w:t>
                                  </w:r>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3.35</w:t>
                                  </w:r>
                                </w:p>
                              </w:tc>
                            </w:tr>
                            <w:tr w:rsidR="00CD2A33" w:rsidRPr="00F7565F" w:rsidTr="001D0B1B">
                              <w:trPr>
                                <w:trHeight w:val="270"/>
                              </w:trPr>
                              <w:tc>
                                <w:tcPr>
                                  <w:tcW w:w="716" w:type="pct"/>
                                  <w:vMerge/>
                                  <w:tcBorders>
                                    <w:top w:val="nil"/>
                                    <w:left w:val="nil"/>
                                    <w:bottom w:val="single" w:sz="12"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8"/>
                                      <w:szCs w:val="18"/>
                                    </w:rPr>
                                  </w:pPr>
                                </w:p>
                              </w:tc>
                              <w:tc>
                                <w:tcPr>
                                  <w:tcW w:w="934" w:type="pct"/>
                                  <w:tcBorders>
                                    <w:top w:val="nil"/>
                                    <w:left w:val="nil"/>
                                    <w:bottom w:val="nil"/>
                                    <w:right w:val="nil"/>
                                  </w:tcBorders>
                                  <w:shd w:val="clear" w:color="000000" w:fill="FFFFFF"/>
                                  <w:vAlign w:val="center"/>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001093</w:t>
                                  </w:r>
                                </w:p>
                              </w:tc>
                              <w:tc>
                                <w:tcPr>
                                  <w:tcW w:w="2638" w:type="pct"/>
                                  <w:gridSpan w:val="2"/>
                                  <w:tcBorders>
                                    <w:top w:val="nil"/>
                                    <w:left w:val="nil"/>
                                    <w:bottom w:val="nil"/>
                                    <w:right w:val="nil"/>
                                  </w:tcBorders>
                                  <w:shd w:val="clear" w:color="000000" w:fill="FFFFFF"/>
                                  <w:vAlign w:val="center"/>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广发纳斯达克生物科技美元</w:t>
                                  </w:r>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2.90</w:t>
                                  </w:r>
                                </w:p>
                              </w:tc>
                            </w:tr>
                            <w:tr w:rsidR="00CD2A33" w:rsidRPr="00F7565F" w:rsidTr="001D0B1B">
                              <w:trPr>
                                <w:trHeight w:val="285"/>
                              </w:trPr>
                              <w:tc>
                                <w:tcPr>
                                  <w:tcW w:w="716" w:type="pct"/>
                                  <w:vMerge/>
                                  <w:tcBorders>
                                    <w:top w:val="nil"/>
                                    <w:left w:val="nil"/>
                                    <w:bottom w:val="single" w:sz="12"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8"/>
                                      <w:szCs w:val="18"/>
                                    </w:rPr>
                                  </w:pPr>
                                </w:p>
                              </w:tc>
                              <w:tc>
                                <w:tcPr>
                                  <w:tcW w:w="934" w:type="pct"/>
                                  <w:tcBorders>
                                    <w:top w:val="nil"/>
                                    <w:left w:val="nil"/>
                                    <w:bottom w:val="single" w:sz="12" w:space="0" w:color="auto"/>
                                    <w:right w:val="nil"/>
                                  </w:tcBorders>
                                  <w:shd w:val="clear" w:color="000000" w:fill="FFFFFF"/>
                                  <w:vAlign w:val="center"/>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164701</w:t>
                                  </w:r>
                                </w:p>
                              </w:tc>
                              <w:tc>
                                <w:tcPr>
                                  <w:tcW w:w="2638" w:type="pct"/>
                                  <w:gridSpan w:val="2"/>
                                  <w:tcBorders>
                                    <w:top w:val="nil"/>
                                    <w:left w:val="nil"/>
                                    <w:bottom w:val="single" w:sz="12" w:space="0" w:color="auto"/>
                                    <w:right w:val="nil"/>
                                  </w:tcBorders>
                                  <w:shd w:val="clear" w:color="000000" w:fill="FFFFFF"/>
                                  <w:vAlign w:val="center"/>
                                </w:tcPr>
                                <w:p w:rsidR="00CD2A33" w:rsidRDefault="00CD2A33">
                                  <w:pPr>
                                    <w:rPr>
                                      <w:rFonts w:ascii="楷体" w:eastAsia="楷体" w:hAnsi="楷体" w:cs="宋体"/>
                                      <w:color w:val="000000"/>
                                      <w:sz w:val="16"/>
                                      <w:szCs w:val="16"/>
                                    </w:rPr>
                                  </w:pPr>
                                  <w:proofErr w:type="gramStart"/>
                                  <w:r>
                                    <w:rPr>
                                      <w:rFonts w:ascii="楷体" w:eastAsia="楷体" w:hAnsi="楷体" w:hint="eastAsia"/>
                                      <w:color w:val="000000"/>
                                      <w:sz w:val="16"/>
                                      <w:szCs w:val="16"/>
                                    </w:rPr>
                                    <w:t>汇添富</w:t>
                                  </w:r>
                                  <w:proofErr w:type="gramEnd"/>
                                  <w:r>
                                    <w:rPr>
                                      <w:rFonts w:ascii="楷体" w:eastAsia="楷体" w:hAnsi="楷体" w:hint="eastAsia"/>
                                      <w:color w:val="000000"/>
                                      <w:sz w:val="16"/>
                                      <w:szCs w:val="16"/>
                                    </w:rPr>
                                    <w:t>黄金及贵金属</w:t>
                                  </w:r>
                                </w:p>
                              </w:tc>
                              <w:tc>
                                <w:tcPr>
                                  <w:tcW w:w="712" w:type="pct"/>
                                  <w:tcBorders>
                                    <w:top w:val="nil"/>
                                    <w:left w:val="nil"/>
                                    <w:bottom w:val="single" w:sz="12" w:space="0" w:color="auto"/>
                                    <w:right w:val="nil"/>
                                  </w:tcBorders>
                                  <w:shd w:val="clear" w:color="000000" w:fill="FFFFFF"/>
                                  <w:vAlign w:val="bottom"/>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1.38</w:t>
                                  </w:r>
                                </w:p>
                              </w:tc>
                            </w:tr>
                            <w:tr w:rsidR="00CD2A33" w:rsidRPr="00F7565F" w:rsidTr="00A84DE2">
                              <w:trPr>
                                <w:trHeight w:val="285"/>
                              </w:trPr>
                              <w:tc>
                                <w:tcPr>
                                  <w:tcW w:w="5000" w:type="pct"/>
                                  <w:gridSpan w:val="5"/>
                                  <w:tcBorders>
                                    <w:top w:val="single" w:sz="12" w:space="0" w:color="auto"/>
                                    <w:left w:val="nil"/>
                                    <w:bottom w:val="nil"/>
                                    <w:right w:val="nil"/>
                                  </w:tcBorders>
                                  <w:shd w:val="clear" w:color="000000" w:fill="FFFFFF"/>
                                  <w:vAlign w:val="center"/>
                                  <w:hideMark/>
                                </w:tcPr>
                                <w:p w:rsidR="00CD2A33" w:rsidRPr="00F7565F" w:rsidRDefault="00CD2A33" w:rsidP="00F7565F">
                                  <w:pPr>
                                    <w:widowControl/>
                                    <w:jc w:val="left"/>
                                    <w:rPr>
                                      <w:rFonts w:ascii="楷体" w:eastAsia="楷体" w:hAnsi="楷体" w:cs="宋体"/>
                                      <w:b/>
                                      <w:bCs/>
                                      <w:color w:val="000000"/>
                                      <w:kern w:val="0"/>
                                      <w:sz w:val="16"/>
                                      <w:szCs w:val="16"/>
                                    </w:rPr>
                                  </w:pPr>
                                  <w:r w:rsidRPr="00F7565F">
                                    <w:rPr>
                                      <w:rFonts w:ascii="楷体" w:eastAsia="楷体" w:hAnsi="楷体" w:cs="宋体" w:hint="eastAsia"/>
                                      <w:b/>
                                      <w:bCs/>
                                      <w:color w:val="000000"/>
                                      <w:kern w:val="0"/>
                                      <w:sz w:val="16"/>
                                      <w:szCs w:val="16"/>
                                    </w:rPr>
                                    <w:t>数据来源：</w:t>
                                  </w:r>
                                  <w:proofErr w:type="gramStart"/>
                                  <w:r w:rsidRPr="00F7565F">
                                    <w:rPr>
                                      <w:rFonts w:ascii="楷体" w:eastAsia="楷体" w:hAnsi="楷体" w:cs="宋体" w:hint="eastAsia"/>
                                      <w:b/>
                                      <w:bCs/>
                                      <w:color w:val="000000"/>
                                      <w:kern w:val="0"/>
                                      <w:sz w:val="16"/>
                                      <w:szCs w:val="16"/>
                                    </w:rPr>
                                    <w:t>凯</w:t>
                                  </w:r>
                                  <w:proofErr w:type="gramEnd"/>
                                  <w:r w:rsidRPr="00F7565F">
                                    <w:rPr>
                                      <w:rFonts w:ascii="楷体" w:eastAsia="楷体" w:hAnsi="楷体" w:cs="宋体" w:hint="eastAsia"/>
                                      <w:b/>
                                      <w:bCs/>
                                      <w:color w:val="000000"/>
                                      <w:kern w:val="0"/>
                                      <w:sz w:val="16"/>
                                      <w:szCs w:val="16"/>
                                    </w:rPr>
                                    <w:t>石、WIND</w:t>
                                  </w:r>
                                </w:p>
                              </w:tc>
                            </w:tr>
                          </w:tbl>
                          <w:p w:rsidR="00CD2A33" w:rsidRPr="00F7565F" w:rsidRDefault="00CD2A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4" o:spid="_x0000_s1029" type="#_x0000_t202" style="position:absolute;left:0;text-align:left;margin-left:-10.5pt;margin-top:5.15pt;width:191.5pt;height:7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" filled="f" stroked="f" strokeweight=".5pt">
                <v:textbox>
                  <w:txbxContent>
                    <w:tbl>
                      <w:tblPr>
                        <w:tblW w:w="5000" w:type="pct"/>
                        <w:tblLook w:val="04A0" w:firstRow="1" w:lastRow="0" w:firstColumn="1" w:lastColumn="0" w:noHBand="0" w:noVBand="1"/>
                      </w:tblPr>
                      <w:tblGrid>
                        <w:gridCol w:w="539"/>
                        <w:gridCol w:w="703"/>
                        <w:gridCol w:w="1567"/>
                        <w:gridCol w:w="418"/>
                        <w:gridCol w:w="536"/>
                      </w:tblGrid>
                      <w:tr w:rsidR="00CD2A33" w:rsidRPr="00F7565F" w:rsidTr="001D0B1B">
                        <w:trPr>
                          <w:trHeight w:val="285"/>
                        </w:trPr>
                        <w:tc>
                          <w:tcPr>
                            <w:tcW w:w="716" w:type="pct"/>
                            <w:tcBorders>
                              <w:top w:val="single" w:sz="8" w:space="0" w:color="auto"/>
                              <w:left w:val="nil"/>
                              <w:bottom w:val="single" w:sz="8" w:space="0" w:color="auto"/>
                              <w:right w:val="single" w:sz="8" w:space="0" w:color="auto"/>
                            </w:tcBorders>
                            <w:shd w:val="clear" w:color="000000" w:fill="F79646"/>
                            <w:vAlign w:val="center"/>
                            <w:hideMark/>
                          </w:tcPr>
                          <w:p w:rsidR="00CD2A33" w:rsidRPr="00F7565F" w:rsidRDefault="00CD2A33" w:rsidP="00F7565F">
                            <w:pPr>
                              <w:widowControl/>
                              <w:jc w:val="center"/>
                              <w:rPr>
                                <w:rFonts w:ascii="楷体" w:eastAsia="楷体" w:hAnsi="楷体" w:cs="宋体"/>
                                <w:b/>
                                <w:bCs/>
                                <w:color w:val="000000"/>
                                <w:kern w:val="0"/>
                                <w:sz w:val="20"/>
                                <w:szCs w:val="20"/>
                              </w:rPr>
                            </w:pPr>
                            <w:r w:rsidRPr="00F7565F">
                              <w:rPr>
                                <w:rFonts w:ascii="楷体" w:eastAsia="楷体" w:hAnsi="楷体" w:cs="宋体" w:hint="eastAsia"/>
                                <w:b/>
                                <w:bCs/>
                                <w:color w:val="000000"/>
                                <w:kern w:val="0"/>
                                <w:sz w:val="20"/>
                                <w:szCs w:val="20"/>
                              </w:rPr>
                              <w:t>类型</w:t>
                            </w:r>
                          </w:p>
                        </w:tc>
                        <w:tc>
                          <w:tcPr>
                            <w:tcW w:w="3016" w:type="pct"/>
                            <w:gridSpan w:val="2"/>
                            <w:tcBorders>
                              <w:top w:val="single" w:sz="8" w:space="0" w:color="auto"/>
                              <w:left w:val="nil"/>
                              <w:bottom w:val="single" w:sz="8" w:space="0" w:color="auto"/>
                              <w:right w:val="nil"/>
                            </w:tcBorders>
                            <w:shd w:val="clear" w:color="000000" w:fill="F79646"/>
                            <w:vAlign w:val="center"/>
                            <w:hideMark/>
                          </w:tcPr>
                          <w:p w:rsidR="00CD2A33" w:rsidRPr="00F7565F" w:rsidRDefault="00CD2A33" w:rsidP="00F7565F">
                            <w:pPr>
                              <w:widowControl/>
                              <w:jc w:val="center"/>
                              <w:rPr>
                                <w:rFonts w:ascii="楷体" w:eastAsia="楷体" w:hAnsi="楷体" w:cs="宋体"/>
                                <w:b/>
                                <w:bCs/>
                                <w:color w:val="000000"/>
                                <w:kern w:val="0"/>
                                <w:sz w:val="20"/>
                                <w:szCs w:val="20"/>
                              </w:rPr>
                            </w:pPr>
                            <w:r w:rsidRPr="00F7565F">
                              <w:rPr>
                                <w:rFonts w:ascii="楷体" w:eastAsia="楷体" w:hAnsi="楷体" w:cs="宋体" w:hint="eastAsia"/>
                                <w:b/>
                                <w:bCs/>
                                <w:color w:val="000000"/>
                                <w:kern w:val="0"/>
                                <w:sz w:val="20"/>
                                <w:szCs w:val="20"/>
                              </w:rPr>
                              <w:t>代码</w:t>
                            </w:r>
                          </w:p>
                        </w:tc>
                        <w:tc>
                          <w:tcPr>
                            <w:tcW w:w="555" w:type="pct"/>
                            <w:tcBorders>
                              <w:top w:val="single" w:sz="8" w:space="0" w:color="auto"/>
                              <w:left w:val="nil"/>
                              <w:bottom w:val="single" w:sz="8" w:space="0" w:color="auto"/>
                              <w:right w:val="nil"/>
                            </w:tcBorders>
                            <w:shd w:val="clear" w:color="000000" w:fill="F79646"/>
                            <w:vAlign w:val="center"/>
                            <w:hideMark/>
                          </w:tcPr>
                          <w:p w:rsidR="00CD2A33" w:rsidRPr="00F7565F" w:rsidRDefault="00CD2A33" w:rsidP="00F7565F">
                            <w:pPr>
                              <w:widowControl/>
                              <w:jc w:val="center"/>
                              <w:rPr>
                                <w:rFonts w:ascii="楷体" w:eastAsia="楷体" w:hAnsi="楷体" w:cs="宋体"/>
                                <w:b/>
                                <w:bCs/>
                                <w:color w:val="000000"/>
                                <w:kern w:val="0"/>
                                <w:sz w:val="20"/>
                                <w:szCs w:val="20"/>
                              </w:rPr>
                            </w:pPr>
                            <w:r w:rsidRPr="00F7565F">
                              <w:rPr>
                                <w:rFonts w:ascii="楷体" w:eastAsia="楷体" w:hAnsi="楷体" w:cs="宋体" w:hint="eastAsia"/>
                                <w:b/>
                                <w:bCs/>
                                <w:color w:val="000000"/>
                                <w:kern w:val="0"/>
                                <w:sz w:val="20"/>
                                <w:szCs w:val="20"/>
                              </w:rPr>
                              <w:t>简称</w:t>
                            </w:r>
                          </w:p>
                        </w:tc>
                        <w:tc>
                          <w:tcPr>
                            <w:tcW w:w="712" w:type="pct"/>
                            <w:tcBorders>
                              <w:top w:val="single" w:sz="8" w:space="0" w:color="auto"/>
                              <w:left w:val="nil"/>
                              <w:bottom w:val="single" w:sz="8" w:space="0" w:color="auto"/>
                              <w:right w:val="nil"/>
                            </w:tcBorders>
                            <w:shd w:val="clear" w:color="000000" w:fill="F79646"/>
                            <w:vAlign w:val="center"/>
                            <w:hideMark/>
                          </w:tcPr>
                          <w:p w:rsidR="00CD2A33" w:rsidRPr="00F7565F" w:rsidRDefault="00CD2A33" w:rsidP="00F7565F">
                            <w:pPr>
                              <w:widowControl/>
                              <w:jc w:val="center"/>
                              <w:rPr>
                                <w:rFonts w:ascii="楷体" w:eastAsia="楷体" w:hAnsi="楷体" w:cs="宋体"/>
                                <w:b/>
                                <w:bCs/>
                                <w:color w:val="000000"/>
                                <w:kern w:val="0"/>
                                <w:sz w:val="18"/>
                                <w:szCs w:val="18"/>
                              </w:rPr>
                            </w:pPr>
                            <w:r w:rsidRPr="00F7565F">
                              <w:rPr>
                                <w:rFonts w:ascii="楷体" w:eastAsia="楷体" w:hAnsi="楷体" w:cs="宋体" w:hint="eastAsia"/>
                                <w:b/>
                                <w:bCs/>
                                <w:color w:val="000000"/>
                                <w:kern w:val="0"/>
                                <w:sz w:val="18"/>
                                <w:szCs w:val="18"/>
                              </w:rPr>
                              <w:t>涨跌%</w:t>
                            </w:r>
                          </w:p>
                        </w:tc>
                      </w:tr>
                      <w:tr w:rsidR="00CD2A33" w:rsidRPr="00F7565F" w:rsidTr="001D0B1B">
                        <w:trPr>
                          <w:trHeight w:val="285"/>
                        </w:trPr>
                        <w:tc>
                          <w:tcPr>
                            <w:tcW w:w="716" w:type="pct"/>
                            <w:vMerge w:val="restart"/>
                            <w:tcBorders>
                              <w:top w:val="nil"/>
                              <w:left w:val="nil"/>
                              <w:bottom w:val="single" w:sz="8" w:space="0" w:color="000000"/>
                              <w:right w:val="single" w:sz="8" w:space="0" w:color="auto"/>
                            </w:tcBorders>
                            <w:shd w:val="clear" w:color="000000" w:fill="FFFFFF"/>
                            <w:vAlign w:val="center"/>
                            <w:hideMark/>
                          </w:tcPr>
                          <w:p w:rsidR="00CD2A33" w:rsidRPr="00F7565F" w:rsidRDefault="00CD2A33"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普通股基</w:t>
                            </w:r>
                          </w:p>
                        </w:tc>
                        <w:tc>
                          <w:tcPr>
                            <w:tcW w:w="934" w:type="pct"/>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001878</w:t>
                            </w:r>
                          </w:p>
                        </w:tc>
                        <w:tc>
                          <w:tcPr>
                            <w:tcW w:w="2638" w:type="pct"/>
                            <w:gridSpan w:val="2"/>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proofErr w:type="gramStart"/>
                            <w:r>
                              <w:rPr>
                                <w:rFonts w:ascii="楷体" w:eastAsia="楷体" w:hAnsi="楷体" w:hint="eastAsia"/>
                                <w:color w:val="000000"/>
                                <w:sz w:val="16"/>
                                <w:szCs w:val="16"/>
                              </w:rPr>
                              <w:t>嘉实沪港</w:t>
                            </w:r>
                            <w:proofErr w:type="gramEnd"/>
                            <w:r>
                              <w:rPr>
                                <w:rFonts w:ascii="楷体" w:eastAsia="楷体" w:hAnsi="楷体" w:hint="eastAsia"/>
                                <w:color w:val="000000"/>
                                <w:sz w:val="16"/>
                                <w:szCs w:val="16"/>
                              </w:rPr>
                              <w:t>深精选</w:t>
                            </w:r>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2.08</w:t>
                            </w:r>
                          </w:p>
                        </w:tc>
                      </w:tr>
                      <w:tr w:rsidR="00CD2A33" w:rsidRPr="00F7565F" w:rsidTr="001D0B1B">
                        <w:trPr>
                          <w:trHeight w:val="285"/>
                        </w:trPr>
                        <w:tc>
                          <w:tcPr>
                            <w:tcW w:w="716" w:type="pct"/>
                            <w:vMerge/>
                            <w:tcBorders>
                              <w:top w:val="nil"/>
                              <w:left w:val="nil"/>
                              <w:bottom w:val="single" w:sz="8" w:space="0" w:color="000000"/>
                              <w:right w:val="single" w:sz="8" w:space="0" w:color="auto"/>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000960</w:t>
                            </w:r>
                          </w:p>
                        </w:tc>
                        <w:tc>
                          <w:tcPr>
                            <w:tcW w:w="2638" w:type="pct"/>
                            <w:gridSpan w:val="2"/>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招商医药健康产业</w:t>
                            </w:r>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1.94</w:t>
                            </w:r>
                          </w:p>
                        </w:tc>
                      </w:tr>
                      <w:tr w:rsidR="00CD2A33" w:rsidRPr="00F7565F" w:rsidTr="001D0B1B">
                        <w:trPr>
                          <w:trHeight w:val="285"/>
                        </w:trPr>
                        <w:tc>
                          <w:tcPr>
                            <w:tcW w:w="716" w:type="pct"/>
                            <w:vMerge/>
                            <w:tcBorders>
                              <w:top w:val="nil"/>
                              <w:left w:val="nil"/>
                              <w:bottom w:val="single" w:sz="8" w:space="0" w:color="000000"/>
                              <w:right w:val="single" w:sz="8" w:space="0" w:color="auto"/>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single" w:sz="8" w:space="0" w:color="auto"/>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001583</w:t>
                            </w:r>
                          </w:p>
                        </w:tc>
                        <w:tc>
                          <w:tcPr>
                            <w:tcW w:w="2638" w:type="pct"/>
                            <w:gridSpan w:val="2"/>
                            <w:tcBorders>
                              <w:top w:val="nil"/>
                              <w:left w:val="nil"/>
                              <w:bottom w:val="single" w:sz="8" w:space="0" w:color="auto"/>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安信新常态沪港深精选</w:t>
                            </w:r>
                          </w:p>
                        </w:tc>
                        <w:tc>
                          <w:tcPr>
                            <w:tcW w:w="712" w:type="pct"/>
                            <w:tcBorders>
                              <w:top w:val="nil"/>
                              <w:left w:val="nil"/>
                              <w:bottom w:val="single" w:sz="8" w:space="0" w:color="auto"/>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1.76</w:t>
                            </w:r>
                          </w:p>
                        </w:tc>
                      </w:tr>
                      <w:tr w:rsidR="00CD2A33" w:rsidRPr="00F7565F" w:rsidTr="001D0B1B">
                        <w:trPr>
                          <w:trHeight w:val="285"/>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CD2A33" w:rsidRPr="00F7565F" w:rsidRDefault="00CD2A33"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指数股基</w:t>
                            </w:r>
                            <w:proofErr w:type="gramEnd"/>
                          </w:p>
                        </w:tc>
                        <w:tc>
                          <w:tcPr>
                            <w:tcW w:w="934" w:type="pct"/>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160628</w:t>
                            </w:r>
                          </w:p>
                        </w:tc>
                        <w:tc>
                          <w:tcPr>
                            <w:tcW w:w="2638" w:type="pct"/>
                            <w:gridSpan w:val="2"/>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鹏华中证800地产</w:t>
                            </w:r>
                          </w:p>
                        </w:tc>
                        <w:tc>
                          <w:tcPr>
                            <w:tcW w:w="712" w:type="pct"/>
                            <w:tcBorders>
                              <w:top w:val="nil"/>
                              <w:left w:val="nil"/>
                              <w:bottom w:val="nil"/>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4.59</w:t>
                            </w:r>
                          </w:p>
                        </w:tc>
                      </w:tr>
                      <w:tr w:rsidR="00CD2A33" w:rsidRPr="00F7565F" w:rsidTr="001D0B1B">
                        <w:trPr>
                          <w:trHeight w:val="285"/>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512110</w:t>
                            </w:r>
                          </w:p>
                        </w:tc>
                        <w:tc>
                          <w:tcPr>
                            <w:tcW w:w="2638" w:type="pct"/>
                            <w:gridSpan w:val="2"/>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华安中证细分地产ETF</w:t>
                            </w:r>
                          </w:p>
                        </w:tc>
                        <w:tc>
                          <w:tcPr>
                            <w:tcW w:w="712" w:type="pct"/>
                            <w:tcBorders>
                              <w:top w:val="nil"/>
                              <w:left w:val="nil"/>
                              <w:bottom w:val="nil"/>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4.41</w:t>
                            </w:r>
                          </w:p>
                        </w:tc>
                      </w:tr>
                      <w:tr w:rsidR="00CD2A33" w:rsidRPr="00F7565F" w:rsidTr="001D0B1B">
                        <w:trPr>
                          <w:trHeight w:val="285"/>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single" w:sz="8" w:space="0" w:color="000000"/>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160218</w:t>
                            </w:r>
                          </w:p>
                        </w:tc>
                        <w:tc>
                          <w:tcPr>
                            <w:tcW w:w="2638" w:type="pct"/>
                            <w:gridSpan w:val="2"/>
                            <w:tcBorders>
                              <w:top w:val="nil"/>
                              <w:left w:val="nil"/>
                              <w:bottom w:val="single" w:sz="8" w:space="0" w:color="000000"/>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国泰国证房地产</w:t>
                            </w:r>
                          </w:p>
                        </w:tc>
                        <w:tc>
                          <w:tcPr>
                            <w:tcW w:w="712" w:type="pct"/>
                            <w:tcBorders>
                              <w:top w:val="nil"/>
                              <w:left w:val="nil"/>
                              <w:bottom w:val="single" w:sz="8" w:space="0" w:color="000000"/>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4.07</w:t>
                            </w:r>
                          </w:p>
                        </w:tc>
                      </w:tr>
                      <w:tr w:rsidR="00CD2A33" w:rsidRPr="00F7565F" w:rsidTr="001D0B1B">
                        <w:trPr>
                          <w:trHeight w:val="285"/>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CD2A33" w:rsidRPr="00F7565F" w:rsidRDefault="00CD2A33"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混合偏股</w:t>
                            </w:r>
                            <w:proofErr w:type="gramEnd"/>
                          </w:p>
                        </w:tc>
                        <w:tc>
                          <w:tcPr>
                            <w:tcW w:w="934" w:type="pct"/>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519185</w:t>
                            </w:r>
                          </w:p>
                        </w:tc>
                        <w:tc>
                          <w:tcPr>
                            <w:tcW w:w="2638" w:type="pct"/>
                            <w:gridSpan w:val="2"/>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万家精选</w:t>
                            </w:r>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3.10</w:t>
                            </w:r>
                          </w:p>
                        </w:tc>
                      </w:tr>
                      <w:tr w:rsidR="00CD2A33" w:rsidRPr="00F7565F" w:rsidTr="001D0B1B">
                        <w:trPr>
                          <w:trHeight w:val="285"/>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090018</w:t>
                            </w:r>
                          </w:p>
                        </w:tc>
                        <w:tc>
                          <w:tcPr>
                            <w:tcW w:w="2638" w:type="pct"/>
                            <w:gridSpan w:val="2"/>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大成新锐产业</w:t>
                            </w:r>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2.98</w:t>
                            </w:r>
                          </w:p>
                        </w:tc>
                      </w:tr>
                      <w:tr w:rsidR="00CD2A33" w:rsidRPr="00F7565F" w:rsidTr="001D0B1B">
                        <w:trPr>
                          <w:trHeight w:val="285"/>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single" w:sz="8" w:space="0" w:color="000000"/>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519664</w:t>
                            </w:r>
                          </w:p>
                        </w:tc>
                        <w:tc>
                          <w:tcPr>
                            <w:tcW w:w="2638" w:type="pct"/>
                            <w:gridSpan w:val="2"/>
                            <w:tcBorders>
                              <w:top w:val="nil"/>
                              <w:left w:val="nil"/>
                              <w:bottom w:val="single" w:sz="8" w:space="0" w:color="000000"/>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银河美丽优</w:t>
                            </w:r>
                            <w:proofErr w:type="gramStart"/>
                            <w:r>
                              <w:rPr>
                                <w:rFonts w:ascii="楷体" w:eastAsia="楷体" w:hAnsi="楷体" w:hint="eastAsia"/>
                                <w:color w:val="000000"/>
                                <w:sz w:val="16"/>
                                <w:szCs w:val="16"/>
                              </w:rPr>
                              <w:t>萃</w:t>
                            </w:r>
                            <w:proofErr w:type="gramEnd"/>
                            <w:r>
                              <w:rPr>
                                <w:rFonts w:ascii="楷体" w:eastAsia="楷体" w:hAnsi="楷体" w:hint="eastAsia"/>
                                <w:color w:val="000000"/>
                                <w:sz w:val="16"/>
                                <w:szCs w:val="16"/>
                              </w:rPr>
                              <w:t>A</w:t>
                            </w:r>
                          </w:p>
                        </w:tc>
                        <w:tc>
                          <w:tcPr>
                            <w:tcW w:w="712" w:type="pct"/>
                            <w:tcBorders>
                              <w:top w:val="nil"/>
                              <w:left w:val="nil"/>
                              <w:bottom w:val="single" w:sz="8" w:space="0" w:color="000000"/>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2.08</w:t>
                            </w:r>
                          </w:p>
                        </w:tc>
                      </w:tr>
                      <w:tr w:rsidR="00CD2A33" w:rsidRPr="00F7565F" w:rsidTr="001D0B1B">
                        <w:trPr>
                          <w:trHeight w:val="285"/>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CD2A33" w:rsidRPr="00EA6644" w:rsidRDefault="00CD2A33" w:rsidP="00F7565F">
                            <w:pPr>
                              <w:widowControl/>
                              <w:jc w:val="center"/>
                              <w:rPr>
                                <w:rFonts w:ascii="楷体" w:eastAsia="楷体" w:hAnsi="楷体" w:cs="宋体"/>
                                <w:color w:val="000000"/>
                                <w:kern w:val="0"/>
                                <w:sz w:val="16"/>
                                <w:szCs w:val="16"/>
                              </w:rPr>
                            </w:pPr>
                            <w:proofErr w:type="gramStart"/>
                            <w:r w:rsidRPr="00EA6644">
                              <w:rPr>
                                <w:rFonts w:ascii="楷体" w:eastAsia="楷体" w:hAnsi="楷体" w:cs="宋体" w:hint="eastAsia"/>
                                <w:b/>
                                <w:bCs/>
                                <w:color w:val="000000"/>
                                <w:kern w:val="0"/>
                                <w:sz w:val="16"/>
                                <w:szCs w:val="18"/>
                              </w:rPr>
                              <w:t>混合偏债</w:t>
                            </w:r>
                            <w:proofErr w:type="gramEnd"/>
                          </w:p>
                        </w:tc>
                        <w:tc>
                          <w:tcPr>
                            <w:tcW w:w="934" w:type="pct"/>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090006</w:t>
                            </w:r>
                          </w:p>
                        </w:tc>
                        <w:tc>
                          <w:tcPr>
                            <w:tcW w:w="2638" w:type="pct"/>
                            <w:gridSpan w:val="2"/>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大成财富管理2020</w:t>
                            </w:r>
                          </w:p>
                        </w:tc>
                        <w:tc>
                          <w:tcPr>
                            <w:tcW w:w="712" w:type="pct"/>
                            <w:tcBorders>
                              <w:top w:val="nil"/>
                              <w:left w:val="nil"/>
                              <w:bottom w:val="nil"/>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0.67</w:t>
                            </w:r>
                          </w:p>
                        </w:tc>
                      </w:tr>
                      <w:tr w:rsidR="00CD2A33" w:rsidRPr="00F7565F" w:rsidTr="001D0B1B">
                        <w:trPr>
                          <w:trHeight w:val="285"/>
                        </w:trPr>
                        <w:tc>
                          <w:tcPr>
                            <w:tcW w:w="716" w:type="pct"/>
                            <w:vMerge/>
                            <w:tcBorders>
                              <w:top w:val="nil"/>
                              <w:left w:val="nil"/>
                              <w:bottom w:val="single" w:sz="8" w:space="0" w:color="000000"/>
                              <w:right w:val="single" w:sz="8" w:space="0" w:color="000000"/>
                            </w:tcBorders>
                            <w:vAlign w:val="center"/>
                            <w:hideMark/>
                          </w:tcPr>
                          <w:p w:rsidR="00CD2A33" w:rsidRPr="00EA6644" w:rsidRDefault="00CD2A33" w:rsidP="00F7565F">
                            <w:pPr>
                              <w:widowControl/>
                              <w:jc w:val="left"/>
                              <w:rPr>
                                <w:rFonts w:ascii="楷体" w:eastAsia="楷体" w:hAnsi="楷体" w:cs="宋体"/>
                                <w:color w:val="000000"/>
                                <w:kern w:val="0"/>
                                <w:sz w:val="16"/>
                                <w:szCs w:val="16"/>
                              </w:rPr>
                            </w:pPr>
                          </w:p>
                        </w:tc>
                        <w:tc>
                          <w:tcPr>
                            <w:tcW w:w="934" w:type="pct"/>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020022</w:t>
                            </w:r>
                          </w:p>
                        </w:tc>
                        <w:tc>
                          <w:tcPr>
                            <w:tcW w:w="2638" w:type="pct"/>
                            <w:gridSpan w:val="2"/>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国泰保本</w:t>
                            </w:r>
                          </w:p>
                        </w:tc>
                        <w:tc>
                          <w:tcPr>
                            <w:tcW w:w="712" w:type="pct"/>
                            <w:tcBorders>
                              <w:top w:val="nil"/>
                              <w:left w:val="nil"/>
                              <w:bottom w:val="nil"/>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0.60</w:t>
                            </w:r>
                          </w:p>
                        </w:tc>
                      </w:tr>
                      <w:tr w:rsidR="00CD2A33" w:rsidRPr="00F7565F" w:rsidTr="001D0B1B">
                        <w:trPr>
                          <w:trHeight w:val="285"/>
                        </w:trPr>
                        <w:tc>
                          <w:tcPr>
                            <w:tcW w:w="716" w:type="pct"/>
                            <w:vMerge/>
                            <w:tcBorders>
                              <w:top w:val="nil"/>
                              <w:left w:val="nil"/>
                              <w:bottom w:val="single" w:sz="8" w:space="0" w:color="000000"/>
                              <w:right w:val="single" w:sz="8" w:space="0" w:color="000000"/>
                            </w:tcBorders>
                            <w:vAlign w:val="center"/>
                            <w:hideMark/>
                          </w:tcPr>
                          <w:p w:rsidR="00CD2A33" w:rsidRPr="00EA6644" w:rsidRDefault="00CD2A33" w:rsidP="00F7565F">
                            <w:pPr>
                              <w:widowControl/>
                              <w:jc w:val="left"/>
                              <w:rPr>
                                <w:rFonts w:ascii="楷体" w:eastAsia="楷体" w:hAnsi="楷体" w:cs="宋体"/>
                                <w:color w:val="000000"/>
                                <w:kern w:val="0"/>
                                <w:sz w:val="16"/>
                                <w:szCs w:val="16"/>
                              </w:rPr>
                            </w:pPr>
                          </w:p>
                        </w:tc>
                        <w:tc>
                          <w:tcPr>
                            <w:tcW w:w="934" w:type="pct"/>
                            <w:tcBorders>
                              <w:top w:val="nil"/>
                              <w:left w:val="nil"/>
                              <w:bottom w:val="single" w:sz="8" w:space="0" w:color="000000"/>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001260</w:t>
                            </w:r>
                          </w:p>
                        </w:tc>
                        <w:tc>
                          <w:tcPr>
                            <w:tcW w:w="2638" w:type="pct"/>
                            <w:gridSpan w:val="2"/>
                            <w:tcBorders>
                              <w:top w:val="nil"/>
                              <w:left w:val="nil"/>
                              <w:bottom w:val="single" w:sz="8" w:space="0" w:color="000000"/>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广发安心回报</w:t>
                            </w:r>
                          </w:p>
                        </w:tc>
                        <w:tc>
                          <w:tcPr>
                            <w:tcW w:w="712" w:type="pct"/>
                            <w:tcBorders>
                              <w:top w:val="nil"/>
                              <w:left w:val="nil"/>
                              <w:bottom w:val="single" w:sz="8" w:space="0" w:color="000000"/>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0.57</w:t>
                            </w:r>
                          </w:p>
                        </w:tc>
                      </w:tr>
                      <w:tr w:rsidR="00CD2A33" w:rsidRPr="00F7565F" w:rsidTr="001D0B1B">
                        <w:trPr>
                          <w:trHeight w:val="285"/>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CD2A33" w:rsidRPr="00F7565F" w:rsidRDefault="00CD2A33"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混合灵活</w:t>
                            </w:r>
                          </w:p>
                        </w:tc>
                        <w:tc>
                          <w:tcPr>
                            <w:tcW w:w="934" w:type="pct"/>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000529</w:t>
                            </w:r>
                          </w:p>
                        </w:tc>
                        <w:tc>
                          <w:tcPr>
                            <w:tcW w:w="2638" w:type="pct"/>
                            <w:gridSpan w:val="2"/>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广</w:t>
                            </w:r>
                            <w:proofErr w:type="gramStart"/>
                            <w:r>
                              <w:rPr>
                                <w:rFonts w:ascii="楷体" w:eastAsia="楷体" w:hAnsi="楷体" w:hint="eastAsia"/>
                                <w:color w:val="000000"/>
                                <w:sz w:val="16"/>
                                <w:szCs w:val="16"/>
                              </w:rPr>
                              <w:t>发竞争</w:t>
                            </w:r>
                            <w:proofErr w:type="gramEnd"/>
                            <w:r>
                              <w:rPr>
                                <w:rFonts w:ascii="楷体" w:eastAsia="楷体" w:hAnsi="楷体" w:hint="eastAsia"/>
                                <w:color w:val="000000"/>
                                <w:sz w:val="16"/>
                                <w:szCs w:val="16"/>
                              </w:rPr>
                              <w:t>优势</w:t>
                            </w:r>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2.17</w:t>
                            </w:r>
                          </w:p>
                        </w:tc>
                      </w:tr>
                      <w:tr w:rsidR="00CD2A33" w:rsidRPr="00F7565F" w:rsidTr="001D0B1B">
                        <w:trPr>
                          <w:trHeight w:val="270"/>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519191</w:t>
                            </w:r>
                          </w:p>
                        </w:tc>
                        <w:tc>
                          <w:tcPr>
                            <w:tcW w:w="2638" w:type="pct"/>
                            <w:gridSpan w:val="2"/>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万家新利</w:t>
                            </w:r>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1.59</w:t>
                            </w:r>
                          </w:p>
                        </w:tc>
                      </w:tr>
                      <w:tr w:rsidR="00CD2A33" w:rsidRPr="00F7565F" w:rsidTr="001D0B1B">
                        <w:trPr>
                          <w:trHeight w:val="285"/>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single" w:sz="8" w:space="0" w:color="000000"/>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150103</w:t>
                            </w:r>
                          </w:p>
                        </w:tc>
                        <w:tc>
                          <w:tcPr>
                            <w:tcW w:w="2638" w:type="pct"/>
                            <w:gridSpan w:val="2"/>
                            <w:tcBorders>
                              <w:top w:val="nil"/>
                              <w:left w:val="nil"/>
                              <w:bottom w:val="single" w:sz="8" w:space="0" w:color="000000"/>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银河银泰理财分红</w:t>
                            </w:r>
                          </w:p>
                        </w:tc>
                        <w:tc>
                          <w:tcPr>
                            <w:tcW w:w="712" w:type="pct"/>
                            <w:tcBorders>
                              <w:top w:val="nil"/>
                              <w:left w:val="nil"/>
                              <w:bottom w:val="single" w:sz="8" w:space="0" w:color="000000"/>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1.54</w:t>
                            </w:r>
                          </w:p>
                        </w:tc>
                      </w:tr>
                      <w:tr w:rsidR="00CD2A33" w:rsidRPr="00F7565F" w:rsidTr="001D0B1B">
                        <w:trPr>
                          <w:trHeight w:val="270"/>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CD2A33" w:rsidRPr="00F7565F" w:rsidRDefault="00CD2A33"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混合平衡</w:t>
                            </w:r>
                          </w:p>
                        </w:tc>
                        <w:tc>
                          <w:tcPr>
                            <w:tcW w:w="934" w:type="pct"/>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270001</w:t>
                            </w:r>
                          </w:p>
                        </w:tc>
                        <w:tc>
                          <w:tcPr>
                            <w:tcW w:w="2638" w:type="pct"/>
                            <w:gridSpan w:val="2"/>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广</w:t>
                            </w:r>
                            <w:proofErr w:type="gramStart"/>
                            <w:r>
                              <w:rPr>
                                <w:rFonts w:ascii="楷体" w:eastAsia="楷体" w:hAnsi="楷体" w:hint="eastAsia"/>
                                <w:color w:val="000000"/>
                                <w:sz w:val="16"/>
                                <w:szCs w:val="16"/>
                              </w:rPr>
                              <w:t>发聚富</w:t>
                            </w:r>
                            <w:proofErr w:type="gramEnd"/>
                          </w:p>
                        </w:tc>
                        <w:tc>
                          <w:tcPr>
                            <w:tcW w:w="712" w:type="pct"/>
                            <w:tcBorders>
                              <w:top w:val="nil"/>
                              <w:left w:val="nil"/>
                              <w:bottom w:val="nil"/>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1.62</w:t>
                            </w:r>
                          </w:p>
                        </w:tc>
                      </w:tr>
                      <w:tr w:rsidR="00CD2A33" w:rsidRPr="00F7565F" w:rsidTr="001D0B1B">
                        <w:trPr>
                          <w:trHeight w:val="270"/>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162211</w:t>
                            </w:r>
                          </w:p>
                        </w:tc>
                        <w:tc>
                          <w:tcPr>
                            <w:tcW w:w="2638" w:type="pct"/>
                            <w:gridSpan w:val="2"/>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泰达宏利品质生活</w:t>
                            </w:r>
                          </w:p>
                        </w:tc>
                        <w:tc>
                          <w:tcPr>
                            <w:tcW w:w="712" w:type="pct"/>
                            <w:tcBorders>
                              <w:top w:val="nil"/>
                              <w:left w:val="nil"/>
                              <w:bottom w:val="nil"/>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1.48</w:t>
                            </w:r>
                          </w:p>
                        </w:tc>
                      </w:tr>
                      <w:tr w:rsidR="00CD2A33" w:rsidRPr="00F7565F" w:rsidTr="001D0B1B">
                        <w:trPr>
                          <w:trHeight w:val="285"/>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single" w:sz="8" w:space="0" w:color="000000"/>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166002</w:t>
                            </w:r>
                          </w:p>
                        </w:tc>
                        <w:tc>
                          <w:tcPr>
                            <w:tcW w:w="2638" w:type="pct"/>
                            <w:gridSpan w:val="2"/>
                            <w:tcBorders>
                              <w:top w:val="nil"/>
                              <w:left w:val="nil"/>
                              <w:bottom w:val="single" w:sz="8" w:space="0" w:color="000000"/>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中欧新蓝筹A</w:t>
                            </w:r>
                          </w:p>
                        </w:tc>
                        <w:tc>
                          <w:tcPr>
                            <w:tcW w:w="712" w:type="pct"/>
                            <w:tcBorders>
                              <w:top w:val="nil"/>
                              <w:left w:val="nil"/>
                              <w:bottom w:val="single" w:sz="8" w:space="0" w:color="000000"/>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1.06</w:t>
                            </w:r>
                          </w:p>
                        </w:tc>
                      </w:tr>
                      <w:tr w:rsidR="00CD2A33" w:rsidRPr="00F7565F" w:rsidTr="001D0B1B">
                        <w:trPr>
                          <w:trHeight w:val="270"/>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CD2A33" w:rsidRPr="00F7565F" w:rsidRDefault="00CD2A33"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纯债基金</w:t>
                            </w:r>
                            <w:proofErr w:type="gramEnd"/>
                          </w:p>
                        </w:tc>
                        <w:tc>
                          <w:tcPr>
                            <w:tcW w:w="934" w:type="pct"/>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002638</w:t>
                            </w:r>
                          </w:p>
                        </w:tc>
                        <w:tc>
                          <w:tcPr>
                            <w:tcW w:w="2638" w:type="pct"/>
                            <w:gridSpan w:val="2"/>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proofErr w:type="gramStart"/>
                            <w:r>
                              <w:rPr>
                                <w:rFonts w:ascii="楷体" w:eastAsia="楷体" w:hAnsi="楷体" w:hint="eastAsia"/>
                                <w:color w:val="000000"/>
                                <w:sz w:val="16"/>
                                <w:szCs w:val="16"/>
                              </w:rPr>
                              <w:t>兴业天融</w:t>
                            </w:r>
                            <w:proofErr w:type="gramEnd"/>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0.79</w:t>
                            </w:r>
                          </w:p>
                        </w:tc>
                      </w:tr>
                      <w:tr w:rsidR="00CD2A33" w:rsidRPr="00F7565F" w:rsidTr="001D0B1B">
                        <w:trPr>
                          <w:trHeight w:val="270"/>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002452</w:t>
                            </w:r>
                          </w:p>
                        </w:tc>
                        <w:tc>
                          <w:tcPr>
                            <w:tcW w:w="2638" w:type="pct"/>
                            <w:gridSpan w:val="2"/>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民生加银和</w:t>
                            </w:r>
                            <w:proofErr w:type="gramStart"/>
                            <w:r>
                              <w:rPr>
                                <w:rFonts w:ascii="楷体" w:eastAsia="楷体" w:hAnsi="楷体" w:hint="eastAsia"/>
                                <w:color w:val="000000"/>
                                <w:sz w:val="16"/>
                                <w:szCs w:val="16"/>
                              </w:rPr>
                              <w:t>鑫</w:t>
                            </w:r>
                            <w:proofErr w:type="gramEnd"/>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0.68</w:t>
                            </w:r>
                          </w:p>
                        </w:tc>
                      </w:tr>
                      <w:tr w:rsidR="00CD2A33" w:rsidRPr="00F7565F" w:rsidTr="001D0B1B">
                        <w:trPr>
                          <w:trHeight w:val="285"/>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single" w:sz="8" w:space="0" w:color="000000"/>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164810</w:t>
                            </w:r>
                          </w:p>
                        </w:tc>
                        <w:tc>
                          <w:tcPr>
                            <w:tcW w:w="2638" w:type="pct"/>
                            <w:gridSpan w:val="2"/>
                            <w:tcBorders>
                              <w:top w:val="nil"/>
                              <w:left w:val="nil"/>
                              <w:bottom w:val="single" w:sz="8" w:space="0" w:color="000000"/>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工</w:t>
                            </w:r>
                            <w:proofErr w:type="gramStart"/>
                            <w:r>
                              <w:rPr>
                                <w:rFonts w:ascii="楷体" w:eastAsia="楷体" w:hAnsi="楷体" w:hint="eastAsia"/>
                                <w:color w:val="000000"/>
                                <w:sz w:val="16"/>
                                <w:szCs w:val="16"/>
                              </w:rPr>
                              <w:t>银瑞信纯债</w:t>
                            </w:r>
                            <w:proofErr w:type="gramEnd"/>
                          </w:p>
                        </w:tc>
                        <w:tc>
                          <w:tcPr>
                            <w:tcW w:w="712" w:type="pct"/>
                            <w:tcBorders>
                              <w:top w:val="nil"/>
                              <w:left w:val="nil"/>
                              <w:bottom w:val="single" w:sz="8" w:space="0" w:color="000000"/>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0.48</w:t>
                            </w:r>
                          </w:p>
                        </w:tc>
                      </w:tr>
                      <w:tr w:rsidR="00CD2A33" w:rsidRPr="00F7565F" w:rsidTr="001D0B1B">
                        <w:trPr>
                          <w:trHeight w:val="270"/>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CD2A33" w:rsidRPr="00F7565F" w:rsidRDefault="00CD2A33"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一级债基</w:t>
                            </w:r>
                            <w:proofErr w:type="gramEnd"/>
                          </w:p>
                        </w:tc>
                        <w:tc>
                          <w:tcPr>
                            <w:tcW w:w="934" w:type="pct"/>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160617</w:t>
                            </w:r>
                          </w:p>
                        </w:tc>
                        <w:tc>
                          <w:tcPr>
                            <w:tcW w:w="2638" w:type="pct"/>
                            <w:gridSpan w:val="2"/>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鹏华丰润</w:t>
                            </w:r>
                          </w:p>
                        </w:tc>
                        <w:tc>
                          <w:tcPr>
                            <w:tcW w:w="712" w:type="pct"/>
                            <w:tcBorders>
                              <w:top w:val="nil"/>
                              <w:left w:val="nil"/>
                              <w:bottom w:val="nil"/>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1.50</w:t>
                            </w:r>
                          </w:p>
                        </w:tc>
                      </w:tr>
                      <w:tr w:rsidR="00CD2A33" w:rsidRPr="00F7565F" w:rsidTr="001D0B1B">
                        <w:trPr>
                          <w:trHeight w:val="270"/>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001819</w:t>
                            </w:r>
                          </w:p>
                        </w:tc>
                        <w:tc>
                          <w:tcPr>
                            <w:tcW w:w="2638" w:type="pct"/>
                            <w:gridSpan w:val="2"/>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兴</w:t>
                            </w:r>
                            <w:proofErr w:type="gramStart"/>
                            <w:r>
                              <w:rPr>
                                <w:rFonts w:ascii="楷体" w:eastAsia="楷体" w:hAnsi="楷体" w:hint="eastAsia"/>
                                <w:color w:val="000000"/>
                                <w:sz w:val="16"/>
                                <w:szCs w:val="16"/>
                              </w:rPr>
                              <w:t>全稳益</w:t>
                            </w:r>
                            <w:proofErr w:type="gramEnd"/>
                          </w:p>
                        </w:tc>
                        <w:tc>
                          <w:tcPr>
                            <w:tcW w:w="712" w:type="pct"/>
                            <w:tcBorders>
                              <w:top w:val="nil"/>
                              <w:left w:val="nil"/>
                              <w:bottom w:val="nil"/>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0.99</w:t>
                            </w:r>
                          </w:p>
                        </w:tc>
                      </w:tr>
                      <w:tr w:rsidR="00CD2A33" w:rsidRPr="00F7565F" w:rsidTr="001D0B1B">
                        <w:trPr>
                          <w:trHeight w:val="285"/>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single" w:sz="8" w:space="0" w:color="000000"/>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000284</w:t>
                            </w:r>
                          </w:p>
                        </w:tc>
                        <w:tc>
                          <w:tcPr>
                            <w:tcW w:w="2638" w:type="pct"/>
                            <w:gridSpan w:val="2"/>
                            <w:tcBorders>
                              <w:top w:val="nil"/>
                              <w:left w:val="nil"/>
                              <w:bottom w:val="single" w:sz="8" w:space="0" w:color="000000"/>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富安达信用主题轮动A</w:t>
                            </w:r>
                          </w:p>
                        </w:tc>
                        <w:tc>
                          <w:tcPr>
                            <w:tcW w:w="712" w:type="pct"/>
                            <w:tcBorders>
                              <w:top w:val="nil"/>
                              <w:left w:val="nil"/>
                              <w:bottom w:val="single" w:sz="8" w:space="0" w:color="000000"/>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0.74</w:t>
                            </w:r>
                          </w:p>
                        </w:tc>
                      </w:tr>
                      <w:tr w:rsidR="00CD2A33" w:rsidRPr="00F7565F" w:rsidTr="001D0B1B">
                        <w:trPr>
                          <w:trHeight w:val="270"/>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CD2A33" w:rsidRPr="00F7565F" w:rsidRDefault="00CD2A33"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二级债基</w:t>
                            </w:r>
                            <w:proofErr w:type="gramEnd"/>
                          </w:p>
                        </w:tc>
                        <w:tc>
                          <w:tcPr>
                            <w:tcW w:w="934" w:type="pct"/>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050011</w:t>
                            </w:r>
                          </w:p>
                        </w:tc>
                        <w:tc>
                          <w:tcPr>
                            <w:tcW w:w="2638" w:type="pct"/>
                            <w:gridSpan w:val="2"/>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博时信用债券A</w:t>
                            </w:r>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0.78</w:t>
                            </w:r>
                          </w:p>
                        </w:tc>
                      </w:tr>
                      <w:tr w:rsidR="00CD2A33" w:rsidRPr="00F7565F" w:rsidTr="001D0B1B">
                        <w:trPr>
                          <w:trHeight w:val="270"/>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519676</w:t>
                            </w:r>
                          </w:p>
                        </w:tc>
                        <w:tc>
                          <w:tcPr>
                            <w:tcW w:w="2638" w:type="pct"/>
                            <w:gridSpan w:val="2"/>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银河强化收益</w:t>
                            </w:r>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0.64</w:t>
                            </w:r>
                          </w:p>
                        </w:tc>
                      </w:tr>
                      <w:tr w:rsidR="00CD2A33" w:rsidRPr="00F7565F" w:rsidTr="001D0B1B">
                        <w:trPr>
                          <w:trHeight w:val="285"/>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single" w:sz="8" w:space="0" w:color="000000"/>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020020</w:t>
                            </w:r>
                          </w:p>
                        </w:tc>
                        <w:tc>
                          <w:tcPr>
                            <w:tcW w:w="2638" w:type="pct"/>
                            <w:gridSpan w:val="2"/>
                            <w:tcBorders>
                              <w:top w:val="nil"/>
                              <w:left w:val="nil"/>
                              <w:bottom w:val="single" w:sz="8" w:space="0" w:color="000000"/>
                              <w:right w:val="nil"/>
                            </w:tcBorders>
                            <w:shd w:val="clear" w:color="000000" w:fill="FFFFFF"/>
                            <w:vAlign w:val="bottom"/>
                            <w:hideMark/>
                          </w:tcPr>
                          <w:p w:rsidR="00CD2A33" w:rsidRDefault="00CD2A33">
                            <w:pPr>
                              <w:rPr>
                                <w:rFonts w:ascii="楷体" w:eastAsia="楷体" w:hAnsi="楷体" w:cs="宋体"/>
                                <w:color w:val="000000"/>
                                <w:sz w:val="16"/>
                                <w:szCs w:val="16"/>
                              </w:rPr>
                            </w:pPr>
                            <w:proofErr w:type="gramStart"/>
                            <w:r>
                              <w:rPr>
                                <w:rFonts w:ascii="楷体" w:eastAsia="楷体" w:hAnsi="楷体" w:hint="eastAsia"/>
                                <w:color w:val="000000"/>
                                <w:sz w:val="16"/>
                                <w:szCs w:val="16"/>
                              </w:rPr>
                              <w:t>国泰双利</w:t>
                            </w:r>
                            <w:proofErr w:type="gramEnd"/>
                            <w:r>
                              <w:rPr>
                                <w:rFonts w:ascii="楷体" w:eastAsia="楷体" w:hAnsi="楷体" w:hint="eastAsia"/>
                                <w:color w:val="000000"/>
                                <w:sz w:val="16"/>
                                <w:szCs w:val="16"/>
                              </w:rPr>
                              <w:t>债券C</w:t>
                            </w:r>
                          </w:p>
                        </w:tc>
                        <w:tc>
                          <w:tcPr>
                            <w:tcW w:w="712" w:type="pct"/>
                            <w:tcBorders>
                              <w:top w:val="nil"/>
                              <w:left w:val="nil"/>
                              <w:bottom w:val="single" w:sz="8" w:space="0" w:color="000000"/>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0.63</w:t>
                            </w:r>
                          </w:p>
                        </w:tc>
                      </w:tr>
                      <w:tr w:rsidR="00CD2A33" w:rsidRPr="00F7565F" w:rsidTr="001D0B1B">
                        <w:trPr>
                          <w:trHeight w:val="270"/>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CD2A33" w:rsidRPr="00F7565F" w:rsidRDefault="00CD2A33" w:rsidP="00F7565F">
                            <w:pPr>
                              <w:widowControl/>
                              <w:jc w:val="center"/>
                              <w:rPr>
                                <w:rFonts w:ascii="楷体" w:eastAsia="楷体" w:hAnsi="楷体" w:cs="宋体"/>
                                <w:b/>
                                <w:bCs/>
                                <w:color w:val="000000"/>
                                <w:kern w:val="0"/>
                                <w:sz w:val="16"/>
                                <w:szCs w:val="18"/>
                              </w:rPr>
                            </w:pPr>
                            <w:proofErr w:type="gramStart"/>
                            <w:r>
                              <w:rPr>
                                <w:rFonts w:ascii="楷体" w:eastAsia="楷体" w:hAnsi="楷体" w:cs="宋体" w:hint="eastAsia"/>
                                <w:b/>
                                <w:bCs/>
                                <w:color w:val="000000"/>
                                <w:kern w:val="0"/>
                                <w:sz w:val="16"/>
                                <w:szCs w:val="18"/>
                              </w:rPr>
                              <w:t>可转</w:t>
                            </w:r>
                            <w:r w:rsidRPr="00F7565F">
                              <w:rPr>
                                <w:rFonts w:ascii="楷体" w:eastAsia="楷体" w:hAnsi="楷体" w:cs="宋体" w:hint="eastAsia"/>
                                <w:b/>
                                <w:bCs/>
                                <w:color w:val="000000"/>
                                <w:kern w:val="0"/>
                                <w:sz w:val="16"/>
                                <w:szCs w:val="18"/>
                              </w:rPr>
                              <w:t>债基</w:t>
                            </w:r>
                            <w:proofErr w:type="gramEnd"/>
                          </w:p>
                        </w:tc>
                        <w:tc>
                          <w:tcPr>
                            <w:tcW w:w="934" w:type="pct"/>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161826</w:t>
                            </w:r>
                          </w:p>
                        </w:tc>
                        <w:tc>
                          <w:tcPr>
                            <w:tcW w:w="2638" w:type="pct"/>
                            <w:gridSpan w:val="2"/>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银</w:t>
                            </w:r>
                            <w:proofErr w:type="gramStart"/>
                            <w:r>
                              <w:rPr>
                                <w:rFonts w:ascii="楷体" w:eastAsia="楷体" w:hAnsi="楷体" w:hint="eastAsia"/>
                                <w:color w:val="000000"/>
                                <w:sz w:val="16"/>
                                <w:szCs w:val="16"/>
                              </w:rPr>
                              <w:t>华中证转债</w:t>
                            </w:r>
                            <w:proofErr w:type="gramEnd"/>
                          </w:p>
                        </w:tc>
                        <w:tc>
                          <w:tcPr>
                            <w:tcW w:w="712" w:type="pct"/>
                            <w:tcBorders>
                              <w:top w:val="nil"/>
                              <w:left w:val="nil"/>
                              <w:bottom w:val="nil"/>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0.95</w:t>
                            </w:r>
                          </w:p>
                        </w:tc>
                      </w:tr>
                      <w:tr w:rsidR="00CD2A33" w:rsidRPr="00F7565F" w:rsidTr="001D0B1B">
                        <w:trPr>
                          <w:trHeight w:val="420"/>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000004</w:t>
                            </w:r>
                          </w:p>
                        </w:tc>
                        <w:tc>
                          <w:tcPr>
                            <w:tcW w:w="2638" w:type="pct"/>
                            <w:gridSpan w:val="2"/>
                            <w:tcBorders>
                              <w:top w:val="nil"/>
                              <w:left w:val="nil"/>
                              <w:bottom w:val="nil"/>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中海可转换债券C</w:t>
                            </w:r>
                          </w:p>
                        </w:tc>
                        <w:tc>
                          <w:tcPr>
                            <w:tcW w:w="712" w:type="pct"/>
                            <w:tcBorders>
                              <w:top w:val="nil"/>
                              <w:left w:val="nil"/>
                              <w:bottom w:val="nil"/>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0.94</w:t>
                            </w:r>
                          </w:p>
                        </w:tc>
                      </w:tr>
                      <w:tr w:rsidR="00CD2A33" w:rsidRPr="00F7565F" w:rsidTr="001D0B1B">
                        <w:trPr>
                          <w:trHeight w:val="285"/>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single" w:sz="8" w:space="0" w:color="000000"/>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165809</w:t>
                            </w:r>
                          </w:p>
                        </w:tc>
                        <w:tc>
                          <w:tcPr>
                            <w:tcW w:w="2638" w:type="pct"/>
                            <w:gridSpan w:val="2"/>
                            <w:tcBorders>
                              <w:top w:val="nil"/>
                              <w:left w:val="nil"/>
                              <w:bottom w:val="single" w:sz="8" w:space="0" w:color="000000"/>
                              <w:right w:val="nil"/>
                            </w:tcBorders>
                            <w:shd w:val="clear" w:color="000000" w:fill="F2F2F2"/>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东吴中证可转换债券</w:t>
                            </w:r>
                          </w:p>
                        </w:tc>
                        <w:tc>
                          <w:tcPr>
                            <w:tcW w:w="712" w:type="pct"/>
                            <w:tcBorders>
                              <w:top w:val="nil"/>
                              <w:left w:val="nil"/>
                              <w:bottom w:val="single" w:sz="8" w:space="0" w:color="000000"/>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0.85</w:t>
                            </w:r>
                          </w:p>
                        </w:tc>
                      </w:tr>
                      <w:tr w:rsidR="00CD2A33" w:rsidRPr="00F7565F" w:rsidTr="001D0B1B">
                        <w:trPr>
                          <w:trHeight w:val="270"/>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CD2A33" w:rsidRPr="00F7565F" w:rsidRDefault="00CD2A33" w:rsidP="001B6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货币基金</w:t>
                            </w:r>
                          </w:p>
                        </w:tc>
                        <w:tc>
                          <w:tcPr>
                            <w:tcW w:w="934" w:type="pct"/>
                            <w:tcBorders>
                              <w:top w:val="nil"/>
                              <w:left w:val="nil"/>
                              <w:bottom w:val="nil"/>
                              <w:right w:val="nil"/>
                            </w:tcBorders>
                            <w:shd w:val="clear" w:color="000000" w:fill="FFFFFF"/>
                            <w:vAlign w:val="center"/>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000902</w:t>
                            </w:r>
                          </w:p>
                        </w:tc>
                        <w:tc>
                          <w:tcPr>
                            <w:tcW w:w="2638" w:type="pct"/>
                            <w:gridSpan w:val="2"/>
                            <w:tcBorders>
                              <w:top w:val="nil"/>
                              <w:left w:val="nil"/>
                              <w:bottom w:val="nil"/>
                              <w:right w:val="nil"/>
                            </w:tcBorders>
                            <w:shd w:val="clear" w:color="000000" w:fill="FFFFFF"/>
                            <w:vAlign w:val="center"/>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国开泰</w:t>
                            </w:r>
                            <w:proofErr w:type="gramStart"/>
                            <w:r>
                              <w:rPr>
                                <w:rFonts w:ascii="楷体" w:eastAsia="楷体" w:hAnsi="楷体" w:hint="eastAsia"/>
                                <w:color w:val="000000"/>
                                <w:sz w:val="16"/>
                                <w:szCs w:val="16"/>
                              </w:rPr>
                              <w:t>富货币</w:t>
                            </w:r>
                            <w:proofErr w:type="gramEnd"/>
                            <w:r>
                              <w:rPr>
                                <w:rFonts w:ascii="楷体" w:eastAsia="楷体" w:hAnsi="楷体" w:hint="eastAsia"/>
                                <w:color w:val="000000"/>
                                <w:sz w:val="16"/>
                                <w:szCs w:val="16"/>
                              </w:rPr>
                              <w:t>B</w:t>
                            </w:r>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6.55</w:t>
                            </w:r>
                          </w:p>
                        </w:tc>
                      </w:tr>
                      <w:tr w:rsidR="00CD2A33" w:rsidRPr="00F7565F" w:rsidTr="001D0B1B">
                        <w:trPr>
                          <w:trHeight w:val="270"/>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002241</w:t>
                            </w:r>
                          </w:p>
                        </w:tc>
                        <w:tc>
                          <w:tcPr>
                            <w:tcW w:w="2638" w:type="pct"/>
                            <w:gridSpan w:val="2"/>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德</w:t>
                            </w:r>
                            <w:proofErr w:type="gramStart"/>
                            <w:r>
                              <w:rPr>
                                <w:rFonts w:ascii="楷体" w:eastAsia="楷体" w:hAnsi="楷体" w:hint="eastAsia"/>
                                <w:color w:val="000000"/>
                                <w:sz w:val="16"/>
                                <w:szCs w:val="16"/>
                              </w:rPr>
                              <w:t>邦</w:t>
                            </w:r>
                            <w:proofErr w:type="gramEnd"/>
                            <w:r>
                              <w:rPr>
                                <w:rFonts w:ascii="楷体" w:eastAsia="楷体" w:hAnsi="楷体" w:hint="eastAsia"/>
                                <w:color w:val="000000"/>
                                <w:sz w:val="16"/>
                                <w:szCs w:val="16"/>
                              </w:rPr>
                              <w:t>增利B</w:t>
                            </w:r>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6.47</w:t>
                            </w:r>
                          </w:p>
                        </w:tc>
                      </w:tr>
                      <w:tr w:rsidR="00CD2A33" w:rsidRPr="00F7565F" w:rsidTr="001D0B1B">
                        <w:trPr>
                          <w:trHeight w:val="285"/>
                        </w:trPr>
                        <w:tc>
                          <w:tcPr>
                            <w:tcW w:w="716" w:type="pct"/>
                            <w:vMerge/>
                            <w:tcBorders>
                              <w:top w:val="nil"/>
                              <w:left w:val="nil"/>
                              <w:bottom w:val="single" w:sz="8"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6"/>
                                <w:szCs w:val="18"/>
                              </w:rPr>
                            </w:pPr>
                          </w:p>
                        </w:tc>
                        <w:tc>
                          <w:tcPr>
                            <w:tcW w:w="934" w:type="pct"/>
                            <w:tcBorders>
                              <w:top w:val="nil"/>
                              <w:left w:val="nil"/>
                              <w:bottom w:val="single" w:sz="8" w:space="0" w:color="000000"/>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000895</w:t>
                            </w:r>
                          </w:p>
                        </w:tc>
                        <w:tc>
                          <w:tcPr>
                            <w:tcW w:w="2638" w:type="pct"/>
                            <w:gridSpan w:val="2"/>
                            <w:tcBorders>
                              <w:top w:val="nil"/>
                              <w:left w:val="nil"/>
                              <w:bottom w:val="single" w:sz="8" w:space="0" w:color="000000"/>
                              <w:right w:val="nil"/>
                            </w:tcBorders>
                            <w:shd w:val="clear" w:color="000000" w:fill="FFFFFF"/>
                            <w:vAlign w:val="bottom"/>
                            <w:hideMark/>
                          </w:tcPr>
                          <w:p w:rsidR="00CD2A33" w:rsidRDefault="00CD2A33">
                            <w:pPr>
                              <w:rPr>
                                <w:rFonts w:ascii="楷体" w:eastAsia="楷体" w:hAnsi="楷体" w:cs="宋体"/>
                                <w:color w:val="000000"/>
                                <w:sz w:val="16"/>
                                <w:szCs w:val="16"/>
                              </w:rPr>
                            </w:pPr>
                            <w:proofErr w:type="gramStart"/>
                            <w:r>
                              <w:rPr>
                                <w:rFonts w:ascii="楷体" w:eastAsia="楷体" w:hAnsi="楷体" w:hint="eastAsia"/>
                                <w:color w:val="000000"/>
                                <w:sz w:val="16"/>
                                <w:szCs w:val="16"/>
                              </w:rPr>
                              <w:t>国寿安保</w:t>
                            </w:r>
                            <w:proofErr w:type="gramEnd"/>
                            <w:r>
                              <w:rPr>
                                <w:rFonts w:ascii="楷体" w:eastAsia="楷体" w:hAnsi="楷体" w:hint="eastAsia"/>
                                <w:color w:val="000000"/>
                                <w:sz w:val="16"/>
                                <w:szCs w:val="16"/>
                              </w:rPr>
                              <w:t>薪金宝</w:t>
                            </w:r>
                          </w:p>
                        </w:tc>
                        <w:tc>
                          <w:tcPr>
                            <w:tcW w:w="712" w:type="pct"/>
                            <w:tcBorders>
                              <w:top w:val="nil"/>
                              <w:left w:val="nil"/>
                              <w:bottom w:val="single" w:sz="8" w:space="0" w:color="000000"/>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6.34</w:t>
                            </w:r>
                          </w:p>
                        </w:tc>
                      </w:tr>
                      <w:tr w:rsidR="00CD2A33" w:rsidRPr="00F7565F" w:rsidTr="001D0B1B">
                        <w:trPr>
                          <w:trHeight w:val="285"/>
                        </w:trPr>
                        <w:tc>
                          <w:tcPr>
                            <w:tcW w:w="716" w:type="pct"/>
                            <w:tcBorders>
                              <w:top w:val="nil"/>
                              <w:left w:val="nil"/>
                              <w:bottom w:val="single" w:sz="8" w:space="0" w:color="000000"/>
                              <w:right w:val="single" w:sz="8" w:space="0" w:color="000000"/>
                            </w:tcBorders>
                            <w:shd w:val="clear" w:color="000000" w:fill="F2F2F2"/>
                            <w:vAlign w:val="center"/>
                            <w:hideMark/>
                          </w:tcPr>
                          <w:p w:rsidR="00CD2A33" w:rsidRPr="00F7565F" w:rsidRDefault="00CD2A33" w:rsidP="00F7565F">
                            <w:pPr>
                              <w:widowControl/>
                              <w:jc w:val="left"/>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商品基金</w:t>
                            </w:r>
                          </w:p>
                        </w:tc>
                        <w:tc>
                          <w:tcPr>
                            <w:tcW w:w="934" w:type="pct"/>
                            <w:tcBorders>
                              <w:top w:val="nil"/>
                              <w:left w:val="nil"/>
                              <w:bottom w:val="single" w:sz="8" w:space="0" w:color="000000"/>
                              <w:right w:val="nil"/>
                            </w:tcBorders>
                            <w:shd w:val="clear" w:color="000000" w:fill="F2F2F2"/>
                            <w:vAlign w:val="center"/>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518800</w:t>
                            </w:r>
                          </w:p>
                        </w:tc>
                        <w:tc>
                          <w:tcPr>
                            <w:tcW w:w="2638" w:type="pct"/>
                            <w:gridSpan w:val="2"/>
                            <w:tcBorders>
                              <w:top w:val="nil"/>
                              <w:left w:val="nil"/>
                              <w:bottom w:val="single" w:sz="8" w:space="0" w:color="000000"/>
                              <w:right w:val="nil"/>
                            </w:tcBorders>
                            <w:shd w:val="clear" w:color="000000" w:fill="F2F2F2"/>
                            <w:vAlign w:val="center"/>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国泰黄金ETF</w:t>
                            </w:r>
                          </w:p>
                        </w:tc>
                        <w:tc>
                          <w:tcPr>
                            <w:tcW w:w="712" w:type="pct"/>
                            <w:tcBorders>
                              <w:top w:val="nil"/>
                              <w:left w:val="nil"/>
                              <w:bottom w:val="single" w:sz="8" w:space="0" w:color="000000"/>
                              <w:right w:val="nil"/>
                            </w:tcBorders>
                            <w:shd w:val="clear" w:color="000000" w:fill="F2F2F2"/>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2.20</w:t>
                            </w:r>
                          </w:p>
                        </w:tc>
                      </w:tr>
                      <w:tr w:rsidR="00CD2A33" w:rsidRPr="00F7565F" w:rsidTr="001D0B1B">
                        <w:trPr>
                          <w:trHeight w:val="270"/>
                        </w:trPr>
                        <w:tc>
                          <w:tcPr>
                            <w:tcW w:w="716" w:type="pct"/>
                            <w:vMerge w:val="restart"/>
                            <w:tcBorders>
                              <w:top w:val="nil"/>
                              <w:left w:val="nil"/>
                              <w:bottom w:val="single" w:sz="12" w:space="0" w:color="000000"/>
                              <w:right w:val="single" w:sz="8" w:space="0" w:color="000000"/>
                            </w:tcBorders>
                            <w:shd w:val="clear" w:color="000000" w:fill="FFFFFF"/>
                            <w:vAlign w:val="center"/>
                            <w:hideMark/>
                          </w:tcPr>
                          <w:p w:rsidR="00CD2A33" w:rsidRPr="00F7565F" w:rsidRDefault="00CD2A33"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QDII</w:t>
                            </w:r>
                          </w:p>
                        </w:tc>
                        <w:tc>
                          <w:tcPr>
                            <w:tcW w:w="934" w:type="pct"/>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001481</w:t>
                            </w:r>
                          </w:p>
                        </w:tc>
                        <w:tc>
                          <w:tcPr>
                            <w:tcW w:w="2638" w:type="pct"/>
                            <w:gridSpan w:val="2"/>
                            <w:tcBorders>
                              <w:top w:val="nil"/>
                              <w:left w:val="nil"/>
                              <w:bottom w:val="nil"/>
                              <w:right w:val="nil"/>
                            </w:tcBorders>
                            <w:shd w:val="clear" w:color="000000" w:fill="FFFFFF"/>
                            <w:vAlign w:val="bottom"/>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华</w:t>
                            </w:r>
                            <w:proofErr w:type="gramStart"/>
                            <w:r>
                              <w:rPr>
                                <w:rFonts w:ascii="楷体" w:eastAsia="楷体" w:hAnsi="楷体" w:hint="eastAsia"/>
                                <w:color w:val="000000"/>
                                <w:sz w:val="16"/>
                                <w:szCs w:val="16"/>
                              </w:rPr>
                              <w:t>宝兴业标普油气</w:t>
                            </w:r>
                            <w:proofErr w:type="gramEnd"/>
                            <w:r>
                              <w:rPr>
                                <w:rFonts w:ascii="楷体" w:eastAsia="楷体" w:hAnsi="楷体" w:hint="eastAsia"/>
                                <w:color w:val="000000"/>
                                <w:sz w:val="16"/>
                                <w:szCs w:val="16"/>
                              </w:rPr>
                              <w:t>美元</w:t>
                            </w:r>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3.35</w:t>
                            </w:r>
                          </w:p>
                        </w:tc>
                      </w:tr>
                      <w:tr w:rsidR="00CD2A33" w:rsidRPr="00F7565F" w:rsidTr="001D0B1B">
                        <w:trPr>
                          <w:trHeight w:val="270"/>
                        </w:trPr>
                        <w:tc>
                          <w:tcPr>
                            <w:tcW w:w="716" w:type="pct"/>
                            <w:vMerge/>
                            <w:tcBorders>
                              <w:top w:val="nil"/>
                              <w:left w:val="nil"/>
                              <w:bottom w:val="single" w:sz="12"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8"/>
                                <w:szCs w:val="18"/>
                              </w:rPr>
                            </w:pPr>
                          </w:p>
                        </w:tc>
                        <w:tc>
                          <w:tcPr>
                            <w:tcW w:w="934" w:type="pct"/>
                            <w:tcBorders>
                              <w:top w:val="nil"/>
                              <w:left w:val="nil"/>
                              <w:bottom w:val="nil"/>
                              <w:right w:val="nil"/>
                            </w:tcBorders>
                            <w:shd w:val="clear" w:color="000000" w:fill="FFFFFF"/>
                            <w:vAlign w:val="center"/>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001093</w:t>
                            </w:r>
                          </w:p>
                        </w:tc>
                        <w:tc>
                          <w:tcPr>
                            <w:tcW w:w="2638" w:type="pct"/>
                            <w:gridSpan w:val="2"/>
                            <w:tcBorders>
                              <w:top w:val="nil"/>
                              <w:left w:val="nil"/>
                              <w:bottom w:val="nil"/>
                              <w:right w:val="nil"/>
                            </w:tcBorders>
                            <w:shd w:val="clear" w:color="000000" w:fill="FFFFFF"/>
                            <w:vAlign w:val="center"/>
                            <w:hideMark/>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广发纳斯达克生物科技美元</w:t>
                            </w:r>
                          </w:p>
                        </w:tc>
                        <w:tc>
                          <w:tcPr>
                            <w:tcW w:w="712" w:type="pct"/>
                            <w:tcBorders>
                              <w:top w:val="nil"/>
                              <w:left w:val="nil"/>
                              <w:bottom w:val="nil"/>
                              <w:right w:val="nil"/>
                            </w:tcBorders>
                            <w:shd w:val="clear" w:color="000000" w:fill="FFFFFF"/>
                            <w:vAlign w:val="bottom"/>
                            <w:hideMark/>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2.90</w:t>
                            </w:r>
                          </w:p>
                        </w:tc>
                      </w:tr>
                      <w:tr w:rsidR="00CD2A33" w:rsidRPr="00F7565F" w:rsidTr="001D0B1B">
                        <w:trPr>
                          <w:trHeight w:val="285"/>
                        </w:trPr>
                        <w:tc>
                          <w:tcPr>
                            <w:tcW w:w="716" w:type="pct"/>
                            <w:vMerge/>
                            <w:tcBorders>
                              <w:top w:val="nil"/>
                              <w:left w:val="nil"/>
                              <w:bottom w:val="single" w:sz="12" w:space="0" w:color="000000"/>
                              <w:right w:val="single" w:sz="8" w:space="0" w:color="000000"/>
                            </w:tcBorders>
                            <w:vAlign w:val="center"/>
                            <w:hideMark/>
                          </w:tcPr>
                          <w:p w:rsidR="00CD2A33" w:rsidRPr="00F7565F" w:rsidRDefault="00CD2A33" w:rsidP="00F7565F">
                            <w:pPr>
                              <w:widowControl/>
                              <w:jc w:val="left"/>
                              <w:rPr>
                                <w:rFonts w:ascii="楷体" w:eastAsia="楷体" w:hAnsi="楷体" w:cs="宋体"/>
                                <w:b/>
                                <w:bCs/>
                                <w:color w:val="000000"/>
                                <w:kern w:val="0"/>
                                <w:sz w:val="18"/>
                                <w:szCs w:val="18"/>
                              </w:rPr>
                            </w:pPr>
                          </w:p>
                        </w:tc>
                        <w:tc>
                          <w:tcPr>
                            <w:tcW w:w="934" w:type="pct"/>
                            <w:tcBorders>
                              <w:top w:val="nil"/>
                              <w:left w:val="nil"/>
                              <w:bottom w:val="single" w:sz="12" w:space="0" w:color="auto"/>
                              <w:right w:val="nil"/>
                            </w:tcBorders>
                            <w:shd w:val="clear" w:color="000000" w:fill="FFFFFF"/>
                            <w:vAlign w:val="center"/>
                          </w:tcPr>
                          <w:p w:rsidR="00CD2A33" w:rsidRDefault="00CD2A33">
                            <w:pPr>
                              <w:rPr>
                                <w:rFonts w:ascii="楷体" w:eastAsia="楷体" w:hAnsi="楷体" w:cs="宋体"/>
                                <w:color w:val="000000"/>
                                <w:sz w:val="16"/>
                                <w:szCs w:val="16"/>
                              </w:rPr>
                            </w:pPr>
                            <w:r>
                              <w:rPr>
                                <w:rFonts w:ascii="楷体" w:eastAsia="楷体" w:hAnsi="楷体" w:hint="eastAsia"/>
                                <w:color w:val="000000"/>
                                <w:sz w:val="16"/>
                                <w:szCs w:val="16"/>
                              </w:rPr>
                              <w:t>164701</w:t>
                            </w:r>
                          </w:p>
                        </w:tc>
                        <w:tc>
                          <w:tcPr>
                            <w:tcW w:w="2638" w:type="pct"/>
                            <w:gridSpan w:val="2"/>
                            <w:tcBorders>
                              <w:top w:val="nil"/>
                              <w:left w:val="nil"/>
                              <w:bottom w:val="single" w:sz="12" w:space="0" w:color="auto"/>
                              <w:right w:val="nil"/>
                            </w:tcBorders>
                            <w:shd w:val="clear" w:color="000000" w:fill="FFFFFF"/>
                            <w:vAlign w:val="center"/>
                          </w:tcPr>
                          <w:p w:rsidR="00CD2A33" w:rsidRDefault="00CD2A33">
                            <w:pPr>
                              <w:rPr>
                                <w:rFonts w:ascii="楷体" w:eastAsia="楷体" w:hAnsi="楷体" w:cs="宋体"/>
                                <w:color w:val="000000"/>
                                <w:sz w:val="16"/>
                                <w:szCs w:val="16"/>
                              </w:rPr>
                            </w:pPr>
                            <w:proofErr w:type="gramStart"/>
                            <w:r>
                              <w:rPr>
                                <w:rFonts w:ascii="楷体" w:eastAsia="楷体" w:hAnsi="楷体" w:hint="eastAsia"/>
                                <w:color w:val="000000"/>
                                <w:sz w:val="16"/>
                                <w:szCs w:val="16"/>
                              </w:rPr>
                              <w:t>汇添富</w:t>
                            </w:r>
                            <w:proofErr w:type="gramEnd"/>
                            <w:r>
                              <w:rPr>
                                <w:rFonts w:ascii="楷体" w:eastAsia="楷体" w:hAnsi="楷体" w:hint="eastAsia"/>
                                <w:color w:val="000000"/>
                                <w:sz w:val="16"/>
                                <w:szCs w:val="16"/>
                              </w:rPr>
                              <w:t>黄金及贵金属</w:t>
                            </w:r>
                          </w:p>
                        </w:tc>
                        <w:tc>
                          <w:tcPr>
                            <w:tcW w:w="712" w:type="pct"/>
                            <w:tcBorders>
                              <w:top w:val="nil"/>
                              <w:left w:val="nil"/>
                              <w:bottom w:val="single" w:sz="12" w:space="0" w:color="auto"/>
                              <w:right w:val="nil"/>
                            </w:tcBorders>
                            <w:shd w:val="clear" w:color="000000" w:fill="FFFFFF"/>
                            <w:vAlign w:val="bottom"/>
                          </w:tcPr>
                          <w:p w:rsidR="00CD2A33" w:rsidRDefault="00CD2A33">
                            <w:pPr>
                              <w:jc w:val="right"/>
                              <w:rPr>
                                <w:rFonts w:ascii="楷体" w:eastAsia="楷体" w:hAnsi="楷体" w:cs="宋体"/>
                                <w:color w:val="000000"/>
                                <w:sz w:val="16"/>
                                <w:szCs w:val="16"/>
                              </w:rPr>
                            </w:pPr>
                            <w:r>
                              <w:rPr>
                                <w:rFonts w:ascii="楷体" w:eastAsia="楷体" w:hAnsi="楷体" w:hint="eastAsia"/>
                                <w:color w:val="000000"/>
                                <w:sz w:val="16"/>
                                <w:szCs w:val="16"/>
                              </w:rPr>
                              <w:t>1.38</w:t>
                            </w:r>
                          </w:p>
                        </w:tc>
                      </w:tr>
                      <w:tr w:rsidR="00CD2A33" w:rsidRPr="00F7565F" w:rsidTr="00A84DE2">
                        <w:trPr>
                          <w:trHeight w:val="285"/>
                        </w:trPr>
                        <w:tc>
                          <w:tcPr>
                            <w:tcW w:w="5000" w:type="pct"/>
                            <w:gridSpan w:val="5"/>
                            <w:tcBorders>
                              <w:top w:val="single" w:sz="12" w:space="0" w:color="auto"/>
                              <w:left w:val="nil"/>
                              <w:bottom w:val="nil"/>
                              <w:right w:val="nil"/>
                            </w:tcBorders>
                            <w:shd w:val="clear" w:color="000000" w:fill="FFFFFF"/>
                            <w:vAlign w:val="center"/>
                            <w:hideMark/>
                          </w:tcPr>
                          <w:p w:rsidR="00CD2A33" w:rsidRPr="00F7565F" w:rsidRDefault="00CD2A33" w:rsidP="00F7565F">
                            <w:pPr>
                              <w:widowControl/>
                              <w:jc w:val="left"/>
                              <w:rPr>
                                <w:rFonts w:ascii="楷体" w:eastAsia="楷体" w:hAnsi="楷体" w:cs="宋体"/>
                                <w:b/>
                                <w:bCs/>
                                <w:color w:val="000000"/>
                                <w:kern w:val="0"/>
                                <w:sz w:val="16"/>
                                <w:szCs w:val="16"/>
                              </w:rPr>
                            </w:pPr>
                            <w:r w:rsidRPr="00F7565F">
                              <w:rPr>
                                <w:rFonts w:ascii="楷体" w:eastAsia="楷体" w:hAnsi="楷体" w:cs="宋体" w:hint="eastAsia"/>
                                <w:b/>
                                <w:bCs/>
                                <w:color w:val="000000"/>
                                <w:kern w:val="0"/>
                                <w:sz w:val="16"/>
                                <w:szCs w:val="16"/>
                              </w:rPr>
                              <w:t>数据来源：</w:t>
                            </w:r>
                            <w:proofErr w:type="gramStart"/>
                            <w:r w:rsidRPr="00F7565F">
                              <w:rPr>
                                <w:rFonts w:ascii="楷体" w:eastAsia="楷体" w:hAnsi="楷体" w:cs="宋体" w:hint="eastAsia"/>
                                <w:b/>
                                <w:bCs/>
                                <w:color w:val="000000"/>
                                <w:kern w:val="0"/>
                                <w:sz w:val="16"/>
                                <w:szCs w:val="16"/>
                              </w:rPr>
                              <w:t>凯</w:t>
                            </w:r>
                            <w:proofErr w:type="gramEnd"/>
                            <w:r w:rsidRPr="00F7565F">
                              <w:rPr>
                                <w:rFonts w:ascii="楷体" w:eastAsia="楷体" w:hAnsi="楷体" w:cs="宋体" w:hint="eastAsia"/>
                                <w:b/>
                                <w:bCs/>
                                <w:color w:val="000000"/>
                                <w:kern w:val="0"/>
                                <w:sz w:val="16"/>
                                <w:szCs w:val="16"/>
                              </w:rPr>
                              <w:t>石、WIND</w:t>
                            </w:r>
                          </w:p>
                        </w:tc>
                      </w:tr>
                    </w:tbl>
                    <w:p w:rsidR="00CD2A33" w:rsidRPr="00F7565F" w:rsidRDefault="00CD2A33"/>
                  </w:txbxContent>
                </v:textbox>
              </v:shape>
            </w:pict>
          </mc:Fallback>
        </mc:AlternateContent>
      </w:r>
      <w:r w:rsidR="00F7565F">
        <w:rPr>
          <w:rFonts w:ascii="Arial" w:eastAsia="楷体_GB2312" w:hAnsi="Arial" w:cs="Arial" w:hint="eastAsia"/>
          <w:b/>
          <w:color w:val="996600"/>
          <w:sz w:val="28"/>
          <w:szCs w:val="28"/>
        </w:rPr>
        <w:t>未来</w:t>
      </w:r>
      <w:r w:rsidR="00F7565F">
        <w:rPr>
          <w:rFonts w:ascii="Arial" w:eastAsia="楷体_GB2312" w:hAnsi="Arial" w:cs="Arial"/>
          <w:b/>
          <w:color w:val="996600"/>
          <w:sz w:val="28"/>
          <w:szCs w:val="28"/>
        </w:rPr>
        <w:t>基金投资策略</w:t>
      </w:r>
    </w:p>
    <w:p w:rsidR="00FB628A" w:rsidRPr="00FB628A" w:rsidRDefault="00B13541" w:rsidP="0010517E">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proofErr w:type="gramStart"/>
      <w:r>
        <w:rPr>
          <w:rFonts w:ascii="Arial" w:eastAsia="楷体_GB2312" w:hAnsi="Arial" w:cs="Arial" w:hint="eastAsia"/>
          <w:b/>
          <w:color w:val="auto"/>
          <w:sz w:val="20"/>
          <w:szCs w:val="20"/>
        </w:rPr>
        <w:t>股混基金</w:t>
      </w:r>
      <w:proofErr w:type="gramEnd"/>
      <w:r>
        <w:rPr>
          <w:rFonts w:ascii="Arial" w:eastAsia="楷体_GB2312" w:hAnsi="Arial" w:cs="Arial" w:hint="eastAsia"/>
          <w:b/>
          <w:color w:val="auto"/>
          <w:sz w:val="20"/>
          <w:szCs w:val="20"/>
        </w:rPr>
        <w:t>，弱势震荡</w:t>
      </w:r>
      <w:r w:rsidR="0010517E">
        <w:rPr>
          <w:rFonts w:ascii="Arial" w:eastAsia="楷体_GB2312" w:hAnsi="Arial" w:cs="Arial" w:hint="eastAsia"/>
          <w:b/>
          <w:color w:val="auto"/>
          <w:sz w:val="20"/>
          <w:szCs w:val="20"/>
        </w:rPr>
        <w:t>，</w:t>
      </w:r>
      <w:r>
        <w:rPr>
          <w:rFonts w:ascii="Arial" w:eastAsia="楷体_GB2312" w:hAnsi="Arial" w:cs="Arial" w:hint="eastAsia"/>
          <w:b/>
          <w:color w:val="auto"/>
          <w:sz w:val="20"/>
          <w:szCs w:val="20"/>
        </w:rPr>
        <w:t>关注财政政策加码</w:t>
      </w:r>
      <w:r w:rsidR="001A7F5B">
        <w:rPr>
          <w:rFonts w:ascii="Arial" w:eastAsia="楷体_GB2312" w:hAnsi="Arial" w:cs="Arial" w:hint="eastAsia"/>
          <w:b/>
          <w:color w:val="auto"/>
          <w:sz w:val="20"/>
          <w:szCs w:val="20"/>
        </w:rPr>
        <w:t>。</w:t>
      </w:r>
      <w:r w:rsidR="00544AB3" w:rsidRPr="00544AB3">
        <w:rPr>
          <w:rFonts w:ascii="Arial" w:eastAsia="楷体_GB2312" w:hAnsi="Arial" w:cs="Arial" w:hint="eastAsia"/>
          <w:color w:val="auto"/>
          <w:sz w:val="20"/>
          <w:szCs w:val="20"/>
        </w:rPr>
        <w:t>总体而言，由于监管层面的重拳出击，</w:t>
      </w:r>
      <w:r w:rsidR="00544AB3" w:rsidRPr="00544AB3">
        <w:rPr>
          <w:rFonts w:ascii="Arial" w:eastAsia="楷体_GB2312" w:hAnsi="Arial" w:cs="Arial" w:hint="eastAsia"/>
          <w:color w:val="auto"/>
          <w:sz w:val="20"/>
          <w:szCs w:val="20"/>
        </w:rPr>
        <w:t>7</w:t>
      </w:r>
      <w:r w:rsidR="00544AB3" w:rsidRPr="00544AB3">
        <w:rPr>
          <w:rFonts w:ascii="Arial" w:eastAsia="楷体_GB2312" w:hAnsi="Arial" w:cs="Arial" w:hint="eastAsia"/>
          <w:color w:val="auto"/>
          <w:sz w:val="20"/>
          <w:szCs w:val="20"/>
        </w:rPr>
        <w:t>月份市场温和上涨所积累起来的投资热情被月末三天的暴跌打压，当前市场情绪趋于谨慎，风险偏好有所回落。</w:t>
      </w:r>
      <w:r w:rsidR="00544AB3" w:rsidRPr="00544AB3">
        <w:rPr>
          <w:rFonts w:ascii="Arial" w:eastAsia="楷体_GB2312" w:hAnsi="Arial" w:cs="Arial" w:hint="eastAsia"/>
          <w:color w:val="auto"/>
          <w:sz w:val="20"/>
          <w:szCs w:val="20"/>
        </w:rPr>
        <w:t>8</w:t>
      </w:r>
      <w:r w:rsidR="00544AB3" w:rsidRPr="00544AB3">
        <w:rPr>
          <w:rFonts w:ascii="Arial" w:eastAsia="楷体_GB2312" w:hAnsi="Arial" w:cs="Arial" w:hint="eastAsia"/>
          <w:color w:val="auto"/>
          <w:sz w:val="20"/>
          <w:szCs w:val="20"/>
        </w:rPr>
        <w:t>月第一周市场成交量大幅萎缩，热点和主题难以持续，均显示了市场处在弱势震荡格局。但同时，市场并未出现大幅的下跌，说明市场在修复对监管的反应过度。短期看，我们维持</w:t>
      </w:r>
      <w:r w:rsidR="00544AB3" w:rsidRPr="00544AB3">
        <w:rPr>
          <w:rFonts w:ascii="Arial" w:eastAsia="楷体_GB2312" w:hAnsi="Arial" w:cs="Arial" w:hint="eastAsia"/>
          <w:color w:val="auto"/>
          <w:sz w:val="20"/>
          <w:szCs w:val="20"/>
        </w:rPr>
        <w:t>8</w:t>
      </w:r>
      <w:r w:rsidR="00544AB3" w:rsidRPr="00544AB3">
        <w:rPr>
          <w:rFonts w:ascii="Arial" w:eastAsia="楷体_GB2312" w:hAnsi="Arial" w:cs="Arial" w:hint="eastAsia"/>
          <w:color w:val="auto"/>
          <w:sz w:val="20"/>
          <w:szCs w:val="20"/>
        </w:rPr>
        <w:t>月月报中相对谨慎的态度，在监管趋严和无增量资金入场的行情下，市场弱势震荡概率更大。不过上周财政政策出现了积极信</w:t>
      </w:r>
      <w:r w:rsidR="00544AB3">
        <w:rPr>
          <w:rFonts w:ascii="Arial" w:eastAsia="楷体_GB2312" w:hAnsi="Arial" w:cs="Arial" w:hint="eastAsia"/>
          <w:color w:val="auto"/>
          <w:sz w:val="20"/>
          <w:szCs w:val="20"/>
        </w:rPr>
        <w:t>号，未来财政政策有望加码，受益于此，某些行业和个股有结构性机会。</w:t>
      </w:r>
      <w:r w:rsidR="001A7F5B">
        <w:rPr>
          <w:rFonts w:ascii="Arial" w:eastAsia="楷体_GB2312" w:hAnsi="Arial" w:cs="Arial" w:hint="eastAsia"/>
          <w:color w:val="auto"/>
          <w:sz w:val="20"/>
          <w:szCs w:val="20"/>
        </w:rPr>
        <w:t>基金投资上，可以精选</w:t>
      </w:r>
      <w:r>
        <w:rPr>
          <w:rFonts w:ascii="Arial" w:eastAsia="楷体_GB2312" w:hAnsi="Arial" w:cs="Arial" w:hint="eastAsia"/>
          <w:color w:val="auto"/>
          <w:sz w:val="20"/>
          <w:szCs w:val="20"/>
        </w:rPr>
        <w:t>能受益于财政政策加码同时又具备一定防御特征的基金，例如国企改革相关主题基金，</w:t>
      </w:r>
      <w:proofErr w:type="gramStart"/>
      <w:r>
        <w:rPr>
          <w:rFonts w:ascii="Arial" w:eastAsia="楷体_GB2312" w:hAnsi="Arial" w:cs="Arial" w:hint="eastAsia"/>
          <w:color w:val="auto"/>
          <w:sz w:val="20"/>
          <w:szCs w:val="20"/>
        </w:rPr>
        <w:t>偏价值</w:t>
      </w:r>
      <w:proofErr w:type="gramEnd"/>
      <w:r>
        <w:rPr>
          <w:rFonts w:ascii="Arial" w:eastAsia="楷体_GB2312" w:hAnsi="Arial" w:cs="Arial" w:hint="eastAsia"/>
          <w:color w:val="auto"/>
          <w:sz w:val="20"/>
          <w:szCs w:val="20"/>
        </w:rPr>
        <w:t>风格同时</w:t>
      </w:r>
      <w:r w:rsidR="00FB32B9">
        <w:rPr>
          <w:rFonts w:ascii="Arial" w:eastAsia="楷体_GB2312" w:hAnsi="Arial" w:cs="Arial" w:hint="eastAsia"/>
          <w:color w:val="auto"/>
          <w:sz w:val="20"/>
          <w:szCs w:val="20"/>
        </w:rPr>
        <w:t>偏好基建、公用事业等基金</w:t>
      </w:r>
      <w:r w:rsidR="001A7F5B">
        <w:rPr>
          <w:rFonts w:ascii="Arial" w:eastAsia="楷体_GB2312" w:hAnsi="Arial" w:cs="Arial" w:hint="eastAsia"/>
          <w:color w:val="auto"/>
          <w:sz w:val="20"/>
          <w:szCs w:val="20"/>
        </w:rPr>
        <w:t>。</w:t>
      </w:r>
    </w:p>
    <w:p w:rsidR="00F7565F" w:rsidRPr="00A94EF2" w:rsidRDefault="00F7565F" w:rsidP="007A15C9">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F7565F">
        <w:rPr>
          <w:rFonts w:ascii="Arial" w:eastAsia="楷体_GB2312" w:hAnsi="Arial" w:cs="Arial" w:hint="eastAsia"/>
          <w:b/>
          <w:color w:val="auto"/>
          <w:sz w:val="20"/>
          <w:szCs w:val="20"/>
        </w:rPr>
        <w:t>固定收益基金，</w:t>
      </w:r>
      <w:r w:rsidR="009161DE">
        <w:rPr>
          <w:rFonts w:ascii="Arial" w:eastAsia="楷体_GB2312" w:hAnsi="Arial" w:cs="Arial" w:hint="eastAsia"/>
          <w:b/>
          <w:color w:val="auto"/>
          <w:sz w:val="20"/>
          <w:szCs w:val="20"/>
        </w:rPr>
        <w:t>总体向好，等待来自基本面更加明确的信号</w:t>
      </w:r>
      <w:r w:rsidRPr="00F7565F">
        <w:rPr>
          <w:rFonts w:ascii="Arial" w:eastAsia="楷体_GB2312" w:hAnsi="Arial" w:cs="Arial" w:hint="eastAsia"/>
          <w:b/>
          <w:color w:val="auto"/>
          <w:sz w:val="20"/>
          <w:szCs w:val="20"/>
        </w:rPr>
        <w:t>。</w:t>
      </w:r>
      <w:r w:rsidR="00BA0BC4" w:rsidRPr="00BA0BC4">
        <w:rPr>
          <w:rFonts w:ascii="Arial" w:eastAsia="楷体_GB2312" w:hAnsi="Arial" w:cs="Arial" w:hint="eastAsia"/>
          <w:color w:val="auto"/>
          <w:sz w:val="20"/>
          <w:szCs w:val="20"/>
        </w:rPr>
        <w:t>利率债方面，</w:t>
      </w:r>
      <w:r w:rsidR="00AB0CAC">
        <w:rPr>
          <w:rFonts w:ascii="Arial" w:eastAsia="楷体_GB2312" w:hAnsi="Arial" w:cs="Arial" w:hint="eastAsia"/>
          <w:color w:val="auto"/>
          <w:sz w:val="20"/>
          <w:szCs w:val="20"/>
        </w:rPr>
        <w:t>维持总体看好的观点。</w:t>
      </w:r>
      <w:r w:rsidR="00BA0BC4" w:rsidRPr="00BA0BC4">
        <w:rPr>
          <w:rFonts w:ascii="Arial" w:eastAsia="楷体_GB2312" w:hAnsi="Arial" w:cs="Arial" w:hint="eastAsia"/>
          <w:color w:val="auto"/>
          <w:sz w:val="20"/>
          <w:szCs w:val="20"/>
        </w:rPr>
        <w:t>短期</w:t>
      </w:r>
      <w:r w:rsidR="00CC0DCA">
        <w:rPr>
          <w:rFonts w:ascii="Arial" w:eastAsia="楷体_GB2312" w:hAnsi="Arial" w:cs="Arial" w:hint="eastAsia"/>
          <w:color w:val="auto"/>
          <w:sz w:val="20"/>
          <w:szCs w:val="20"/>
        </w:rPr>
        <w:t>来看</w:t>
      </w:r>
      <w:r w:rsidR="004D10FB">
        <w:rPr>
          <w:rFonts w:ascii="Arial" w:eastAsia="楷体_GB2312" w:hAnsi="Arial" w:cs="Arial" w:hint="eastAsia"/>
          <w:color w:val="auto"/>
          <w:sz w:val="20"/>
          <w:szCs w:val="20"/>
        </w:rPr>
        <w:t>，</w:t>
      </w:r>
      <w:r w:rsidR="00CC0DCA" w:rsidRPr="00CC0DCA">
        <w:rPr>
          <w:rFonts w:ascii="Arial" w:eastAsia="楷体_GB2312" w:hAnsi="Arial" w:cs="Arial" w:hint="eastAsia"/>
          <w:color w:val="auto"/>
          <w:sz w:val="20"/>
          <w:szCs w:val="20"/>
        </w:rPr>
        <w:t>利率</w:t>
      </w:r>
      <w:r w:rsidR="00D07C4E">
        <w:rPr>
          <w:rFonts w:ascii="Arial" w:eastAsia="楷体_GB2312" w:hAnsi="Arial" w:cs="Arial" w:hint="eastAsia"/>
          <w:color w:val="auto"/>
          <w:sz w:val="20"/>
          <w:szCs w:val="20"/>
        </w:rPr>
        <w:t>波动幅度</w:t>
      </w:r>
      <w:r w:rsidR="00AB0CAC">
        <w:rPr>
          <w:rFonts w:ascii="Arial" w:eastAsia="楷体_GB2312" w:hAnsi="Arial" w:cs="Arial" w:hint="eastAsia"/>
          <w:color w:val="auto"/>
          <w:sz w:val="20"/>
          <w:szCs w:val="20"/>
        </w:rPr>
        <w:t>开始逐渐</w:t>
      </w:r>
      <w:r w:rsidR="00D07C4E">
        <w:rPr>
          <w:rFonts w:ascii="Arial" w:eastAsia="楷体_GB2312" w:hAnsi="Arial" w:cs="Arial" w:hint="eastAsia"/>
          <w:color w:val="auto"/>
          <w:sz w:val="20"/>
          <w:szCs w:val="20"/>
        </w:rPr>
        <w:t>减小</w:t>
      </w:r>
      <w:r w:rsidR="00CC0DCA">
        <w:rPr>
          <w:rFonts w:ascii="Arial" w:eastAsia="楷体_GB2312" w:hAnsi="Arial" w:cs="Arial" w:hint="eastAsia"/>
          <w:color w:val="auto"/>
          <w:sz w:val="20"/>
          <w:szCs w:val="20"/>
        </w:rPr>
        <w:t>，如果</w:t>
      </w:r>
      <w:r w:rsidR="00CC0DCA" w:rsidRPr="00CC0DCA">
        <w:rPr>
          <w:rFonts w:ascii="Arial" w:eastAsia="楷体_GB2312" w:hAnsi="Arial" w:cs="Arial" w:hint="eastAsia"/>
          <w:color w:val="auto"/>
          <w:sz w:val="20"/>
          <w:szCs w:val="20"/>
        </w:rPr>
        <w:t>缺少打破僵局的刺激因素</w:t>
      </w:r>
      <w:r w:rsidR="00CC0DCA">
        <w:rPr>
          <w:rFonts w:ascii="Arial" w:eastAsia="楷体_GB2312" w:hAnsi="Arial" w:cs="Arial" w:hint="eastAsia"/>
          <w:color w:val="auto"/>
          <w:sz w:val="20"/>
          <w:szCs w:val="20"/>
        </w:rPr>
        <w:t>，</w:t>
      </w:r>
      <w:r w:rsidR="00CC0DCA" w:rsidRPr="00CC0DCA">
        <w:rPr>
          <w:rFonts w:ascii="Arial" w:eastAsia="楷体_GB2312" w:hAnsi="Arial" w:cs="Arial" w:hint="eastAsia"/>
          <w:color w:val="auto"/>
          <w:sz w:val="20"/>
          <w:szCs w:val="20"/>
        </w:rPr>
        <w:t>债券收益率</w:t>
      </w:r>
      <w:r w:rsidR="00CC0DCA">
        <w:rPr>
          <w:rFonts w:ascii="Arial" w:eastAsia="楷体_GB2312" w:hAnsi="Arial" w:cs="Arial" w:hint="eastAsia"/>
          <w:color w:val="auto"/>
          <w:sz w:val="20"/>
          <w:szCs w:val="20"/>
        </w:rPr>
        <w:t>在近期</w:t>
      </w:r>
      <w:r w:rsidR="00CC0DCA" w:rsidRPr="00CC0DCA">
        <w:rPr>
          <w:rFonts w:ascii="Arial" w:eastAsia="楷体_GB2312" w:hAnsi="Arial" w:cs="Arial" w:hint="eastAsia"/>
          <w:color w:val="auto"/>
          <w:sz w:val="20"/>
          <w:szCs w:val="20"/>
        </w:rPr>
        <w:t>进一步下行空间也较为有限</w:t>
      </w:r>
      <w:r w:rsidR="00CC0DCA">
        <w:rPr>
          <w:rFonts w:ascii="Arial" w:eastAsia="楷体_GB2312" w:hAnsi="Arial" w:cs="Arial" w:hint="eastAsia"/>
          <w:color w:val="auto"/>
          <w:sz w:val="20"/>
          <w:szCs w:val="20"/>
        </w:rPr>
        <w:t>，</w:t>
      </w:r>
      <w:r w:rsidR="00AB0CAC">
        <w:rPr>
          <w:rFonts w:ascii="Arial" w:eastAsia="楷体_GB2312" w:hAnsi="Arial" w:cs="Arial" w:hint="eastAsia"/>
          <w:color w:val="auto"/>
          <w:sz w:val="20"/>
          <w:szCs w:val="20"/>
        </w:rPr>
        <w:t>需要</w:t>
      </w:r>
      <w:r w:rsidR="00AB0CAC" w:rsidRPr="00AB0CAC">
        <w:rPr>
          <w:rFonts w:ascii="Arial" w:eastAsia="楷体_GB2312" w:hAnsi="Arial" w:cs="Arial" w:hint="eastAsia"/>
          <w:color w:val="auto"/>
          <w:sz w:val="20"/>
          <w:szCs w:val="20"/>
        </w:rPr>
        <w:t>等待来自经济通胀基本面更加明确的信号；</w:t>
      </w:r>
      <w:r w:rsidR="00BA0BC4" w:rsidRPr="00BA0BC4">
        <w:rPr>
          <w:rFonts w:ascii="Arial" w:eastAsia="楷体_GB2312" w:hAnsi="Arial" w:cs="Arial" w:hint="eastAsia"/>
          <w:color w:val="auto"/>
          <w:sz w:val="20"/>
          <w:szCs w:val="20"/>
        </w:rPr>
        <w:t>中</w:t>
      </w:r>
      <w:r w:rsidR="004D10FB">
        <w:rPr>
          <w:rFonts w:ascii="Arial" w:eastAsia="楷体_GB2312" w:hAnsi="Arial" w:cs="Arial" w:hint="eastAsia"/>
          <w:color w:val="auto"/>
          <w:sz w:val="20"/>
          <w:szCs w:val="20"/>
        </w:rPr>
        <w:t>长</w:t>
      </w:r>
      <w:r w:rsidR="00BA0BC4" w:rsidRPr="00BA0BC4">
        <w:rPr>
          <w:rFonts w:ascii="Arial" w:eastAsia="楷体_GB2312" w:hAnsi="Arial" w:cs="Arial" w:hint="eastAsia"/>
          <w:color w:val="auto"/>
          <w:sz w:val="20"/>
          <w:szCs w:val="20"/>
        </w:rPr>
        <w:t>期来看，</w:t>
      </w:r>
      <w:r w:rsidR="00C14EC5">
        <w:rPr>
          <w:rFonts w:ascii="Arial" w:eastAsia="楷体_GB2312" w:hAnsi="Arial" w:cs="Arial" w:hint="eastAsia"/>
          <w:color w:val="auto"/>
          <w:sz w:val="20"/>
          <w:szCs w:val="20"/>
        </w:rPr>
        <w:t>在</w:t>
      </w:r>
      <w:r w:rsidR="00C14EC5" w:rsidRPr="00C14EC5">
        <w:rPr>
          <w:rFonts w:ascii="Arial" w:eastAsia="楷体_GB2312" w:hAnsi="Arial" w:cs="Arial" w:hint="eastAsia"/>
          <w:color w:val="auto"/>
          <w:sz w:val="20"/>
          <w:szCs w:val="20"/>
        </w:rPr>
        <w:t>金融机构的主动去杠杆和监管的政策去杠杆</w:t>
      </w:r>
      <w:r w:rsidR="004D10FB" w:rsidRPr="004D10FB">
        <w:rPr>
          <w:rFonts w:ascii="Arial" w:eastAsia="楷体_GB2312" w:hAnsi="Arial" w:cs="Arial" w:hint="eastAsia"/>
          <w:color w:val="auto"/>
          <w:sz w:val="20"/>
          <w:szCs w:val="20"/>
        </w:rPr>
        <w:t>加速</w:t>
      </w:r>
      <w:r w:rsidR="00C14EC5">
        <w:rPr>
          <w:rFonts w:ascii="Arial" w:eastAsia="楷体_GB2312" w:hAnsi="Arial" w:cs="Arial" w:hint="eastAsia"/>
          <w:color w:val="auto"/>
          <w:sz w:val="20"/>
          <w:szCs w:val="20"/>
        </w:rPr>
        <w:t>的情况下</w:t>
      </w:r>
      <w:r w:rsidR="004D10FB">
        <w:rPr>
          <w:rFonts w:ascii="Arial" w:eastAsia="楷体_GB2312" w:hAnsi="Arial" w:cs="Arial" w:hint="eastAsia"/>
          <w:color w:val="auto"/>
          <w:sz w:val="20"/>
          <w:szCs w:val="20"/>
        </w:rPr>
        <w:t>，</w:t>
      </w:r>
      <w:r w:rsidR="00C369C9" w:rsidRPr="00C369C9">
        <w:rPr>
          <w:rFonts w:ascii="Arial" w:eastAsia="楷体_GB2312" w:hAnsi="Arial" w:cs="Arial" w:hint="eastAsia"/>
          <w:color w:val="auto"/>
          <w:sz w:val="20"/>
          <w:szCs w:val="20"/>
        </w:rPr>
        <w:t>投资下行压力叠加“资产荒”愈演愈烈仍是国</w:t>
      </w:r>
      <w:proofErr w:type="gramStart"/>
      <w:r w:rsidR="00C369C9" w:rsidRPr="00C369C9">
        <w:rPr>
          <w:rFonts w:ascii="Arial" w:eastAsia="楷体_GB2312" w:hAnsi="Arial" w:cs="Arial" w:hint="eastAsia"/>
          <w:color w:val="auto"/>
          <w:sz w:val="20"/>
          <w:szCs w:val="20"/>
        </w:rPr>
        <w:t>内债市</w:t>
      </w:r>
      <w:proofErr w:type="gramEnd"/>
      <w:r w:rsidR="00C369C9" w:rsidRPr="00C369C9">
        <w:rPr>
          <w:rFonts w:ascii="Arial" w:eastAsia="楷体_GB2312" w:hAnsi="Arial" w:cs="Arial" w:hint="eastAsia"/>
          <w:color w:val="auto"/>
          <w:sz w:val="20"/>
          <w:szCs w:val="20"/>
        </w:rPr>
        <w:t>的核心驱动逻辑</w:t>
      </w:r>
      <w:r w:rsidR="00BD45B2">
        <w:rPr>
          <w:rFonts w:ascii="Arial" w:eastAsia="楷体_GB2312" w:hAnsi="Arial" w:cs="Arial" w:hint="eastAsia"/>
          <w:color w:val="auto"/>
          <w:sz w:val="20"/>
          <w:szCs w:val="20"/>
        </w:rPr>
        <w:t>，债市总体利好，</w:t>
      </w:r>
      <w:r w:rsidR="00C96B53">
        <w:rPr>
          <w:rFonts w:ascii="Arial" w:eastAsia="楷体_GB2312" w:hAnsi="Arial" w:cs="Arial" w:hint="eastAsia"/>
          <w:color w:val="auto"/>
          <w:sz w:val="20"/>
          <w:szCs w:val="20"/>
        </w:rPr>
        <w:t>利率债</w:t>
      </w:r>
      <w:r w:rsidR="00BA0BC4" w:rsidRPr="00BA0BC4">
        <w:rPr>
          <w:rFonts w:ascii="Arial" w:eastAsia="楷体_GB2312" w:hAnsi="Arial" w:cs="Arial" w:hint="eastAsia"/>
          <w:color w:val="auto"/>
          <w:sz w:val="20"/>
          <w:szCs w:val="20"/>
        </w:rPr>
        <w:t>是有配置价值的。信用债方面，</w:t>
      </w:r>
      <w:r w:rsidR="00CC0DCA">
        <w:rPr>
          <w:rFonts w:ascii="Arial" w:eastAsia="楷体_GB2312" w:hAnsi="Arial" w:cs="Arial" w:hint="eastAsia"/>
          <w:color w:val="auto"/>
          <w:sz w:val="20"/>
          <w:szCs w:val="20"/>
        </w:rPr>
        <w:t>二季度货币政策报告首次提出“健全信用风险处置机制，建立债市宏观审慎管理框架，加强债市协调与跨部门协作”，显示出对信用风险的关注上升。而随着信用利差压缩，信用债</w:t>
      </w:r>
      <w:r w:rsidR="00BA0BC4" w:rsidRPr="00BA0BC4">
        <w:rPr>
          <w:rFonts w:ascii="Arial" w:eastAsia="楷体_GB2312" w:hAnsi="Arial" w:cs="Arial" w:hint="eastAsia"/>
          <w:color w:val="auto"/>
          <w:sz w:val="20"/>
          <w:szCs w:val="20"/>
        </w:rPr>
        <w:t>投资的性价比不高，配置的重点还是在于个</w:t>
      </w:r>
      <w:proofErr w:type="gramStart"/>
      <w:r w:rsidR="00BA0BC4" w:rsidRPr="00BA0BC4">
        <w:rPr>
          <w:rFonts w:ascii="Arial" w:eastAsia="楷体_GB2312" w:hAnsi="Arial" w:cs="Arial" w:hint="eastAsia"/>
          <w:color w:val="auto"/>
          <w:sz w:val="20"/>
          <w:szCs w:val="20"/>
        </w:rPr>
        <w:t>券</w:t>
      </w:r>
      <w:proofErr w:type="gramEnd"/>
      <w:r w:rsidR="00BA0BC4" w:rsidRPr="00BA0BC4">
        <w:rPr>
          <w:rFonts w:ascii="Arial" w:eastAsia="楷体_GB2312" w:hAnsi="Arial" w:cs="Arial" w:hint="eastAsia"/>
          <w:color w:val="auto"/>
          <w:sz w:val="20"/>
          <w:szCs w:val="20"/>
        </w:rPr>
        <w:t>的甄选，整体投资机会有限，尽量选择高等级信用债</w:t>
      </w:r>
      <w:r w:rsidR="00AB0CAC">
        <w:rPr>
          <w:rFonts w:ascii="Arial" w:eastAsia="楷体_GB2312" w:hAnsi="Arial" w:cs="Arial" w:hint="eastAsia"/>
          <w:color w:val="auto"/>
          <w:sz w:val="20"/>
          <w:szCs w:val="20"/>
        </w:rPr>
        <w:t>，过剩产能的空头债券配置价值也开始凸显</w:t>
      </w:r>
      <w:r w:rsidR="00BA0BC4" w:rsidRPr="00BA0BC4">
        <w:rPr>
          <w:rFonts w:ascii="Arial" w:eastAsia="楷体_GB2312" w:hAnsi="Arial" w:cs="Arial" w:hint="eastAsia"/>
          <w:color w:val="auto"/>
          <w:sz w:val="20"/>
          <w:szCs w:val="20"/>
        </w:rPr>
        <w:t>。</w:t>
      </w:r>
      <w:r w:rsidR="00A94EF2" w:rsidRPr="00A94EF2">
        <w:rPr>
          <w:rFonts w:ascii="Arial" w:eastAsia="楷体_GB2312" w:hAnsi="Arial" w:cs="Arial" w:hint="eastAsia"/>
          <w:color w:val="auto"/>
          <w:sz w:val="20"/>
          <w:szCs w:val="20"/>
        </w:rPr>
        <w:t>债券基金总体建议精选品种</w:t>
      </w:r>
      <w:r w:rsidRPr="00A94EF2">
        <w:rPr>
          <w:rFonts w:ascii="Arial" w:eastAsia="楷体_GB2312" w:hAnsi="Arial" w:cs="Arial" w:hint="eastAsia"/>
          <w:color w:val="auto"/>
          <w:sz w:val="20"/>
          <w:szCs w:val="20"/>
        </w:rPr>
        <w:t>，</w:t>
      </w:r>
      <w:r w:rsidR="00A94EF2" w:rsidRPr="00A94EF2">
        <w:rPr>
          <w:rFonts w:ascii="Arial" w:eastAsia="楷体_GB2312" w:hAnsi="Arial" w:cs="Arial" w:hint="eastAsia"/>
          <w:color w:val="auto"/>
          <w:sz w:val="20"/>
          <w:szCs w:val="20"/>
        </w:rPr>
        <w:t>控制</w:t>
      </w:r>
      <w:r w:rsidRPr="00A94EF2">
        <w:rPr>
          <w:rFonts w:ascii="Arial" w:eastAsia="楷体_GB2312" w:hAnsi="Arial" w:cs="Arial" w:hint="eastAsia"/>
          <w:color w:val="auto"/>
          <w:sz w:val="20"/>
          <w:szCs w:val="20"/>
        </w:rPr>
        <w:t>风险，建议精选杠杆较低和持券信用等级较高的基金。此外，参与股市和转债</w:t>
      </w:r>
      <w:proofErr w:type="gramStart"/>
      <w:r w:rsidRPr="00A94EF2">
        <w:rPr>
          <w:rFonts w:ascii="Arial" w:eastAsia="楷体_GB2312" w:hAnsi="Arial" w:cs="Arial" w:hint="eastAsia"/>
          <w:color w:val="auto"/>
          <w:sz w:val="20"/>
          <w:szCs w:val="20"/>
        </w:rPr>
        <w:t>的债基也</w:t>
      </w:r>
      <w:proofErr w:type="gramEnd"/>
      <w:r w:rsidRPr="00A94EF2">
        <w:rPr>
          <w:rFonts w:ascii="Arial" w:eastAsia="楷体_GB2312" w:hAnsi="Arial" w:cs="Arial" w:hint="eastAsia"/>
          <w:color w:val="auto"/>
          <w:sz w:val="20"/>
          <w:szCs w:val="20"/>
        </w:rPr>
        <w:t>可以适当关注，尤其是基金经理大类资产配置能力较强的，在股</w:t>
      </w:r>
      <w:proofErr w:type="gramStart"/>
      <w:r w:rsidRPr="00A94EF2">
        <w:rPr>
          <w:rFonts w:ascii="Arial" w:eastAsia="楷体_GB2312" w:hAnsi="Arial" w:cs="Arial" w:hint="eastAsia"/>
          <w:color w:val="auto"/>
          <w:sz w:val="20"/>
          <w:szCs w:val="20"/>
        </w:rPr>
        <w:t>债之间</w:t>
      </w:r>
      <w:proofErr w:type="gramEnd"/>
      <w:r w:rsidRPr="00A94EF2">
        <w:rPr>
          <w:rFonts w:ascii="Arial" w:eastAsia="楷体_GB2312" w:hAnsi="Arial" w:cs="Arial" w:hint="eastAsia"/>
          <w:color w:val="auto"/>
          <w:sz w:val="20"/>
          <w:szCs w:val="20"/>
        </w:rPr>
        <w:t>进行切换可以适当降低单一债市风险。</w:t>
      </w:r>
    </w:p>
    <w:p w:rsidR="00F7565F" w:rsidRPr="00F7565F" w:rsidRDefault="00F7565F" w:rsidP="00EE49F1">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F7565F">
        <w:rPr>
          <w:rFonts w:ascii="Arial" w:eastAsia="楷体_GB2312" w:hAnsi="Arial" w:cs="Arial" w:hint="eastAsia"/>
          <w:b/>
          <w:color w:val="auto"/>
          <w:sz w:val="20"/>
          <w:szCs w:val="20"/>
        </w:rPr>
        <w:t>QDII</w:t>
      </w:r>
      <w:r w:rsidR="00B13541">
        <w:rPr>
          <w:rFonts w:ascii="Arial" w:eastAsia="楷体_GB2312" w:hAnsi="Arial" w:cs="Arial" w:hint="eastAsia"/>
          <w:b/>
          <w:color w:val="auto"/>
          <w:sz w:val="20"/>
          <w:szCs w:val="20"/>
        </w:rPr>
        <w:t>基金方面，商品类</w:t>
      </w:r>
      <w:r w:rsidRPr="00F7565F">
        <w:rPr>
          <w:rFonts w:ascii="Arial" w:eastAsia="楷体_GB2312" w:hAnsi="Arial" w:cs="Arial" w:hint="eastAsia"/>
          <w:b/>
          <w:color w:val="auto"/>
          <w:sz w:val="20"/>
          <w:szCs w:val="20"/>
        </w:rPr>
        <w:t>可持续关注。</w:t>
      </w:r>
      <w:r w:rsidR="00CD2A33" w:rsidRPr="00CD2A33">
        <w:rPr>
          <w:rFonts w:ascii="Arial" w:eastAsia="楷体_GB2312" w:hAnsi="Arial" w:cs="Arial" w:hint="eastAsia"/>
          <w:color w:val="auto"/>
          <w:sz w:val="20"/>
          <w:szCs w:val="20"/>
        </w:rPr>
        <w:t>尽管非农</w:t>
      </w:r>
      <w:r w:rsidR="00CD2A33">
        <w:rPr>
          <w:rFonts w:ascii="Arial" w:eastAsia="楷体_GB2312" w:hAnsi="Arial" w:cs="Arial" w:hint="eastAsia"/>
          <w:color w:val="auto"/>
          <w:sz w:val="20"/>
          <w:szCs w:val="20"/>
        </w:rPr>
        <w:t>数据</w:t>
      </w:r>
      <w:r w:rsidR="00CD2A33" w:rsidRPr="00CD2A33">
        <w:rPr>
          <w:rFonts w:ascii="Arial" w:eastAsia="楷体_GB2312" w:hAnsi="Arial" w:cs="Arial" w:hint="eastAsia"/>
          <w:color w:val="auto"/>
          <w:sz w:val="20"/>
          <w:szCs w:val="20"/>
        </w:rPr>
        <w:t>连续</w:t>
      </w:r>
      <w:r w:rsidR="00CD2A33">
        <w:rPr>
          <w:rFonts w:ascii="Arial" w:eastAsia="楷体_GB2312" w:hAnsi="Arial" w:cs="Arial" w:hint="eastAsia"/>
          <w:color w:val="auto"/>
          <w:sz w:val="20"/>
          <w:szCs w:val="20"/>
        </w:rPr>
        <w:t>两个月</w:t>
      </w:r>
      <w:r w:rsidR="00CD2A33" w:rsidRPr="00CD2A33">
        <w:rPr>
          <w:rFonts w:ascii="Arial" w:eastAsia="楷体_GB2312" w:hAnsi="Arial" w:cs="Arial" w:hint="eastAsia"/>
          <w:color w:val="auto"/>
          <w:sz w:val="20"/>
          <w:szCs w:val="20"/>
        </w:rPr>
        <w:t>以超过</w:t>
      </w:r>
      <w:r w:rsidR="00CD2A33" w:rsidRPr="00CD2A33">
        <w:rPr>
          <w:rFonts w:ascii="Arial" w:eastAsia="楷体_GB2312" w:hAnsi="Arial" w:cs="Arial" w:hint="eastAsia"/>
          <w:color w:val="auto"/>
          <w:sz w:val="20"/>
          <w:szCs w:val="20"/>
        </w:rPr>
        <w:t>25</w:t>
      </w:r>
      <w:r w:rsidR="00CD2A33" w:rsidRPr="00CD2A33">
        <w:rPr>
          <w:rFonts w:ascii="Arial" w:eastAsia="楷体_GB2312" w:hAnsi="Arial" w:cs="Arial" w:hint="eastAsia"/>
          <w:color w:val="auto"/>
          <w:sz w:val="20"/>
          <w:szCs w:val="20"/>
        </w:rPr>
        <w:t>万人的速度强劲回升，但日本、英国央行的</w:t>
      </w:r>
      <w:proofErr w:type="gramStart"/>
      <w:r w:rsidR="00CD2A33" w:rsidRPr="00CD2A33">
        <w:rPr>
          <w:rFonts w:ascii="Arial" w:eastAsia="楷体_GB2312" w:hAnsi="Arial" w:cs="Arial" w:hint="eastAsia"/>
          <w:color w:val="auto"/>
          <w:sz w:val="20"/>
          <w:szCs w:val="20"/>
        </w:rPr>
        <w:t>宽松会</w:t>
      </w:r>
      <w:proofErr w:type="gramEnd"/>
      <w:r w:rsidR="00CD2A33" w:rsidRPr="00CD2A33">
        <w:rPr>
          <w:rFonts w:ascii="Arial" w:eastAsia="楷体_GB2312" w:hAnsi="Arial" w:cs="Arial" w:hint="eastAsia"/>
          <w:color w:val="auto"/>
          <w:sz w:val="20"/>
          <w:szCs w:val="20"/>
        </w:rPr>
        <w:t>对美联储货币政策正常化的步伐形成拖累，</w:t>
      </w:r>
      <w:r w:rsidR="00CD2A33" w:rsidRPr="00CD2A33">
        <w:rPr>
          <w:rFonts w:ascii="Arial" w:eastAsia="楷体_GB2312" w:hAnsi="Arial" w:cs="Arial" w:hint="eastAsia"/>
          <w:color w:val="auto"/>
          <w:sz w:val="20"/>
          <w:szCs w:val="20"/>
        </w:rPr>
        <w:t>9</w:t>
      </w:r>
      <w:r w:rsidR="00CD2A33" w:rsidRPr="00CD2A33">
        <w:rPr>
          <w:rFonts w:ascii="Arial" w:eastAsia="楷体_GB2312" w:hAnsi="Arial" w:cs="Arial" w:hint="eastAsia"/>
          <w:color w:val="auto"/>
          <w:sz w:val="20"/>
          <w:szCs w:val="20"/>
        </w:rPr>
        <w:t>月加息概率仍低。</w:t>
      </w:r>
      <w:r w:rsidR="00420106">
        <w:rPr>
          <w:rFonts w:ascii="Arial" w:eastAsia="楷体_GB2312" w:hAnsi="Arial" w:cs="Arial" w:hint="eastAsia"/>
          <w:color w:val="auto"/>
          <w:sz w:val="20"/>
          <w:szCs w:val="20"/>
        </w:rPr>
        <w:t>英国超预期的兑现了市场“宽松预期”</w:t>
      </w:r>
      <w:r w:rsidR="00420106" w:rsidRPr="00420106">
        <w:rPr>
          <w:rFonts w:ascii="Arial" w:eastAsia="楷体_GB2312" w:hAnsi="Arial" w:cs="Arial" w:hint="eastAsia"/>
          <w:color w:val="auto"/>
          <w:sz w:val="20"/>
          <w:szCs w:val="20"/>
        </w:rPr>
        <w:t>在很大程度上平复了市场对“再宽松”的怀疑情绪。</w:t>
      </w:r>
      <w:r w:rsidR="00420106">
        <w:rPr>
          <w:rFonts w:ascii="Arial" w:eastAsia="楷体_GB2312" w:hAnsi="Arial" w:cs="Arial" w:hint="eastAsia"/>
          <w:color w:val="auto"/>
          <w:sz w:val="20"/>
          <w:szCs w:val="20"/>
        </w:rPr>
        <w:t>在全球宽松的氛围下</w:t>
      </w:r>
      <w:r w:rsidR="004975D9" w:rsidRPr="004975D9">
        <w:rPr>
          <w:rFonts w:ascii="Arial" w:eastAsia="楷体_GB2312" w:hAnsi="Arial" w:cs="Arial" w:hint="eastAsia"/>
          <w:color w:val="auto"/>
          <w:sz w:val="20"/>
          <w:szCs w:val="20"/>
        </w:rPr>
        <w:t>中长期持有黄金这种具有货币属性的商品仍是资产保值的重要选择。</w:t>
      </w:r>
      <w:r w:rsidRPr="00F7565F">
        <w:rPr>
          <w:rFonts w:ascii="Arial" w:eastAsia="楷体_GB2312" w:hAnsi="Arial" w:cs="Arial" w:hint="eastAsia"/>
          <w:color w:val="auto"/>
          <w:sz w:val="20"/>
          <w:szCs w:val="20"/>
        </w:rPr>
        <w:t>大宗商品主题基金方面</w:t>
      </w:r>
      <w:r w:rsidR="00224DF2">
        <w:rPr>
          <w:rFonts w:ascii="Arial" w:eastAsia="楷体_GB2312" w:hAnsi="Arial" w:cs="Arial" w:hint="eastAsia"/>
          <w:color w:val="auto"/>
          <w:sz w:val="20"/>
          <w:szCs w:val="20"/>
        </w:rPr>
        <w:t>，</w:t>
      </w:r>
      <w:r w:rsidR="00905A26" w:rsidRPr="00905A26">
        <w:rPr>
          <w:rFonts w:ascii="Arial" w:eastAsia="楷体_GB2312" w:hAnsi="Arial" w:cs="Arial" w:hint="eastAsia"/>
          <w:color w:val="auto"/>
          <w:sz w:val="20"/>
          <w:szCs w:val="20"/>
        </w:rPr>
        <w:t>原油价格与</w:t>
      </w:r>
      <w:r w:rsidR="00905A26" w:rsidRPr="00905A26">
        <w:rPr>
          <w:rFonts w:ascii="Arial" w:eastAsia="楷体_GB2312" w:hAnsi="Arial" w:cs="Arial" w:hint="eastAsia"/>
          <w:color w:val="auto"/>
          <w:sz w:val="20"/>
          <w:szCs w:val="20"/>
        </w:rPr>
        <w:t>6</w:t>
      </w:r>
      <w:r w:rsidR="00905A26" w:rsidRPr="00905A26">
        <w:rPr>
          <w:rFonts w:ascii="Arial" w:eastAsia="楷体_GB2312" w:hAnsi="Arial" w:cs="Arial" w:hint="eastAsia"/>
          <w:color w:val="auto"/>
          <w:sz w:val="20"/>
          <w:szCs w:val="20"/>
        </w:rPr>
        <w:t>月份高点相比</w:t>
      </w:r>
      <w:r w:rsidR="00905A26">
        <w:rPr>
          <w:rFonts w:ascii="Arial" w:eastAsia="楷体_GB2312" w:hAnsi="Arial" w:cs="Arial" w:hint="eastAsia"/>
          <w:color w:val="auto"/>
          <w:sz w:val="20"/>
          <w:szCs w:val="20"/>
        </w:rPr>
        <w:t>一度</w:t>
      </w:r>
      <w:r w:rsidR="00905A26" w:rsidRPr="00905A26">
        <w:rPr>
          <w:rFonts w:ascii="Arial" w:eastAsia="楷体_GB2312" w:hAnsi="Arial" w:cs="Arial" w:hint="eastAsia"/>
          <w:color w:val="auto"/>
          <w:sz w:val="20"/>
          <w:szCs w:val="20"/>
        </w:rPr>
        <w:t>下跌了</w:t>
      </w:r>
      <w:r w:rsidR="00905A26" w:rsidRPr="00905A26">
        <w:rPr>
          <w:rFonts w:ascii="Arial" w:eastAsia="楷体_GB2312" w:hAnsi="Arial" w:cs="Arial" w:hint="eastAsia"/>
          <w:color w:val="auto"/>
          <w:sz w:val="20"/>
          <w:szCs w:val="20"/>
        </w:rPr>
        <w:t>20%</w:t>
      </w:r>
      <w:r w:rsidR="00905A26">
        <w:rPr>
          <w:rFonts w:ascii="Arial" w:eastAsia="楷体_GB2312" w:hAnsi="Arial" w:cs="Arial" w:hint="eastAsia"/>
          <w:color w:val="auto"/>
          <w:sz w:val="20"/>
          <w:szCs w:val="20"/>
        </w:rPr>
        <w:t>以上，从而进入了技术性熊市区域。但周三公布的</w:t>
      </w:r>
      <w:r w:rsidR="00905A26" w:rsidRPr="00905A26">
        <w:rPr>
          <w:rFonts w:ascii="Arial" w:eastAsia="楷体_GB2312" w:hAnsi="Arial" w:cs="Arial" w:hint="eastAsia"/>
          <w:color w:val="auto"/>
          <w:sz w:val="20"/>
          <w:szCs w:val="20"/>
        </w:rPr>
        <w:t>汽油库存减少</w:t>
      </w:r>
      <w:r w:rsidR="00905A26" w:rsidRPr="00905A26">
        <w:rPr>
          <w:rFonts w:ascii="Arial" w:eastAsia="楷体_GB2312" w:hAnsi="Arial" w:cs="Arial" w:hint="eastAsia"/>
          <w:color w:val="auto"/>
          <w:sz w:val="20"/>
          <w:szCs w:val="20"/>
        </w:rPr>
        <w:t>330</w:t>
      </w:r>
      <w:r w:rsidR="00905A26" w:rsidRPr="00905A26">
        <w:rPr>
          <w:rFonts w:ascii="Arial" w:eastAsia="楷体_GB2312" w:hAnsi="Arial" w:cs="Arial" w:hint="eastAsia"/>
          <w:color w:val="auto"/>
          <w:sz w:val="20"/>
          <w:szCs w:val="20"/>
        </w:rPr>
        <w:t>万桶的美国政府数据令交易商感到意外，使得油价总体全周收涨。</w:t>
      </w:r>
      <w:r w:rsidR="00224DF2">
        <w:rPr>
          <w:rFonts w:ascii="Arial" w:eastAsia="楷体_GB2312" w:hAnsi="Arial" w:cs="Arial" w:hint="eastAsia"/>
          <w:color w:val="auto"/>
          <w:sz w:val="20"/>
          <w:szCs w:val="20"/>
        </w:rPr>
        <w:t>短期来看，</w:t>
      </w:r>
      <w:r w:rsidR="00905A26">
        <w:rPr>
          <w:rFonts w:ascii="Arial" w:eastAsia="楷体_GB2312" w:hAnsi="Arial" w:cs="Arial" w:hint="eastAsia"/>
          <w:color w:val="auto"/>
          <w:sz w:val="20"/>
          <w:szCs w:val="20"/>
        </w:rPr>
        <w:t>供给是否过程对原油价格影响很大，须密切关注</w:t>
      </w:r>
      <w:r w:rsidR="00224DF2" w:rsidRPr="00224DF2">
        <w:rPr>
          <w:rFonts w:ascii="Arial" w:eastAsia="楷体_GB2312" w:hAnsi="Arial" w:cs="Arial" w:hint="eastAsia"/>
          <w:color w:val="auto"/>
          <w:sz w:val="20"/>
          <w:szCs w:val="20"/>
        </w:rPr>
        <w:t>供需关系的变化</w:t>
      </w:r>
      <w:r w:rsidRPr="00F7565F">
        <w:rPr>
          <w:rFonts w:ascii="Arial" w:eastAsia="楷体_GB2312" w:hAnsi="Arial" w:cs="Arial" w:hint="eastAsia"/>
          <w:color w:val="auto"/>
          <w:sz w:val="20"/>
          <w:szCs w:val="20"/>
        </w:rPr>
        <w:t>。</w:t>
      </w:r>
      <w:r w:rsidR="005224E8">
        <w:rPr>
          <w:rFonts w:ascii="Arial" w:eastAsia="楷体_GB2312" w:hAnsi="Arial" w:cs="Arial" w:hint="eastAsia"/>
          <w:color w:val="auto"/>
          <w:sz w:val="20"/>
          <w:szCs w:val="20"/>
        </w:rPr>
        <w:t>但长期来看，随着货币政策宽松提振通胀预期之后，</w:t>
      </w:r>
      <w:r w:rsidR="005224E8" w:rsidRPr="005224E8">
        <w:rPr>
          <w:rFonts w:ascii="Arial" w:eastAsia="楷体_GB2312" w:hAnsi="Arial" w:cs="Arial" w:hint="eastAsia"/>
          <w:color w:val="auto"/>
          <w:sz w:val="20"/>
          <w:szCs w:val="20"/>
        </w:rPr>
        <w:t>大宗商品将是应对全球滞胀的较好资产种类。</w:t>
      </w:r>
    </w:p>
    <w:p w:rsidR="00A614DC" w:rsidRPr="00C83229" w:rsidRDefault="00A614DC" w:rsidP="00C83229">
      <w:pPr>
        <w:pStyle w:val="ac"/>
        <w:spacing w:beforeLines="100" w:before="240" w:afterLines="100" w:after="240" w:line="260" w:lineRule="exact"/>
        <w:ind w:leftChars="1822" w:left="3826" w:rightChars="-34" w:right="-71" w:firstLineChars="212" w:firstLine="382"/>
        <w:rPr>
          <w:rFonts w:ascii="Arial" w:eastAsia="楷体_GB2312" w:hAnsi="Arial" w:cs="Arial"/>
          <w:color w:val="auto"/>
          <w:szCs w:val="20"/>
        </w:rPr>
      </w:pPr>
    </w:p>
    <w:p w:rsidR="00D52111" w:rsidRPr="00C83229" w:rsidRDefault="00A32BCC" w:rsidP="00D52111">
      <w:pPr>
        <w:rPr>
          <w:rFonts w:ascii="Arial" w:hAnsi="Arial" w:cs="Arial"/>
          <w:b/>
          <w:color w:val="000080"/>
          <w:kern w:val="0"/>
          <w:sz w:val="32"/>
          <w:szCs w:val="34"/>
        </w:rPr>
      </w:pPr>
      <w:r w:rsidRPr="00C83229">
        <w:rPr>
          <w:sz w:val="20"/>
        </w:rPr>
        <w:br w:type="page"/>
      </w:r>
      <w:r w:rsidRPr="00C83229">
        <w:rPr>
          <w:rFonts w:ascii="Arial" w:hAnsi="Arial" w:cs="Arial"/>
          <w:b/>
          <w:color w:val="000080"/>
          <w:kern w:val="0"/>
          <w:sz w:val="32"/>
          <w:szCs w:val="34"/>
        </w:rPr>
        <w:lastRenderedPageBreak/>
        <w:t>免责声明</w:t>
      </w:r>
    </w:p>
    <w:p w:rsidR="00D52111" w:rsidRPr="00C83229" w:rsidRDefault="00D52111" w:rsidP="00D52111">
      <w:pPr>
        <w:rPr>
          <w:rFonts w:ascii="Arial" w:hAnsi="Arial" w:cs="Arial"/>
        </w:rPr>
      </w:pPr>
      <w:r w:rsidRPr="00C83229">
        <w:rPr>
          <w:rFonts w:ascii="Arial" w:hAnsi="Arial" w:cs="Arial"/>
        </w:rPr>
        <w:t>本报告中的所有内容版权均属上海凯石财富基金销售有限公司（以下简称</w:t>
      </w:r>
      <w:r w:rsidRPr="00C83229">
        <w:rPr>
          <w:rFonts w:ascii="Arial" w:hAnsi="Arial" w:cs="Arial"/>
        </w:rPr>
        <w:t>“</w:t>
      </w:r>
      <w:r w:rsidRPr="00C83229">
        <w:rPr>
          <w:rFonts w:ascii="Arial" w:hAnsi="Arial" w:cs="Arial"/>
        </w:rPr>
        <w:t>本公司</w:t>
      </w:r>
      <w:r w:rsidRPr="00C83229">
        <w:rPr>
          <w:rFonts w:ascii="Arial" w:hAnsi="Arial" w:cs="Arial"/>
        </w:rPr>
        <w:t>”</w:t>
      </w:r>
      <w:r w:rsidRPr="00C83229">
        <w:rPr>
          <w:rFonts w:ascii="Arial" w:hAnsi="Arial" w:cs="Arial"/>
        </w:rPr>
        <w:t>），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w:t>
      </w:r>
      <w:proofErr w:type="gramStart"/>
      <w:r w:rsidRPr="00C83229">
        <w:rPr>
          <w:rFonts w:ascii="Arial" w:hAnsi="Arial" w:cs="Arial"/>
        </w:rPr>
        <w:t>凯</w:t>
      </w:r>
      <w:proofErr w:type="gramEnd"/>
      <w:r w:rsidRPr="00C83229">
        <w:rPr>
          <w:rFonts w:ascii="Arial" w:hAnsi="Arial" w:cs="Arial"/>
        </w:rPr>
        <w:t>石财富基金销售有限公司研究中心，且不得对本文进行任何有悖原意的引用和删改。</w:t>
      </w:r>
    </w:p>
    <w:p w:rsidR="00D52111" w:rsidRPr="00C83229" w:rsidRDefault="00D52111" w:rsidP="00D52111">
      <w:pPr>
        <w:rPr>
          <w:rFonts w:ascii="Arial" w:hAnsi="Arial" w:cs="Arial"/>
        </w:rPr>
      </w:pPr>
    </w:p>
    <w:p w:rsidR="00D52111" w:rsidRPr="00C83229" w:rsidRDefault="00D52111" w:rsidP="00D52111">
      <w:pPr>
        <w:rPr>
          <w:rFonts w:ascii="Arial" w:hAnsi="Arial" w:cs="Arial"/>
        </w:rPr>
      </w:pPr>
      <w:r w:rsidRPr="00C83229">
        <w:rPr>
          <w:rFonts w:ascii="Arial" w:hAnsi="Arial" w:cs="Arial"/>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D52111" w:rsidRPr="00C83229" w:rsidRDefault="00D52111" w:rsidP="00D52111">
      <w:pPr>
        <w:rPr>
          <w:rFonts w:ascii="Arial" w:hAnsi="Arial" w:cs="Arial"/>
        </w:rPr>
      </w:pPr>
    </w:p>
    <w:p w:rsidR="00D52111" w:rsidRPr="00C83229" w:rsidRDefault="00D52111" w:rsidP="00D52111">
      <w:pPr>
        <w:rPr>
          <w:rFonts w:ascii="Arial" w:hAnsi="Arial" w:cs="Arial"/>
        </w:rPr>
      </w:pPr>
      <w:r w:rsidRPr="00C83229">
        <w:rPr>
          <w:rFonts w:ascii="Arial" w:hAnsi="Arial" w:cs="Arial"/>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8B5D7D" w:rsidRPr="00C83229" w:rsidRDefault="008B5D7D" w:rsidP="00BC0C10">
      <w:pPr>
        <w:ind w:rightChars="26" w:right="55"/>
        <w:rPr>
          <w:rFonts w:ascii="Arial" w:hAnsi="Arial" w:cs="Arial"/>
          <w:sz w:val="11"/>
        </w:rPr>
      </w:pPr>
    </w:p>
    <w:sectPr w:rsidR="008B5D7D" w:rsidRPr="00C83229" w:rsidSect="00D52111">
      <w:headerReference w:type="default" r:id="rId12"/>
      <w:pgSz w:w="11907" w:h="16840" w:code="9"/>
      <w:pgMar w:top="1676" w:right="680" w:bottom="851" w:left="680" w:header="851" w:footer="609"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146" w:rsidRDefault="000F5146">
      <w:r>
        <w:separator/>
      </w:r>
    </w:p>
  </w:endnote>
  <w:endnote w:type="continuationSeparator" w:id="0">
    <w:p w:rsidR="000F5146" w:rsidRDefault="000F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汉仪楷体简">
    <w:altName w:val="Arial Unicode MS"/>
    <w:charset w:val="86"/>
    <w:family w:val="modern"/>
    <w:pitch w:val="fixed"/>
    <w:sig w:usb0="00000000" w:usb1="080E0800" w:usb2="00000012" w:usb3="00000000" w:csb0="0004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大黑简">
    <w:altName w:val="宋体"/>
    <w:charset w:val="86"/>
    <w:family w:val="modern"/>
    <w:pitch w:val="fixed"/>
    <w:sig w:usb0="00000001" w:usb1="080E0800" w:usb2="00000012" w:usb3="00000000" w:csb0="00040000" w:csb1="00000000"/>
  </w:font>
  <w:font w:name="ˎ̥">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A33" w:rsidRPr="00D52111" w:rsidRDefault="00CD2A33" w:rsidP="00880D7C">
    <w:pPr>
      <w:shd w:val="clear" w:color="auto" w:fill="996600"/>
      <w:tabs>
        <w:tab w:val="center" w:pos="4153"/>
        <w:tab w:val="right" w:pos="8306"/>
      </w:tabs>
      <w:snapToGrid w:val="0"/>
      <w:jc w:val="center"/>
      <w:rPr>
        <w:rFonts w:ascii="Arial" w:eastAsia="新宋体" w:hAnsi="Arial" w:cs="Arial"/>
        <w:b/>
        <w:noProof/>
        <w:sz w:val="13"/>
        <w:szCs w:val="13"/>
      </w:rPr>
    </w:pPr>
    <w:r>
      <w:rPr>
        <w:rFonts w:ascii="Arial" w:eastAsia="新宋体" w:hAnsi="Arial" w:cs="Arial"/>
        <w:b/>
        <w:noProof/>
        <w:sz w:val="15"/>
        <w:szCs w:val="13"/>
      </w:rPr>
      <mc:AlternateContent>
        <mc:Choice Requires="wps">
          <w:drawing>
            <wp:anchor distT="0" distB="0" distL="114300" distR="114300" simplePos="0" relativeHeight="251662336" behindDoc="0" locked="0" layoutInCell="1" allowOverlap="1" wp14:anchorId="2652ED74" wp14:editId="566C452B">
              <wp:simplePos x="0" y="0"/>
              <wp:positionH relativeFrom="column">
                <wp:posOffset>-463550</wp:posOffset>
              </wp:positionH>
              <wp:positionV relativeFrom="paragraph">
                <wp:posOffset>-14605</wp:posOffset>
              </wp:positionV>
              <wp:extent cx="7600950" cy="0"/>
              <wp:effectExtent l="12700" t="13970" r="15875" b="1460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0" cy="0"/>
                      </a:xfrm>
                      <a:prstGeom prst="line">
                        <a:avLst/>
                      </a:prstGeom>
                      <a:noFill/>
                      <a:ln w="15875">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CE632B" id="Line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5pt" to="5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" strokecolor="#960" strokeweight="1.25pt"/>
          </w:pict>
        </mc:Fallback>
      </mc:AlternateContent>
    </w:r>
    <w:r>
      <w:rPr>
        <w:rFonts w:ascii="Arial" w:eastAsia="新宋体" w:hAnsi="Arial" w:cs="Arial"/>
        <w:noProof/>
        <w:sz w:val="15"/>
        <w:szCs w:val="13"/>
      </w:rPr>
      <mc:AlternateContent>
        <mc:Choice Requires="wps">
          <w:drawing>
            <wp:anchor distT="0" distB="0" distL="114300" distR="114300" simplePos="0" relativeHeight="251663360" behindDoc="0" locked="0" layoutInCell="1" allowOverlap="1" wp14:anchorId="12A66E25" wp14:editId="15DC4E05">
              <wp:simplePos x="0" y="0"/>
              <wp:positionH relativeFrom="column">
                <wp:posOffset>-463550</wp:posOffset>
              </wp:positionH>
              <wp:positionV relativeFrom="line">
                <wp:posOffset>9469755</wp:posOffset>
              </wp:positionV>
              <wp:extent cx="7584440" cy="26670"/>
              <wp:effectExtent l="12700" t="11430" r="1333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4440" cy="2667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3894550" id="_x0000_t32" coordsize="21600,21600" o:spt="32" o:oned="t" path="m,l21600,21600e" filled="f">
              <v:path arrowok="t" fillok="f" o:connecttype="none"/>
              <o:lock v:ext="edit" shapetype="t"/>
            </v:shapetype>
            <v:shape id="AutoShape 9" o:spid="_x0000_s1026" type="#_x0000_t32" style="position:absolute;left:0;text-align:left;margin-left:-36.5pt;margin-top:745.65pt;width:597.2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fJQIAAEA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" strokecolor="#c00000" strokeweight="1pt">
              <w10:wrap anchory="line"/>
            </v:shape>
          </w:pict>
        </mc:Fallback>
      </mc:AlternateConten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PAGE  \* Arabic  \* MERGEFORMAT</w:instrText>
    </w:r>
    <w:r w:rsidRPr="00D52111">
      <w:rPr>
        <w:rFonts w:ascii="Arial" w:eastAsia="新宋体" w:hAnsi="Arial" w:cs="Arial"/>
        <w:b/>
        <w:noProof/>
        <w:sz w:val="15"/>
        <w:szCs w:val="13"/>
      </w:rPr>
      <w:fldChar w:fldCharType="separate"/>
    </w:r>
    <w:r w:rsidR="00FB32B9" w:rsidRPr="00FB32B9">
      <w:rPr>
        <w:rFonts w:ascii="Arial" w:eastAsia="新宋体" w:hAnsi="Arial" w:cs="Arial"/>
        <w:noProof/>
        <w:sz w:val="15"/>
        <w:szCs w:val="13"/>
        <w:lang w:val="zh-CN"/>
      </w:rPr>
      <w:t>1</w:t>
    </w:r>
    <w:r w:rsidRPr="00D52111">
      <w:rPr>
        <w:rFonts w:ascii="Arial" w:eastAsia="新宋体" w:hAnsi="Arial" w:cs="Arial"/>
        <w:b/>
        <w:noProof/>
        <w:sz w:val="15"/>
        <w:szCs w:val="13"/>
      </w:rPr>
      <w:fldChar w:fldCharType="end"/>
    </w:r>
    <w:r w:rsidRPr="00D52111">
      <w:rPr>
        <w:rFonts w:ascii="Arial" w:eastAsia="新宋体" w:hAnsi="Arial" w:cs="Arial"/>
        <w:b/>
        <w:noProof/>
        <w:sz w:val="15"/>
        <w:szCs w:val="13"/>
        <w:lang w:val="zh-CN"/>
      </w:rPr>
      <w:t xml:space="preserve"> / </w: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NUMPAGES  \* Arabic  \* MERGEFORMAT</w:instrText>
    </w:r>
    <w:r w:rsidRPr="00D52111">
      <w:rPr>
        <w:rFonts w:ascii="Arial" w:eastAsia="新宋体" w:hAnsi="Arial" w:cs="Arial"/>
        <w:b/>
        <w:noProof/>
        <w:sz w:val="15"/>
        <w:szCs w:val="13"/>
      </w:rPr>
      <w:fldChar w:fldCharType="separate"/>
    </w:r>
    <w:r w:rsidR="00FB32B9" w:rsidRPr="00FB32B9">
      <w:rPr>
        <w:rFonts w:ascii="Arial" w:eastAsia="新宋体" w:hAnsi="Arial" w:cs="Arial"/>
        <w:noProof/>
        <w:sz w:val="15"/>
        <w:szCs w:val="13"/>
        <w:lang w:val="zh-CN"/>
      </w:rPr>
      <w:t>5</w:t>
    </w:r>
    <w:r w:rsidRPr="00D52111">
      <w:rPr>
        <w:rFonts w:ascii="Arial" w:eastAsia="新宋体" w:hAnsi="Arial" w:cs="Arial"/>
        <w:b/>
        <w:noProof/>
        <w:sz w:val="15"/>
        <w:szCs w:val="13"/>
      </w:rPr>
      <w:fldChar w:fldCharType="end"/>
    </w:r>
  </w:p>
  <w:p w:rsidR="00CD2A33" w:rsidRDefault="00CD2A33">
    <w:pPr>
      <w:pStyle w:val="a5"/>
      <w:rPr>
        <w:sz w:val="4"/>
        <w:szCs w:val="4"/>
      </w:rPr>
    </w:pPr>
  </w:p>
  <w:p w:rsidR="00CD2A33" w:rsidRDefault="00CD2A33">
    <w:pPr>
      <w:pStyle w:val="a5"/>
      <w:rPr>
        <w:rFonts w:ascii="楷体_GB2312"/>
        <w:sz w:val="4"/>
        <w:szCs w:val="4"/>
      </w:rPr>
    </w:pPr>
  </w:p>
  <w:p w:rsidR="00CD2A33" w:rsidRPr="00F957FD" w:rsidRDefault="00CD2A33" w:rsidP="00537A56">
    <w:pPr>
      <w:pStyle w:val="a5"/>
      <w:ind w:right="-515"/>
    </w:pPr>
    <w:r>
      <w:rPr>
        <w:rFonts w:ascii="楷体_GB2312" w:hint="eastAsia"/>
        <w:szCs w:val="16"/>
      </w:rPr>
      <w:t xml:space="preserve">                                                                                       请务必阅读正文之后的免责声明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146" w:rsidRDefault="000F5146">
      <w:r>
        <w:separator/>
      </w:r>
    </w:p>
  </w:footnote>
  <w:footnote w:type="continuationSeparator" w:id="0">
    <w:p w:rsidR="000F5146" w:rsidRDefault="000F5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A33" w:rsidRDefault="00CD2A33">
    <w:pPr>
      <w:pStyle w:val="a4"/>
      <w:pBdr>
        <w:bottom w:val="none" w:sz="0" w:space="0" w:color="auto"/>
      </w:pBdr>
    </w:pPr>
    <w:r>
      <w:rPr>
        <w:rFonts w:ascii="Arial" w:hAnsi="Arial" w:cs="Arial"/>
        <w:noProof/>
      </w:rPr>
      <w:drawing>
        <wp:anchor distT="0" distB="0" distL="114300" distR="114300" simplePos="0" relativeHeight="251658752" behindDoc="0" locked="0" layoutInCell="1" allowOverlap="1" wp14:anchorId="6F688700" wp14:editId="180FF94C">
          <wp:simplePos x="0" y="0"/>
          <wp:positionH relativeFrom="column">
            <wp:posOffset>145415</wp:posOffset>
          </wp:positionH>
          <wp:positionV relativeFrom="paragraph">
            <wp:posOffset>-307975</wp:posOffset>
          </wp:positionV>
          <wp:extent cx="829310" cy="713740"/>
          <wp:effectExtent l="0" t="0" r="0" b="0"/>
          <wp:wrapNone/>
          <wp:docPr id="3" name="图片 3"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1076307864,1107365649&amp;fm=21&amp;gp=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2A33" w:rsidRDefault="00CD2A33">
    <w:r>
      <w:rPr>
        <w:noProof/>
      </w:rPr>
      <mc:AlternateContent>
        <mc:Choice Requires="wps">
          <w:drawing>
            <wp:anchor distT="0" distB="0" distL="114300" distR="114300" simplePos="0" relativeHeight="251665408" behindDoc="0" locked="0" layoutInCell="1" allowOverlap="1" wp14:anchorId="37DB9A79" wp14:editId="7EC1E0D4">
              <wp:simplePos x="0" y="0"/>
              <wp:positionH relativeFrom="column">
                <wp:posOffset>3891280</wp:posOffset>
              </wp:positionH>
              <wp:positionV relativeFrom="paragraph">
                <wp:posOffset>78105</wp:posOffset>
              </wp:positionV>
              <wp:extent cx="2757170" cy="297180"/>
              <wp:effectExtent l="0" t="0" r="0" b="63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A33" w:rsidRPr="00880D7C" w:rsidRDefault="00CD2A33"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w:t>
                          </w:r>
                          <w:r>
                            <w:rPr>
                              <w:rFonts w:ascii="楷体" w:eastAsia="楷体" w:hAnsi="楷体" w:hint="eastAsia"/>
                              <w:b/>
                              <w:color w:val="996600"/>
                              <w:sz w:val="22"/>
                            </w:rPr>
                            <w:t>基金周报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06.4pt;margin-top:6.15pt;width:217.1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" filled="f" stroked="f">
              <v:textbox>
                <w:txbxContent>
                  <w:p w:rsidR="00391B5F" w:rsidRPr="00880D7C" w:rsidRDefault="00391B5F"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w:t>
                    </w:r>
                    <w:r>
                      <w:rPr>
                        <w:rFonts w:ascii="楷体" w:eastAsia="楷体" w:hAnsi="楷体" w:hint="eastAsia"/>
                        <w:b/>
                        <w:color w:val="996600"/>
                        <w:sz w:val="22"/>
                      </w:rPr>
                      <w:t>基金</w:t>
                    </w:r>
                    <w:r w:rsidR="00117BC1">
                      <w:rPr>
                        <w:rFonts w:ascii="楷体" w:eastAsia="楷体" w:hAnsi="楷体" w:hint="eastAsia"/>
                        <w:b/>
                        <w:color w:val="996600"/>
                        <w:sz w:val="22"/>
                      </w:rPr>
                      <w:t>周</w:t>
                    </w:r>
                    <w:r>
                      <w:rPr>
                        <w:rFonts w:ascii="楷体" w:eastAsia="楷体" w:hAnsi="楷体" w:hint="eastAsia"/>
                        <w:b/>
                        <w:color w:val="996600"/>
                        <w:sz w:val="22"/>
                      </w:rPr>
                      <w:t>报</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EDB3327" wp14:editId="6A464F09">
              <wp:simplePos x="0" y="0"/>
              <wp:positionH relativeFrom="column">
                <wp:posOffset>-463550</wp:posOffset>
              </wp:positionH>
              <wp:positionV relativeFrom="paragraph">
                <wp:posOffset>375285</wp:posOffset>
              </wp:positionV>
              <wp:extent cx="7776210" cy="0"/>
              <wp:effectExtent l="12700" t="13335" r="21590" b="1524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638389" id="Line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29.55pt" to="575.8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" strokecolor="#96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A33" w:rsidRDefault="00CD2A33">
    <w:pPr>
      <w:pStyle w:val="a4"/>
      <w:pBdr>
        <w:bottom w:val="none" w:sz="0" w:space="0" w:color="auto"/>
      </w:pBdr>
      <w:jc w:val="both"/>
    </w:pPr>
    <w:r>
      <w:rPr>
        <w:noProof/>
      </w:rPr>
      <mc:AlternateContent>
        <mc:Choice Requires="wps">
          <w:drawing>
            <wp:anchor distT="0" distB="0" distL="114300" distR="114300" simplePos="0" relativeHeight="251657216" behindDoc="0" locked="0" layoutInCell="1" allowOverlap="1" wp14:anchorId="293FAC38" wp14:editId="0ABE97B8">
              <wp:simplePos x="0" y="0"/>
              <wp:positionH relativeFrom="column">
                <wp:posOffset>3736163</wp:posOffset>
              </wp:positionH>
              <wp:positionV relativeFrom="paragraph">
                <wp:posOffset>55038</wp:posOffset>
              </wp:positionV>
              <wp:extent cx="2759267" cy="2971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267"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A33" w:rsidRPr="006F3D35" w:rsidRDefault="00CD2A33" w:rsidP="006F3D35">
                          <w:pPr>
                            <w:jc w:val="center"/>
                            <w:rPr>
                              <w:rFonts w:ascii="楷体" w:eastAsia="楷体" w:hAnsi="楷体"/>
                              <w:b/>
                              <w:color w:val="996600"/>
                              <w:sz w:val="22"/>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left:0;text-align:left;margin-left:294.2pt;margin-top:4.35pt;width:217.25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" filled="f" stroked="f">
              <v:textbox>
                <w:txbxContent>
                  <w:p w:rsidR="00391B5F" w:rsidRPr="006F3D35" w:rsidRDefault="00391B5F" w:rsidP="006F3D35">
                    <w:pPr>
                      <w:jc w:val="center"/>
                      <w:rPr>
                        <w:rFonts w:ascii="楷体" w:eastAsia="楷体" w:hAnsi="楷体"/>
                        <w:b/>
                        <w:color w:val="996600"/>
                        <w:sz w:val="22"/>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sidR="00117BC1">
                      <w:rPr>
                        <w:rFonts w:ascii="楷体" w:eastAsia="楷体" w:hAnsi="楷体" w:hint="eastAsia"/>
                        <w:b/>
                        <w:color w:val="996600"/>
                        <w:sz w:val="22"/>
                      </w:rPr>
                      <w:t>周</w:t>
                    </w:r>
                    <w:r>
                      <w:rPr>
                        <w:rFonts w:ascii="楷体" w:eastAsia="楷体" w:hAnsi="楷体" w:hint="eastAsia"/>
                        <w:b/>
                        <w:color w:val="996600"/>
                        <w:sz w:val="22"/>
                      </w:rPr>
                      <w:t>报</w:t>
                    </w:r>
                  </w:p>
                </w:txbxContent>
              </v:textbox>
            </v:shape>
          </w:pict>
        </mc:Fallback>
      </mc:AlternateContent>
    </w:r>
    <w:r>
      <w:rPr>
        <w:noProof/>
      </w:rPr>
      <w:drawing>
        <wp:anchor distT="0" distB="0" distL="114300" distR="114300" simplePos="0" relativeHeight="251660288" behindDoc="0" locked="0" layoutInCell="1" allowOverlap="1" wp14:anchorId="4CCF2A3C" wp14:editId="42942912">
          <wp:simplePos x="0" y="0"/>
          <wp:positionH relativeFrom="column">
            <wp:posOffset>224017</wp:posOffset>
          </wp:positionH>
          <wp:positionV relativeFrom="paragraph">
            <wp:posOffset>-363330</wp:posOffset>
          </wp:positionV>
          <wp:extent cx="829310" cy="713740"/>
          <wp:effectExtent l="0" t="0" r="0" b="0"/>
          <wp:wrapNone/>
          <wp:docPr id="10" name="图片 10"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1076307864,1107365649&amp;fm=21&amp;gp=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rsidR="00CD2A33" w:rsidRDefault="00CD2A33">
    <w:pPr>
      <w:pStyle w:val="a4"/>
      <w:pBdr>
        <w:bottom w:val="none" w:sz="0" w:space="0" w:color="auto"/>
      </w:pBdr>
      <w:spacing w:line="120" w:lineRule="exact"/>
      <w:jc w:val="both"/>
    </w:pPr>
    <w:r>
      <w:rPr>
        <w:noProof/>
      </w:rPr>
      <mc:AlternateContent>
        <mc:Choice Requires="wps">
          <w:drawing>
            <wp:anchor distT="0" distB="0" distL="114300" distR="114300" simplePos="0" relativeHeight="251659264" behindDoc="0" locked="0" layoutInCell="1" allowOverlap="1" wp14:anchorId="48F8793F" wp14:editId="7F503A54">
              <wp:simplePos x="0" y="0"/>
              <wp:positionH relativeFrom="column">
                <wp:posOffset>-557530</wp:posOffset>
              </wp:positionH>
              <wp:positionV relativeFrom="paragraph">
                <wp:posOffset>313055</wp:posOffset>
              </wp:positionV>
              <wp:extent cx="7776210" cy="0"/>
              <wp:effectExtent l="13970" t="17780" r="20320" b="203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84378A"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24.65pt" to="568.4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" strokecolor="#96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5pt;height:11.55pt" o:bullet="t">
        <v:imagedata r:id="rId1" o:title="msoA66A"/>
      </v:shape>
    </w:pict>
  </w:numPicBullet>
  <w:abstractNum w:abstractNumId="0">
    <w:nsid w:val="0AB744F3"/>
    <w:multiLevelType w:val="hybridMultilevel"/>
    <w:tmpl w:val="B2A6FCC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1661EDA"/>
    <w:multiLevelType w:val="hybridMultilevel"/>
    <w:tmpl w:val="9ADEC088"/>
    <w:lvl w:ilvl="0" w:tplc="0409000F">
      <w:start w:val="1"/>
      <w:numFmt w:val="decimal"/>
      <w:lvlText w:val="%1."/>
      <w:lvlJc w:val="left"/>
      <w:pPr>
        <w:ind w:left="4666" w:hanging="420"/>
      </w:pPr>
    </w:lvl>
    <w:lvl w:ilvl="1" w:tplc="04090019" w:tentative="1">
      <w:start w:val="1"/>
      <w:numFmt w:val="lowerLetter"/>
      <w:lvlText w:val="%2)"/>
      <w:lvlJc w:val="left"/>
      <w:pPr>
        <w:ind w:left="5086" w:hanging="420"/>
      </w:pPr>
    </w:lvl>
    <w:lvl w:ilvl="2" w:tplc="0409001B" w:tentative="1">
      <w:start w:val="1"/>
      <w:numFmt w:val="lowerRoman"/>
      <w:lvlText w:val="%3."/>
      <w:lvlJc w:val="right"/>
      <w:pPr>
        <w:ind w:left="5506" w:hanging="420"/>
      </w:pPr>
    </w:lvl>
    <w:lvl w:ilvl="3" w:tplc="0409000F" w:tentative="1">
      <w:start w:val="1"/>
      <w:numFmt w:val="decimal"/>
      <w:lvlText w:val="%4."/>
      <w:lvlJc w:val="left"/>
      <w:pPr>
        <w:ind w:left="5926" w:hanging="420"/>
      </w:pPr>
    </w:lvl>
    <w:lvl w:ilvl="4" w:tplc="04090019" w:tentative="1">
      <w:start w:val="1"/>
      <w:numFmt w:val="lowerLetter"/>
      <w:lvlText w:val="%5)"/>
      <w:lvlJc w:val="left"/>
      <w:pPr>
        <w:ind w:left="6346" w:hanging="420"/>
      </w:pPr>
    </w:lvl>
    <w:lvl w:ilvl="5" w:tplc="0409001B" w:tentative="1">
      <w:start w:val="1"/>
      <w:numFmt w:val="lowerRoman"/>
      <w:lvlText w:val="%6."/>
      <w:lvlJc w:val="right"/>
      <w:pPr>
        <w:ind w:left="6766" w:hanging="420"/>
      </w:pPr>
    </w:lvl>
    <w:lvl w:ilvl="6" w:tplc="0409000F" w:tentative="1">
      <w:start w:val="1"/>
      <w:numFmt w:val="decimal"/>
      <w:lvlText w:val="%7."/>
      <w:lvlJc w:val="left"/>
      <w:pPr>
        <w:ind w:left="7186" w:hanging="420"/>
      </w:pPr>
    </w:lvl>
    <w:lvl w:ilvl="7" w:tplc="04090019" w:tentative="1">
      <w:start w:val="1"/>
      <w:numFmt w:val="lowerLetter"/>
      <w:lvlText w:val="%8)"/>
      <w:lvlJc w:val="left"/>
      <w:pPr>
        <w:ind w:left="7606" w:hanging="420"/>
      </w:pPr>
    </w:lvl>
    <w:lvl w:ilvl="8" w:tplc="0409001B" w:tentative="1">
      <w:start w:val="1"/>
      <w:numFmt w:val="lowerRoman"/>
      <w:lvlText w:val="%9."/>
      <w:lvlJc w:val="right"/>
      <w:pPr>
        <w:ind w:left="8026" w:hanging="420"/>
      </w:pPr>
    </w:lvl>
  </w:abstractNum>
  <w:abstractNum w:abstractNumId="2">
    <w:nsid w:val="2FE93367"/>
    <w:multiLevelType w:val="hybridMultilevel"/>
    <w:tmpl w:val="86980A86"/>
    <w:lvl w:ilvl="0" w:tplc="04090009">
      <w:start w:val="1"/>
      <w:numFmt w:val="bullet"/>
      <w:lvlText w:val=""/>
      <w:lvlJc w:val="left"/>
      <w:pPr>
        <w:ind w:left="4757" w:hanging="420"/>
      </w:pPr>
      <w:rPr>
        <w:rFonts w:ascii="Wingdings" w:hAnsi="Wingdings" w:hint="default"/>
      </w:rPr>
    </w:lvl>
    <w:lvl w:ilvl="1" w:tplc="04090003" w:tentative="1">
      <w:start w:val="1"/>
      <w:numFmt w:val="bullet"/>
      <w:lvlText w:val=""/>
      <w:lvlJc w:val="left"/>
      <w:pPr>
        <w:ind w:left="5177" w:hanging="420"/>
      </w:pPr>
      <w:rPr>
        <w:rFonts w:ascii="Wingdings" w:hAnsi="Wingdings" w:hint="default"/>
      </w:rPr>
    </w:lvl>
    <w:lvl w:ilvl="2" w:tplc="04090005" w:tentative="1">
      <w:start w:val="1"/>
      <w:numFmt w:val="bullet"/>
      <w:lvlText w:val=""/>
      <w:lvlJc w:val="left"/>
      <w:pPr>
        <w:ind w:left="5597" w:hanging="420"/>
      </w:pPr>
      <w:rPr>
        <w:rFonts w:ascii="Wingdings" w:hAnsi="Wingdings" w:hint="default"/>
      </w:rPr>
    </w:lvl>
    <w:lvl w:ilvl="3" w:tplc="04090001" w:tentative="1">
      <w:start w:val="1"/>
      <w:numFmt w:val="bullet"/>
      <w:lvlText w:val=""/>
      <w:lvlJc w:val="left"/>
      <w:pPr>
        <w:ind w:left="6017" w:hanging="420"/>
      </w:pPr>
      <w:rPr>
        <w:rFonts w:ascii="Wingdings" w:hAnsi="Wingdings" w:hint="default"/>
      </w:rPr>
    </w:lvl>
    <w:lvl w:ilvl="4" w:tplc="04090003" w:tentative="1">
      <w:start w:val="1"/>
      <w:numFmt w:val="bullet"/>
      <w:lvlText w:val=""/>
      <w:lvlJc w:val="left"/>
      <w:pPr>
        <w:ind w:left="6437" w:hanging="420"/>
      </w:pPr>
      <w:rPr>
        <w:rFonts w:ascii="Wingdings" w:hAnsi="Wingdings" w:hint="default"/>
      </w:rPr>
    </w:lvl>
    <w:lvl w:ilvl="5" w:tplc="04090005" w:tentative="1">
      <w:start w:val="1"/>
      <w:numFmt w:val="bullet"/>
      <w:lvlText w:val=""/>
      <w:lvlJc w:val="left"/>
      <w:pPr>
        <w:ind w:left="6857" w:hanging="420"/>
      </w:pPr>
      <w:rPr>
        <w:rFonts w:ascii="Wingdings" w:hAnsi="Wingdings" w:hint="default"/>
      </w:rPr>
    </w:lvl>
    <w:lvl w:ilvl="6" w:tplc="04090001" w:tentative="1">
      <w:start w:val="1"/>
      <w:numFmt w:val="bullet"/>
      <w:lvlText w:val=""/>
      <w:lvlJc w:val="left"/>
      <w:pPr>
        <w:ind w:left="7277" w:hanging="420"/>
      </w:pPr>
      <w:rPr>
        <w:rFonts w:ascii="Wingdings" w:hAnsi="Wingdings" w:hint="default"/>
      </w:rPr>
    </w:lvl>
    <w:lvl w:ilvl="7" w:tplc="04090003" w:tentative="1">
      <w:start w:val="1"/>
      <w:numFmt w:val="bullet"/>
      <w:lvlText w:val=""/>
      <w:lvlJc w:val="left"/>
      <w:pPr>
        <w:ind w:left="7697" w:hanging="420"/>
      </w:pPr>
      <w:rPr>
        <w:rFonts w:ascii="Wingdings" w:hAnsi="Wingdings" w:hint="default"/>
      </w:rPr>
    </w:lvl>
    <w:lvl w:ilvl="8" w:tplc="04090005" w:tentative="1">
      <w:start w:val="1"/>
      <w:numFmt w:val="bullet"/>
      <w:lvlText w:val=""/>
      <w:lvlJc w:val="left"/>
      <w:pPr>
        <w:ind w:left="8117" w:hanging="420"/>
      </w:pPr>
      <w:rPr>
        <w:rFonts w:ascii="Wingdings" w:hAnsi="Wingdings" w:hint="default"/>
      </w:rPr>
    </w:lvl>
  </w:abstractNum>
  <w:abstractNum w:abstractNumId="3">
    <w:nsid w:val="4129757E"/>
    <w:multiLevelType w:val="hybridMultilevel"/>
    <w:tmpl w:val="704467CC"/>
    <w:lvl w:ilvl="0" w:tplc="04090007">
      <w:start w:val="1"/>
      <w:numFmt w:val="bullet"/>
      <w:lvlText w:val=""/>
      <w:lvlPicBulletId w:val="0"/>
      <w:lvlJc w:val="left"/>
      <w:pPr>
        <w:ind w:left="4246" w:hanging="420"/>
      </w:pPr>
      <w:rPr>
        <w:rFonts w:ascii="Wingdings" w:hAnsi="Wingdings" w:hint="default"/>
      </w:rPr>
    </w:lvl>
    <w:lvl w:ilvl="1" w:tplc="04090003" w:tentative="1">
      <w:start w:val="1"/>
      <w:numFmt w:val="bullet"/>
      <w:lvlText w:val=""/>
      <w:lvlJc w:val="left"/>
      <w:pPr>
        <w:ind w:left="4666" w:hanging="420"/>
      </w:pPr>
      <w:rPr>
        <w:rFonts w:ascii="Wingdings" w:hAnsi="Wingdings" w:hint="default"/>
      </w:rPr>
    </w:lvl>
    <w:lvl w:ilvl="2" w:tplc="04090005" w:tentative="1">
      <w:start w:val="1"/>
      <w:numFmt w:val="bullet"/>
      <w:lvlText w:val=""/>
      <w:lvlJc w:val="left"/>
      <w:pPr>
        <w:ind w:left="5086" w:hanging="420"/>
      </w:pPr>
      <w:rPr>
        <w:rFonts w:ascii="Wingdings" w:hAnsi="Wingdings" w:hint="default"/>
      </w:rPr>
    </w:lvl>
    <w:lvl w:ilvl="3" w:tplc="04090001" w:tentative="1">
      <w:start w:val="1"/>
      <w:numFmt w:val="bullet"/>
      <w:lvlText w:val=""/>
      <w:lvlJc w:val="left"/>
      <w:pPr>
        <w:ind w:left="5506" w:hanging="420"/>
      </w:pPr>
      <w:rPr>
        <w:rFonts w:ascii="Wingdings" w:hAnsi="Wingdings" w:hint="default"/>
      </w:rPr>
    </w:lvl>
    <w:lvl w:ilvl="4" w:tplc="04090003" w:tentative="1">
      <w:start w:val="1"/>
      <w:numFmt w:val="bullet"/>
      <w:lvlText w:val=""/>
      <w:lvlJc w:val="left"/>
      <w:pPr>
        <w:ind w:left="5926" w:hanging="420"/>
      </w:pPr>
      <w:rPr>
        <w:rFonts w:ascii="Wingdings" w:hAnsi="Wingdings" w:hint="default"/>
      </w:rPr>
    </w:lvl>
    <w:lvl w:ilvl="5" w:tplc="04090005" w:tentative="1">
      <w:start w:val="1"/>
      <w:numFmt w:val="bullet"/>
      <w:lvlText w:val=""/>
      <w:lvlJc w:val="left"/>
      <w:pPr>
        <w:ind w:left="6346" w:hanging="420"/>
      </w:pPr>
      <w:rPr>
        <w:rFonts w:ascii="Wingdings" w:hAnsi="Wingdings" w:hint="default"/>
      </w:rPr>
    </w:lvl>
    <w:lvl w:ilvl="6" w:tplc="04090001" w:tentative="1">
      <w:start w:val="1"/>
      <w:numFmt w:val="bullet"/>
      <w:lvlText w:val=""/>
      <w:lvlJc w:val="left"/>
      <w:pPr>
        <w:ind w:left="6766" w:hanging="420"/>
      </w:pPr>
      <w:rPr>
        <w:rFonts w:ascii="Wingdings" w:hAnsi="Wingdings" w:hint="default"/>
      </w:rPr>
    </w:lvl>
    <w:lvl w:ilvl="7" w:tplc="04090003" w:tentative="1">
      <w:start w:val="1"/>
      <w:numFmt w:val="bullet"/>
      <w:lvlText w:val=""/>
      <w:lvlJc w:val="left"/>
      <w:pPr>
        <w:ind w:left="7186" w:hanging="420"/>
      </w:pPr>
      <w:rPr>
        <w:rFonts w:ascii="Wingdings" w:hAnsi="Wingdings" w:hint="default"/>
      </w:rPr>
    </w:lvl>
    <w:lvl w:ilvl="8" w:tplc="04090005" w:tentative="1">
      <w:start w:val="1"/>
      <w:numFmt w:val="bullet"/>
      <w:lvlText w:val=""/>
      <w:lvlJc w:val="left"/>
      <w:pPr>
        <w:ind w:left="7606" w:hanging="420"/>
      </w:pPr>
      <w:rPr>
        <w:rFonts w:ascii="Wingdings" w:hAnsi="Wingdings" w:hint="default"/>
      </w:rPr>
    </w:lvl>
  </w:abstractNum>
  <w:abstractNum w:abstractNumId="4">
    <w:nsid w:val="5AB054B1"/>
    <w:multiLevelType w:val="hybridMultilevel"/>
    <w:tmpl w:val="31968F90"/>
    <w:lvl w:ilvl="0" w:tplc="04090009">
      <w:start w:val="1"/>
      <w:numFmt w:val="bullet"/>
      <w:lvlText w:val=""/>
      <w:lvlJc w:val="left"/>
      <w:pPr>
        <w:ind w:left="4666" w:hanging="420"/>
      </w:pPr>
      <w:rPr>
        <w:rFonts w:ascii="Wingdings" w:hAnsi="Wingdings" w:hint="default"/>
      </w:rPr>
    </w:lvl>
    <w:lvl w:ilvl="1" w:tplc="04090003" w:tentative="1">
      <w:start w:val="1"/>
      <w:numFmt w:val="bullet"/>
      <w:lvlText w:val=""/>
      <w:lvlJc w:val="left"/>
      <w:pPr>
        <w:ind w:left="5086" w:hanging="420"/>
      </w:pPr>
      <w:rPr>
        <w:rFonts w:ascii="Wingdings" w:hAnsi="Wingdings" w:hint="default"/>
      </w:rPr>
    </w:lvl>
    <w:lvl w:ilvl="2" w:tplc="04090005" w:tentative="1">
      <w:start w:val="1"/>
      <w:numFmt w:val="bullet"/>
      <w:lvlText w:val=""/>
      <w:lvlJc w:val="left"/>
      <w:pPr>
        <w:ind w:left="5506" w:hanging="420"/>
      </w:pPr>
      <w:rPr>
        <w:rFonts w:ascii="Wingdings" w:hAnsi="Wingdings" w:hint="default"/>
      </w:rPr>
    </w:lvl>
    <w:lvl w:ilvl="3" w:tplc="04090001" w:tentative="1">
      <w:start w:val="1"/>
      <w:numFmt w:val="bullet"/>
      <w:lvlText w:val=""/>
      <w:lvlJc w:val="left"/>
      <w:pPr>
        <w:ind w:left="5926" w:hanging="420"/>
      </w:pPr>
      <w:rPr>
        <w:rFonts w:ascii="Wingdings" w:hAnsi="Wingdings" w:hint="default"/>
      </w:rPr>
    </w:lvl>
    <w:lvl w:ilvl="4" w:tplc="04090003" w:tentative="1">
      <w:start w:val="1"/>
      <w:numFmt w:val="bullet"/>
      <w:lvlText w:val=""/>
      <w:lvlJc w:val="left"/>
      <w:pPr>
        <w:ind w:left="6346" w:hanging="420"/>
      </w:pPr>
      <w:rPr>
        <w:rFonts w:ascii="Wingdings" w:hAnsi="Wingdings" w:hint="default"/>
      </w:rPr>
    </w:lvl>
    <w:lvl w:ilvl="5" w:tplc="04090005" w:tentative="1">
      <w:start w:val="1"/>
      <w:numFmt w:val="bullet"/>
      <w:lvlText w:val=""/>
      <w:lvlJc w:val="left"/>
      <w:pPr>
        <w:ind w:left="6766" w:hanging="420"/>
      </w:pPr>
      <w:rPr>
        <w:rFonts w:ascii="Wingdings" w:hAnsi="Wingdings" w:hint="default"/>
      </w:rPr>
    </w:lvl>
    <w:lvl w:ilvl="6" w:tplc="04090001" w:tentative="1">
      <w:start w:val="1"/>
      <w:numFmt w:val="bullet"/>
      <w:lvlText w:val=""/>
      <w:lvlJc w:val="left"/>
      <w:pPr>
        <w:ind w:left="7186" w:hanging="420"/>
      </w:pPr>
      <w:rPr>
        <w:rFonts w:ascii="Wingdings" w:hAnsi="Wingdings" w:hint="default"/>
      </w:rPr>
    </w:lvl>
    <w:lvl w:ilvl="7" w:tplc="04090003" w:tentative="1">
      <w:start w:val="1"/>
      <w:numFmt w:val="bullet"/>
      <w:lvlText w:val=""/>
      <w:lvlJc w:val="left"/>
      <w:pPr>
        <w:ind w:left="7606" w:hanging="420"/>
      </w:pPr>
      <w:rPr>
        <w:rFonts w:ascii="Wingdings" w:hAnsi="Wingdings" w:hint="default"/>
      </w:rPr>
    </w:lvl>
    <w:lvl w:ilvl="8" w:tplc="04090005" w:tentative="1">
      <w:start w:val="1"/>
      <w:numFmt w:val="bullet"/>
      <w:lvlText w:val=""/>
      <w:lvlJc w:val="left"/>
      <w:pPr>
        <w:ind w:left="8026" w:hanging="420"/>
      </w:pPr>
      <w:rPr>
        <w:rFonts w:ascii="Wingdings" w:hAnsi="Wingdings" w:hint="default"/>
      </w:rPr>
    </w:lvl>
  </w:abstractNum>
  <w:abstractNum w:abstractNumId="5">
    <w:nsid w:val="72446C72"/>
    <w:multiLevelType w:val="hybridMultilevel"/>
    <w:tmpl w:val="667E5A3E"/>
    <w:lvl w:ilvl="0" w:tplc="04090007">
      <w:start w:val="1"/>
      <w:numFmt w:val="bullet"/>
      <w:lvlText w:val=""/>
      <w:lvlPicBulletId w:val="0"/>
      <w:lvlJc w:val="left"/>
      <w:pPr>
        <w:ind w:left="4666" w:hanging="420"/>
      </w:pPr>
      <w:rPr>
        <w:rFonts w:ascii="Wingdings" w:hAnsi="Wingdings" w:hint="default"/>
      </w:rPr>
    </w:lvl>
    <w:lvl w:ilvl="1" w:tplc="04090003" w:tentative="1">
      <w:start w:val="1"/>
      <w:numFmt w:val="bullet"/>
      <w:lvlText w:val=""/>
      <w:lvlJc w:val="left"/>
      <w:pPr>
        <w:ind w:left="5086" w:hanging="420"/>
      </w:pPr>
      <w:rPr>
        <w:rFonts w:ascii="Wingdings" w:hAnsi="Wingdings" w:hint="default"/>
      </w:rPr>
    </w:lvl>
    <w:lvl w:ilvl="2" w:tplc="04090005" w:tentative="1">
      <w:start w:val="1"/>
      <w:numFmt w:val="bullet"/>
      <w:lvlText w:val=""/>
      <w:lvlJc w:val="left"/>
      <w:pPr>
        <w:ind w:left="5506" w:hanging="420"/>
      </w:pPr>
      <w:rPr>
        <w:rFonts w:ascii="Wingdings" w:hAnsi="Wingdings" w:hint="default"/>
      </w:rPr>
    </w:lvl>
    <w:lvl w:ilvl="3" w:tplc="04090001" w:tentative="1">
      <w:start w:val="1"/>
      <w:numFmt w:val="bullet"/>
      <w:lvlText w:val=""/>
      <w:lvlJc w:val="left"/>
      <w:pPr>
        <w:ind w:left="5926" w:hanging="420"/>
      </w:pPr>
      <w:rPr>
        <w:rFonts w:ascii="Wingdings" w:hAnsi="Wingdings" w:hint="default"/>
      </w:rPr>
    </w:lvl>
    <w:lvl w:ilvl="4" w:tplc="04090003" w:tentative="1">
      <w:start w:val="1"/>
      <w:numFmt w:val="bullet"/>
      <w:lvlText w:val=""/>
      <w:lvlJc w:val="left"/>
      <w:pPr>
        <w:ind w:left="6346" w:hanging="420"/>
      </w:pPr>
      <w:rPr>
        <w:rFonts w:ascii="Wingdings" w:hAnsi="Wingdings" w:hint="default"/>
      </w:rPr>
    </w:lvl>
    <w:lvl w:ilvl="5" w:tplc="04090005" w:tentative="1">
      <w:start w:val="1"/>
      <w:numFmt w:val="bullet"/>
      <w:lvlText w:val=""/>
      <w:lvlJc w:val="left"/>
      <w:pPr>
        <w:ind w:left="6766" w:hanging="420"/>
      </w:pPr>
      <w:rPr>
        <w:rFonts w:ascii="Wingdings" w:hAnsi="Wingdings" w:hint="default"/>
      </w:rPr>
    </w:lvl>
    <w:lvl w:ilvl="6" w:tplc="04090001" w:tentative="1">
      <w:start w:val="1"/>
      <w:numFmt w:val="bullet"/>
      <w:lvlText w:val=""/>
      <w:lvlJc w:val="left"/>
      <w:pPr>
        <w:ind w:left="7186" w:hanging="420"/>
      </w:pPr>
      <w:rPr>
        <w:rFonts w:ascii="Wingdings" w:hAnsi="Wingdings" w:hint="default"/>
      </w:rPr>
    </w:lvl>
    <w:lvl w:ilvl="7" w:tplc="04090003" w:tentative="1">
      <w:start w:val="1"/>
      <w:numFmt w:val="bullet"/>
      <w:lvlText w:val=""/>
      <w:lvlJc w:val="left"/>
      <w:pPr>
        <w:ind w:left="7606" w:hanging="420"/>
      </w:pPr>
      <w:rPr>
        <w:rFonts w:ascii="Wingdings" w:hAnsi="Wingdings" w:hint="default"/>
      </w:rPr>
    </w:lvl>
    <w:lvl w:ilvl="8" w:tplc="04090005" w:tentative="1">
      <w:start w:val="1"/>
      <w:numFmt w:val="bullet"/>
      <w:lvlText w:val=""/>
      <w:lvlJc w:val="left"/>
      <w:pPr>
        <w:ind w:left="8026" w:hanging="42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06"/>
    <w:rsid w:val="00000037"/>
    <w:rsid w:val="00000108"/>
    <w:rsid w:val="0000010B"/>
    <w:rsid w:val="00000678"/>
    <w:rsid w:val="0000179C"/>
    <w:rsid w:val="00002792"/>
    <w:rsid w:val="00002801"/>
    <w:rsid w:val="00002909"/>
    <w:rsid w:val="0000293A"/>
    <w:rsid w:val="000029E8"/>
    <w:rsid w:val="00002BFD"/>
    <w:rsid w:val="00002C41"/>
    <w:rsid w:val="00003420"/>
    <w:rsid w:val="000037CC"/>
    <w:rsid w:val="00003B40"/>
    <w:rsid w:val="000043A1"/>
    <w:rsid w:val="0000491C"/>
    <w:rsid w:val="00004CA4"/>
    <w:rsid w:val="00004CF1"/>
    <w:rsid w:val="000051A5"/>
    <w:rsid w:val="000053C8"/>
    <w:rsid w:val="00005934"/>
    <w:rsid w:val="00006F3D"/>
    <w:rsid w:val="0000719B"/>
    <w:rsid w:val="0000720C"/>
    <w:rsid w:val="00007429"/>
    <w:rsid w:val="000076C0"/>
    <w:rsid w:val="00007C70"/>
    <w:rsid w:val="00007EF3"/>
    <w:rsid w:val="0001104B"/>
    <w:rsid w:val="00011132"/>
    <w:rsid w:val="0001196B"/>
    <w:rsid w:val="000129EE"/>
    <w:rsid w:val="00012D27"/>
    <w:rsid w:val="0001326B"/>
    <w:rsid w:val="000132D9"/>
    <w:rsid w:val="000139D0"/>
    <w:rsid w:val="00013A01"/>
    <w:rsid w:val="00014254"/>
    <w:rsid w:val="0001451E"/>
    <w:rsid w:val="00014D3A"/>
    <w:rsid w:val="00014F8A"/>
    <w:rsid w:val="00014FE8"/>
    <w:rsid w:val="00015443"/>
    <w:rsid w:val="00015F08"/>
    <w:rsid w:val="000160FE"/>
    <w:rsid w:val="0001656D"/>
    <w:rsid w:val="00016C51"/>
    <w:rsid w:val="00016CF5"/>
    <w:rsid w:val="00016DA1"/>
    <w:rsid w:val="0001760A"/>
    <w:rsid w:val="0001787C"/>
    <w:rsid w:val="00017AB9"/>
    <w:rsid w:val="00017D27"/>
    <w:rsid w:val="00017F58"/>
    <w:rsid w:val="000200E0"/>
    <w:rsid w:val="00020125"/>
    <w:rsid w:val="0002024B"/>
    <w:rsid w:val="00020345"/>
    <w:rsid w:val="000209FA"/>
    <w:rsid w:val="00020D5C"/>
    <w:rsid w:val="00020E34"/>
    <w:rsid w:val="00020E9E"/>
    <w:rsid w:val="0002153B"/>
    <w:rsid w:val="000219AF"/>
    <w:rsid w:val="00021B94"/>
    <w:rsid w:val="00021D23"/>
    <w:rsid w:val="00021E35"/>
    <w:rsid w:val="00022651"/>
    <w:rsid w:val="000226CB"/>
    <w:rsid w:val="00022987"/>
    <w:rsid w:val="00023166"/>
    <w:rsid w:val="00023359"/>
    <w:rsid w:val="00023B6C"/>
    <w:rsid w:val="00024105"/>
    <w:rsid w:val="000245A2"/>
    <w:rsid w:val="000248C6"/>
    <w:rsid w:val="00024B0D"/>
    <w:rsid w:val="000254A2"/>
    <w:rsid w:val="00026323"/>
    <w:rsid w:val="00026634"/>
    <w:rsid w:val="0002668D"/>
    <w:rsid w:val="00026A2D"/>
    <w:rsid w:val="00026F36"/>
    <w:rsid w:val="00027596"/>
    <w:rsid w:val="00027959"/>
    <w:rsid w:val="00027CD8"/>
    <w:rsid w:val="00027F9E"/>
    <w:rsid w:val="00030700"/>
    <w:rsid w:val="00030B2A"/>
    <w:rsid w:val="000313FF"/>
    <w:rsid w:val="00031883"/>
    <w:rsid w:val="00031BE5"/>
    <w:rsid w:val="00031D5A"/>
    <w:rsid w:val="000325D8"/>
    <w:rsid w:val="00032933"/>
    <w:rsid w:val="0003324D"/>
    <w:rsid w:val="0003366C"/>
    <w:rsid w:val="0003424A"/>
    <w:rsid w:val="0003433F"/>
    <w:rsid w:val="0003462E"/>
    <w:rsid w:val="00034C2A"/>
    <w:rsid w:val="00035A80"/>
    <w:rsid w:val="00036292"/>
    <w:rsid w:val="000362B9"/>
    <w:rsid w:val="000362D4"/>
    <w:rsid w:val="000365C8"/>
    <w:rsid w:val="0003673E"/>
    <w:rsid w:val="00036E34"/>
    <w:rsid w:val="00036E3E"/>
    <w:rsid w:val="00037279"/>
    <w:rsid w:val="00037641"/>
    <w:rsid w:val="00040972"/>
    <w:rsid w:val="00040DC4"/>
    <w:rsid w:val="00040E20"/>
    <w:rsid w:val="0004114A"/>
    <w:rsid w:val="0004146C"/>
    <w:rsid w:val="00041F5E"/>
    <w:rsid w:val="0004201D"/>
    <w:rsid w:val="0004292F"/>
    <w:rsid w:val="00042E56"/>
    <w:rsid w:val="00043ADE"/>
    <w:rsid w:val="00043DEC"/>
    <w:rsid w:val="00043E15"/>
    <w:rsid w:val="00044307"/>
    <w:rsid w:val="00044596"/>
    <w:rsid w:val="0004472E"/>
    <w:rsid w:val="0004490E"/>
    <w:rsid w:val="00044976"/>
    <w:rsid w:val="00044B96"/>
    <w:rsid w:val="00045432"/>
    <w:rsid w:val="00045B34"/>
    <w:rsid w:val="00045EB7"/>
    <w:rsid w:val="00045FE9"/>
    <w:rsid w:val="00046016"/>
    <w:rsid w:val="00046B18"/>
    <w:rsid w:val="0004701E"/>
    <w:rsid w:val="00047339"/>
    <w:rsid w:val="00047662"/>
    <w:rsid w:val="00047928"/>
    <w:rsid w:val="0004794D"/>
    <w:rsid w:val="00047A39"/>
    <w:rsid w:val="00047EE0"/>
    <w:rsid w:val="000501D6"/>
    <w:rsid w:val="00050257"/>
    <w:rsid w:val="00050E20"/>
    <w:rsid w:val="00051212"/>
    <w:rsid w:val="00051C35"/>
    <w:rsid w:val="00051DC3"/>
    <w:rsid w:val="000524C0"/>
    <w:rsid w:val="000524DA"/>
    <w:rsid w:val="000529B9"/>
    <w:rsid w:val="00052ABB"/>
    <w:rsid w:val="00052B99"/>
    <w:rsid w:val="00052F4C"/>
    <w:rsid w:val="00053602"/>
    <w:rsid w:val="0005398F"/>
    <w:rsid w:val="00053A12"/>
    <w:rsid w:val="00054000"/>
    <w:rsid w:val="00054C14"/>
    <w:rsid w:val="0005576F"/>
    <w:rsid w:val="00055843"/>
    <w:rsid w:val="00055E54"/>
    <w:rsid w:val="0005635E"/>
    <w:rsid w:val="000563D8"/>
    <w:rsid w:val="000568BE"/>
    <w:rsid w:val="000569D5"/>
    <w:rsid w:val="0005720C"/>
    <w:rsid w:val="00057A88"/>
    <w:rsid w:val="00057E8C"/>
    <w:rsid w:val="000601A3"/>
    <w:rsid w:val="0006025B"/>
    <w:rsid w:val="00060AAF"/>
    <w:rsid w:val="00060B66"/>
    <w:rsid w:val="00060D83"/>
    <w:rsid w:val="00060DB9"/>
    <w:rsid w:val="00060E5B"/>
    <w:rsid w:val="000612CD"/>
    <w:rsid w:val="00061875"/>
    <w:rsid w:val="00061A16"/>
    <w:rsid w:val="00061A53"/>
    <w:rsid w:val="0006283A"/>
    <w:rsid w:val="00063471"/>
    <w:rsid w:val="00063FF1"/>
    <w:rsid w:val="000641CF"/>
    <w:rsid w:val="0006438C"/>
    <w:rsid w:val="000646A2"/>
    <w:rsid w:val="00065376"/>
    <w:rsid w:val="000654D5"/>
    <w:rsid w:val="00065578"/>
    <w:rsid w:val="000656A8"/>
    <w:rsid w:val="00066087"/>
    <w:rsid w:val="0006615C"/>
    <w:rsid w:val="00066170"/>
    <w:rsid w:val="000661C6"/>
    <w:rsid w:val="00066C95"/>
    <w:rsid w:val="00067010"/>
    <w:rsid w:val="00067075"/>
    <w:rsid w:val="000672C2"/>
    <w:rsid w:val="000676FF"/>
    <w:rsid w:val="000679E6"/>
    <w:rsid w:val="00067E9C"/>
    <w:rsid w:val="00070988"/>
    <w:rsid w:val="00071395"/>
    <w:rsid w:val="00071742"/>
    <w:rsid w:val="00071F4C"/>
    <w:rsid w:val="00072B87"/>
    <w:rsid w:val="00072EE9"/>
    <w:rsid w:val="00072EFE"/>
    <w:rsid w:val="00072F3C"/>
    <w:rsid w:val="00073170"/>
    <w:rsid w:val="00073313"/>
    <w:rsid w:val="0007399A"/>
    <w:rsid w:val="00073E0D"/>
    <w:rsid w:val="00074096"/>
    <w:rsid w:val="0007412F"/>
    <w:rsid w:val="00074785"/>
    <w:rsid w:val="00074B11"/>
    <w:rsid w:val="00074FD2"/>
    <w:rsid w:val="00075483"/>
    <w:rsid w:val="00075750"/>
    <w:rsid w:val="0007592D"/>
    <w:rsid w:val="000759C8"/>
    <w:rsid w:val="000762BB"/>
    <w:rsid w:val="00076561"/>
    <w:rsid w:val="00076FFF"/>
    <w:rsid w:val="000774D7"/>
    <w:rsid w:val="000775EC"/>
    <w:rsid w:val="0007762A"/>
    <w:rsid w:val="00077B76"/>
    <w:rsid w:val="00077C0A"/>
    <w:rsid w:val="00077C6B"/>
    <w:rsid w:val="00081347"/>
    <w:rsid w:val="000825D0"/>
    <w:rsid w:val="0008286D"/>
    <w:rsid w:val="00082946"/>
    <w:rsid w:val="00082D7A"/>
    <w:rsid w:val="000835F3"/>
    <w:rsid w:val="000836B1"/>
    <w:rsid w:val="00084238"/>
    <w:rsid w:val="00084A92"/>
    <w:rsid w:val="00084EA6"/>
    <w:rsid w:val="000854EB"/>
    <w:rsid w:val="00086053"/>
    <w:rsid w:val="00086359"/>
    <w:rsid w:val="00086576"/>
    <w:rsid w:val="0008698C"/>
    <w:rsid w:val="000869C5"/>
    <w:rsid w:val="00086A85"/>
    <w:rsid w:val="0008739F"/>
    <w:rsid w:val="00087870"/>
    <w:rsid w:val="000878C8"/>
    <w:rsid w:val="000903AF"/>
    <w:rsid w:val="00090E7F"/>
    <w:rsid w:val="0009124E"/>
    <w:rsid w:val="000917F2"/>
    <w:rsid w:val="0009224D"/>
    <w:rsid w:val="00092530"/>
    <w:rsid w:val="0009270E"/>
    <w:rsid w:val="000929BF"/>
    <w:rsid w:val="00092BE9"/>
    <w:rsid w:val="000930B0"/>
    <w:rsid w:val="00093A35"/>
    <w:rsid w:val="00093D50"/>
    <w:rsid w:val="00094780"/>
    <w:rsid w:val="00094E86"/>
    <w:rsid w:val="00094EBE"/>
    <w:rsid w:val="000954DB"/>
    <w:rsid w:val="000957BD"/>
    <w:rsid w:val="00095A91"/>
    <w:rsid w:val="00095DF1"/>
    <w:rsid w:val="00096533"/>
    <w:rsid w:val="00096C63"/>
    <w:rsid w:val="00096F68"/>
    <w:rsid w:val="00097489"/>
    <w:rsid w:val="000978EB"/>
    <w:rsid w:val="0009790E"/>
    <w:rsid w:val="00097972"/>
    <w:rsid w:val="00097B85"/>
    <w:rsid w:val="000A005A"/>
    <w:rsid w:val="000A030D"/>
    <w:rsid w:val="000A049A"/>
    <w:rsid w:val="000A0D09"/>
    <w:rsid w:val="000A0EE7"/>
    <w:rsid w:val="000A168F"/>
    <w:rsid w:val="000A1A13"/>
    <w:rsid w:val="000A1DB8"/>
    <w:rsid w:val="000A1F9F"/>
    <w:rsid w:val="000A1FCD"/>
    <w:rsid w:val="000A22F9"/>
    <w:rsid w:val="000A234E"/>
    <w:rsid w:val="000A3266"/>
    <w:rsid w:val="000A35D7"/>
    <w:rsid w:val="000A364A"/>
    <w:rsid w:val="000A3C52"/>
    <w:rsid w:val="000A3F88"/>
    <w:rsid w:val="000A4F2B"/>
    <w:rsid w:val="000A526B"/>
    <w:rsid w:val="000A5639"/>
    <w:rsid w:val="000A6A77"/>
    <w:rsid w:val="000A7166"/>
    <w:rsid w:val="000A77B7"/>
    <w:rsid w:val="000A7C2A"/>
    <w:rsid w:val="000B01E1"/>
    <w:rsid w:val="000B08C9"/>
    <w:rsid w:val="000B0AC9"/>
    <w:rsid w:val="000B0D45"/>
    <w:rsid w:val="000B14E6"/>
    <w:rsid w:val="000B1B54"/>
    <w:rsid w:val="000B1DE6"/>
    <w:rsid w:val="000B1F14"/>
    <w:rsid w:val="000B2804"/>
    <w:rsid w:val="000B2B53"/>
    <w:rsid w:val="000B2CF5"/>
    <w:rsid w:val="000B2E01"/>
    <w:rsid w:val="000B2EB1"/>
    <w:rsid w:val="000B2F7B"/>
    <w:rsid w:val="000B338B"/>
    <w:rsid w:val="000B372D"/>
    <w:rsid w:val="000B383F"/>
    <w:rsid w:val="000B3F27"/>
    <w:rsid w:val="000B43EA"/>
    <w:rsid w:val="000B486E"/>
    <w:rsid w:val="000B4C01"/>
    <w:rsid w:val="000B4ED0"/>
    <w:rsid w:val="000B507D"/>
    <w:rsid w:val="000B5372"/>
    <w:rsid w:val="000B5ABC"/>
    <w:rsid w:val="000B652C"/>
    <w:rsid w:val="000B751D"/>
    <w:rsid w:val="000B7812"/>
    <w:rsid w:val="000B7BA1"/>
    <w:rsid w:val="000B7BC5"/>
    <w:rsid w:val="000B7E3C"/>
    <w:rsid w:val="000C040E"/>
    <w:rsid w:val="000C057F"/>
    <w:rsid w:val="000C08F0"/>
    <w:rsid w:val="000C0D8C"/>
    <w:rsid w:val="000C1324"/>
    <w:rsid w:val="000C1730"/>
    <w:rsid w:val="000C18F3"/>
    <w:rsid w:val="000C1F73"/>
    <w:rsid w:val="000C20DC"/>
    <w:rsid w:val="000C25A4"/>
    <w:rsid w:val="000C2ABA"/>
    <w:rsid w:val="000C2D76"/>
    <w:rsid w:val="000C2F15"/>
    <w:rsid w:val="000C37DE"/>
    <w:rsid w:val="000C3BF8"/>
    <w:rsid w:val="000C44D0"/>
    <w:rsid w:val="000C4522"/>
    <w:rsid w:val="000C4786"/>
    <w:rsid w:val="000C54DA"/>
    <w:rsid w:val="000C5D62"/>
    <w:rsid w:val="000C61D7"/>
    <w:rsid w:val="000C6440"/>
    <w:rsid w:val="000C6742"/>
    <w:rsid w:val="000C693A"/>
    <w:rsid w:val="000C6A01"/>
    <w:rsid w:val="000C70B8"/>
    <w:rsid w:val="000C715F"/>
    <w:rsid w:val="000C78C4"/>
    <w:rsid w:val="000C7AAC"/>
    <w:rsid w:val="000D0012"/>
    <w:rsid w:val="000D0066"/>
    <w:rsid w:val="000D05F7"/>
    <w:rsid w:val="000D0BD3"/>
    <w:rsid w:val="000D13A7"/>
    <w:rsid w:val="000D187A"/>
    <w:rsid w:val="000D1E07"/>
    <w:rsid w:val="000D1E8E"/>
    <w:rsid w:val="000D2001"/>
    <w:rsid w:val="000D2462"/>
    <w:rsid w:val="000D2A20"/>
    <w:rsid w:val="000D2A63"/>
    <w:rsid w:val="000D2D79"/>
    <w:rsid w:val="000D2E16"/>
    <w:rsid w:val="000D30DB"/>
    <w:rsid w:val="000D3220"/>
    <w:rsid w:val="000D3308"/>
    <w:rsid w:val="000D341B"/>
    <w:rsid w:val="000D3561"/>
    <w:rsid w:val="000D3933"/>
    <w:rsid w:val="000D3AAA"/>
    <w:rsid w:val="000D3EFF"/>
    <w:rsid w:val="000D3FAF"/>
    <w:rsid w:val="000D44CE"/>
    <w:rsid w:val="000D5855"/>
    <w:rsid w:val="000D6078"/>
    <w:rsid w:val="000D6EE3"/>
    <w:rsid w:val="000D6FCF"/>
    <w:rsid w:val="000D7535"/>
    <w:rsid w:val="000D756C"/>
    <w:rsid w:val="000D7622"/>
    <w:rsid w:val="000D79F1"/>
    <w:rsid w:val="000E024D"/>
    <w:rsid w:val="000E102E"/>
    <w:rsid w:val="000E103F"/>
    <w:rsid w:val="000E11A0"/>
    <w:rsid w:val="000E1634"/>
    <w:rsid w:val="000E1A01"/>
    <w:rsid w:val="000E1F47"/>
    <w:rsid w:val="000E224E"/>
    <w:rsid w:val="000E254A"/>
    <w:rsid w:val="000E25EA"/>
    <w:rsid w:val="000E25F4"/>
    <w:rsid w:val="000E28E2"/>
    <w:rsid w:val="000E2935"/>
    <w:rsid w:val="000E2B16"/>
    <w:rsid w:val="000E2D85"/>
    <w:rsid w:val="000E2D96"/>
    <w:rsid w:val="000E3104"/>
    <w:rsid w:val="000E31C0"/>
    <w:rsid w:val="000E3D10"/>
    <w:rsid w:val="000E409D"/>
    <w:rsid w:val="000E454A"/>
    <w:rsid w:val="000E4A6A"/>
    <w:rsid w:val="000E4BD3"/>
    <w:rsid w:val="000E4EA1"/>
    <w:rsid w:val="000E5262"/>
    <w:rsid w:val="000E5666"/>
    <w:rsid w:val="000E5676"/>
    <w:rsid w:val="000E5EB1"/>
    <w:rsid w:val="000E5EF3"/>
    <w:rsid w:val="000E61E6"/>
    <w:rsid w:val="000E6428"/>
    <w:rsid w:val="000E656A"/>
    <w:rsid w:val="000E685F"/>
    <w:rsid w:val="000E6878"/>
    <w:rsid w:val="000E6A0D"/>
    <w:rsid w:val="000E6A89"/>
    <w:rsid w:val="000E6C9B"/>
    <w:rsid w:val="000E7781"/>
    <w:rsid w:val="000E7C70"/>
    <w:rsid w:val="000E7ED1"/>
    <w:rsid w:val="000E7F46"/>
    <w:rsid w:val="000E7FD3"/>
    <w:rsid w:val="000F002C"/>
    <w:rsid w:val="000F0072"/>
    <w:rsid w:val="000F01C0"/>
    <w:rsid w:val="000F0778"/>
    <w:rsid w:val="000F0786"/>
    <w:rsid w:val="000F0987"/>
    <w:rsid w:val="000F09FB"/>
    <w:rsid w:val="000F0B55"/>
    <w:rsid w:val="000F0CD5"/>
    <w:rsid w:val="000F0CDE"/>
    <w:rsid w:val="000F125D"/>
    <w:rsid w:val="000F1373"/>
    <w:rsid w:val="000F14F9"/>
    <w:rsid w:val="000F17A8"/>
    <w:rsid w:val="000F1867"/>
    <w:rsid w:val="000F18F5"/>
    <w:rsid w:val="000F1C63"/>
    <w:rsid w:val="000F1EED"/>
    <w:rsid w:val="000F211D"/>
    <w:rsid w:val="000F2129"/>
    <w:rsid w:val="000F22E3"/>
    <w:rsid w:val="000F2A74"/>
    <w:rsid w:val="000F30EB"/>
    <w:rsid w:val="000F3130"/>
    <w:rsid w:val="000F35FF"/>
    <w:rsid w:val="000F37BD"/>
    <w:rsid w:val="000F3AB6"/>
    <w:rsid w:val="000F3C16"/>
    <w:rsid w:val="000F4395"/>
    <w:rsid w:val="000F4967"/>
    <w:rsid w:val="000F49CF"/>
    <w:rsid w:val="000F4A67"/>
    <w:rsid w:val="000F4B83"/>
    <w:rsid w:val="000F4E0D"/>
    <w:rsid w:val="000F4EA3"/>
    <w:rsid w:val="000F5146"/>
    <w:rsid w:val="000F55B6"/>
    <w:rsid w:val="000F5AFD"/>
    <w:rsid w:val="000F5C1A"/>
    <w:rsid w:val="000F63E2"/>
    <w:rsid w:val="000F6897"/>
    <w:rsid w:val="000F6CAA"/>
    <w:rsid w:val="000F746B"/>
    <w:rsid w:val="000F7AC5"/>
    <w:rsid w:val="000F7BD3"/>
    <w:rsid w:val="000F7F31"/>
    <w:rsid w:val="001000B4"/>
    <w:rsid w:val="00100ACB"/>
    <w:rsid w:val="00101425"/>
    <w:rsid w:val="00101BDD"/>
    <w:rsid w:val="00102115"/>
    <w:rsid w:val="00102F89"/>
    <w:rsid w:val="0010361D"/>
    <w:rsid w:val="001038D6"/>
    <w:rsid w:val="0010406D"/>
    <w:rsid w:val="00104357"/>
    <w:rsid w:val="00104725"/>
    <w:rsid w:val="0010517E"/>
    <w:rsid w:val="001051F1"/>
    <w:rsid w:val="0010537B"/>
    <w:rsid w:val="001054EB"/>
    <w:rsid w:val="00105B48"/>
    <w:rsid w:val="0010602A"/>
    <w:rsid w:val="00106059"/>
    <w:rsid w:val="001066B7"/>
    <w:rsid w:val="00106C2B"/>
    <w:rsid w:val="00106F24"/>
    <w:rsid w:val="00106F54"/>
    <w:rsid w:val="00107937"/>
    <w:rsid w:val="00107F0C"/>
    <w:rsid w:val="00107F0F"/>
    <w:rsid w:val="00107F29"/>
    <w:rsid w:val="00110339"/>
    <w:rsid w:val="0011041B"/>
    <w:rsid w:val="00110606"/>
    <w:rsid w:val="001106A7"/>
    <w:rsid w:val="001106B0"/>
    <w:rsid w:val="001107C3"/>
    <w:rsid w:val="00110D1A"/>
    <w:rsid w:val="00110FE6"/>
    <w:rsid w:val="0011172B"/>
    <w:rsid w:val="001118D7"/>
    <w:rsid w:val="0011193B"/>
    <w:rsid w:val="00111DBC"/>
    <w:rsid w:val="00112566"/>
    <w:rsid w:val="00112B90"/>
    <w:rsid w:val="00112DE6"/>
    <w:rsid w:val="001130A7"/>
    <w:rsid w:val="00113E4A"/>
    <w:rsid w:val="0011440E"/>
    <w:rsid w:val="001144C2"/>
    <w:rsid w:val="0011473A"/>
    <w:rsid w:val="00114DF7"/>
    <w:rsid w:val="0011509F"/>
    <w:rsid w:val="0011562F"/>
    <w:rsid w:val="00115829"/>
    <w:rsid w:val="00115C05"/>
    <w:rsid w:val="00115CC1"/>
    <w:rsid w:val="00115D40"/>
    <w:rsid w:val="00116458"/>
    <w:rsid w:val="00116783"/>
    <w:rsid w:val="00116F65"/>
    <w:rsid w:val="00117092"/>
    <w:rsid w:val="0011715D"/>
    <w:rsid w:val="001177B4"/>
    <w:rsid w:val="00117838"/>
    <w:rsid w:val="00117BAF"/>
    <w:rsid w:val="00117BC1"/>
    <w:rsid w:val="00117C6F"/>
    <w:rsid w:val="001209DB"/>
    <w:rsid w:val="001211A3"/>
    <w:rsid w:val="001216F5"/>
    <w:rsid w:val="0012177D"/>
    <w:rsid w:val="001223E5"/>
    <w:rsid w:val="00123274"/>
    <w:rsid w:val="00123518"/>
    <w:rsid w:val="00123648"/>
    <w:rsid w:val="00123E4A"/>
    <w:rsid w:val="00124061"/>
    <w:rsid w:val="0012407A"/>
    <w:rsid w:val="001246A7"/>
    <w:rsid w:val="0012493C"/>
    <w:rsid w:val="00124C01"/>
    <w:rsid w:val="00124EDD"/>
    <w:rsid w:val="001257D3"/>
    <w:rsid w:val="00125869"/>
    <w:rsid w:val="00125A1D"/>
    <w:rsid w:val="00125B44"/>
    <w:rsid w:val="00126651"/>
    <w:rsid w:val="00126A53"/>
    <w:rsid w:val="00126C11"/>
    <w:rsid w:val="001274C6"/>
    <w:rsid w:val="00127A71"/>
    <w:rsid w:val="00127B60"/>
    <w:rsid w:val="00127C02"/>
    <w:rsid w:val="00127CD8"/>
    <w:rsid w:val="00127DDC"/>
    <w:rsid w:val="00130787"/>
    <w:rsid w:val="00130818"/>
    <w:rsid w:val="00130987"/>
    <w:rsid w:val="00130B3F"/>
    <w:rsid w:val="00130D0C"/>
    <w:rsid w:val="001312E9"/>
    <w:rsid w:val="00131A60"/>
    <w:rsid w:val="00131E94"/>
    <w:rsid w:val="0013249A"/>
    <w:rsid w:val="00132CA6"/>
    <w:rsid w:val="00132F4B"/>
    <w:rsid w:val="00132FE6"/>
    <w:rsid w:val="00133D1F"/>
    <w:rsid w:val="00133F3B"/>
    <w:rsid w:val="00133F8F"/>
    <w:rsid w:val="00134308"/>
    <w:rsid w:val="00134391"/>
    <w:rsid w:val="0013439A"/>
    <w:rsid w:val="0013462E"/>
    <w:rsid w:val="00134AC0"/>
    <w:rsid w:val="00135259"/>
    <w:rsid w:val="001353A7"/>
    <w:rsid w:val="00135880"/>
    <w:rsid w:val="001358B7"/>
    <w:rsid w:val="00135A25"/>
    <w:rsid w:val="00135D68"/>
    <w:rsid w:val="00135DCE"/>
    <w:rsid w:val="0013642A"/>
    <w:rsid w:val="00136940"/>
    <w:rsid w:val="001369DD"/>
    <w:rsid w:val="00136E0C"/>
    <w:rsid w:val="00137178"/>
    <w:rsid w:val="00137985"/>
    <w:rsid w:val="00137BD9"/>
    <w:rsid w:val="001405DA"/>
    <w:rsid w:val="0014082E"/>
    <w:rsid w:val="001416ED"/>
    <w:rsid w:val="0014204B"/>
    <w:rsid w:val="001422AC"/>
    <w:rsid w:val="00142E18"/>
    <w:rsid w:val="001431F0"/>
    <w:rsid w:val="00143261"/>
    <w:rsid w:val="00143B61"/>
    <w:rsid w:val="00143F76"/>
    <w:rsid w:val="001448A4"/>
    <w:rsid w:val="00144BBF"/>
    <w:rsid w:val="00144D93"/>
    <w:rsid w:val="00145F0E"/>
    <w:rsid w:val="00145F5C"/>
    <w:rsid w:val="0014667B"/>
    <w:rsid w:val="00146942"/>
    <w:rsid w:val="00146976"/>
    <w:rsid w:val="00146B63"/>
    <w:rsid w:val="00147317"/>
    <w:rsid w:val="001476A4"/>
    <w:rsid w:val="00147DCD"/>
    <w:rsid w:val="00150824"/>
    <w:rsid w:val="00150F6D"/>
    <w:rsid w:val="001518E3"/>
    <w:rsid w:val="00151CEB"/>
    <w:rsid w:val="00152417"/>
    <w:rsid w:val="00152840"/>
    <w:rsid w:val="00152D34"/>
    <w:rsid w:val="001530B6"/>
    <w:rsid w:val="0015408C"/>
    <w:rsid w:val="001549BC"/>
    <w:rsid w:val="00154F47"/>
    <w:rsid w:val="0015503F"/>
    <w:rsid w:val="001550D8"/>
    <w:rsid w:val="00155188"/>
    <w:rsid w:val="0015541E"/>
    <w:rsid w:val="00155572"/>
    <w:rsid w:val="0015644E"/>
    <w:rsid w:val="00156683"/>
    <w:rsid w:val="00156CCE"/>
    <w:rsid w:val="00157074"/>
    <w:rsid w:val="00157AF4"/>
    <w:rsid w:val="00157BB5"/>
    <w:rsid w:val="00157CAF"/>
    <w:rsid w:val="001601A2"/>
    <w:rsid w:val="0016079F"/>
    <w:rsid w:val="00160AD5"/>
    <w:rsid w:val="00160B53"/>
    <w:rsid w:val="0016136F"/>
    <w:rsid w:val="00161842"/>
    <w:rsid w:val="00161A6F"/>
    <w:rsid w:val="00161ECF"/>
    <w:rsid w:val="001624B8"/>
    <w:rsid w:val="001630E4"/>
    <w:rsid w:val="00163637"/>
    <w:rsid w:val="00163709"/>
    <w:rsid w:val="00163C49"/>
    <w:rsid w:val="001641C1"/>
    <w:rsid w:val="0016438F"/>
    <w:rsid w:val="00164659"/>
    <w:rsid w:val="00164B8E"/>
    <w:rsid w:val="00164BD6"/>
    <w:rsid w:val="00164E35"/>
    <w:rsid w:val="00164EC0"/>
    <w:rsid w:val="00164F87"/>
    <w:rsid w:val="0016527B"/>
    <w:rsid w:val="00165291"/>
    <w:rsid w:val="00165295"/>
    <w:rsid w:val="00165635"/>
    <w:rsid w:val="001658D4"/>
    <w:rsid w:val="00165D86"/>
    <w:rsid w:val="00165E46"/>
    <w:rsid w:val="00165FAA"/>
    <w:rsid w:val="0016714F"/>
    <w:rsid w:val="001672DB"/>
    <w:rsid w:val="001675D2"/>
    <w:rsid w:val="00167E0E"/>
    <w:rsid w:val="00170347"/>
    <w:rsid w:val="00170488"/>
    <w:rsid w:val="00170811"/>
    <w:rsid w:val="001715CE"/>
    <w:rsid w:val="001719C3"/>
    <w:rsid w:val="00171CF8"/>
    <w:rsid w:val="0017279F"/>
    <w:rsid w:val="00172818"/>
    <w:rsid w:val="00172971"/>
    <w:rsid w:val="00172B9F"/>
    <w:rsid w:val="00172CDE"/>
    <w:rsid w:val="00172D92"/>
    <w:rsid w:val="001736FC"/>
    <w:rsid w:val="00173B0F"/>
    <w:rsid w:val="00173EC6"/>
    <w:rsid w:val="00174116"/>
    <w:rsid w:val="0017509E"/>
    <w:rsid w:val="001752B6"/>
    <w:rsid w:val="00175640"/>
    <w:rsid w:val="00175699"/>
    <w:rsid w:val="00175C06"/>
    <w:rsid w:val="00175C30"/>
    <w:rsid w:val="00176001"/>
    <w:rsid w:val="001760A0"/>
    <w:rsid w:val="001761EB"/>
    <w:rsid w:val="001768F5"/>
    <w:rsid w:val="00176A52"/>
    <w:rsid w:val="00177308"/>
    <w:rsid w:val="00177827"/>
    <w:rsid w:val="00177961"/>
    <w:rsid w:val="001779BF"/>
    <w:rsid w:val="001818E6"/>
    <w:rsid w:val="00181934"/>
    <w:rsid w:val="0018197E"/>
    <w:rsid w:val="00181C40"/>
    <w:rsid w:val="00182110"/>
    <w:rsid w:val="0018229A"/>
    <w:rsid w:val="001825C1"/>
    <w:rsid w:val="0018298B"/>
    <w:rsid w:val="00182A95"/>
    <w:rsid w:val="00182E72"/>
    <w:rsid w:val="00182E84"/>
    <w:rsid w:val="001831FF"/>
    <w:rsid w:val="001834A0"/>
    <w:rsid w:val="001836CF"/>
    <w:rsid w:val="001838D9"/>
    <w:rsid w:val="00183D13"/>
    <w:rsid w:val="00187219"/>
    <w:rsid w:val="00187EA3"/>
    <w:rsid w:val="0019028A"/>
    <w:rsid w:val="0019034B"/>
    <w:rsid w:val="0019045C"/>
    <w:rsid w:val="00191114"/>
    <w:rsid w:val="0019232E"/>
    <w:rsid w:val="00192A6A"/>
    <w:rsid w:val="00192B71"/>
    <w:rsid w:val="00192C98"/>
    <w:rsid w:val="0019318B"/>
    <w:rsid w:val="00193237"/>
    <w:rsid w:val="001935F2"/>
    <w:rsid w:val="00193D87"/>
    <w:rsid w:val="00193EEE"/>
    <w:rsid w:val="00194587"/>
    <w:rsid w:val="00194D80"/>
    <w:rsid w:val="00195312"/>
    <w:rsid w:val="0019563D"/>
    <w:rsid w:val="00195794"/>
    <w:rsid w:val="00195BC7"/>
    <w:rsid w:val="00195C41"/>
    <w:rsid w:val="00195CDC"/>
    <w:rsid w:val="00195F2C"/>
    <w:rsid w:val="0019688E"/>
    <w:rsid w:val="00196B5F"/>
    <w:rsid w:val="001972D7"/>
    <w:rsid w:val="00197EAE"/>
    <w:rsid w:val="00197F10"/>
    <w:rsid w:val="001A007C"/>
    <w:rsid w:val="001A05C6"/>
    <w:rsid w:val="001A0685"/>
    <w:rsid w:val="001A110D"/>
    <w:rsid w:val="001A1112"/>
    <w:rsid w:val="001A11A6"/>
    <w:rsid w:val="001A1227"/>
    <w:rsid w:val="001A1349"/>
    <w:rsid w:val="001A18C8"/>
    <w:rsid w:val="001A1A1E"/>
    <w:rsid w:val="001A209E"/>
    <w:rsid w:val="001A2382"/>
    <w:rsid w:val="001A256D"/>
    <w:rsid w:val="001A2E32"/>
    <w:rsid w:val="001A2F39"/>
    <w:rsid w:val="001A395B"/>
    <w:rsid w:val="001A4196"/>
    <w:rsid w:val="001A44A2"/>
    <w:rsid w:val="001A456D"/>
    <w:rsid w:val="001A4EE3"/>
    <w:rsid w:val="001A4F09"/>
    <w:rsid w:val="001A52BF"/>
    <w:rsid w:val="001A557C"/>
    <w:rsid w:val="001A5CBB"/>
    <w:rsid w:val="001A5D59"/>
    <w:rsid w:val="001A5D76"/>
    <w:rsid w:val="001A5F6B"/>
    <w:rsid w:val="001A686D"/>
    <w:rsid w:val="001A6B2F"/>
    <w:rsid w:val="001A6B84"/>
    <w:rsid w:val="001A6CC4"/>
    <w:rsid w:val="001A6F50"/>
    <w:rsid w:val="001A7564"/>
    <w:rsid w:val="001A76BC"/>
    <w:rsid w:val="001A7BD8"/>
    <w:rsid w:val="001A7E84"/>
    <w:rsid w:val="001A7F5B"/>
    <w:rsid w:val="001B024B"/>
    <w:rsid w:val="001B0255"/>
    <w:rsid w:val="001B02A0"/>
    <w:rsid w:val="001B06B1"/>
    <w:rsid w:val="001B0A47"/>
    <w:rsid w:val="001B0C01"/>
    <w:rsid w:val="001B0F49"/>
    <w:rsid w:val="001B1348"/>
    <w:rsid w:val="001B15B5"/>
    <w:rsid w:val="001B15C7"/>
    <w:rsid w:val="001B15E2"/>
    <w:rsid w:val="001B1744"/>
    <w:rsid w:val="001B1AE3"/>
    <w:rsid w:val="001B1F1B"/>
    <w:rsid w:val="001B1FD4"/>
    <w:rsid w:val="001B2051"/>
    <w:rsid w:val="001B23E8"/>
    <w:rsid w:val="001B2F10"/>
    <w:rsid w:val="001B30FF"/>
    <w:rsid w:val="001B3114"/>
    <w:rsid w:val="001B32C0"/>
    <w:rsid w:val="001B3313"/>
    <w:rsid w:val="001B3714"/>
    <w:rsid w:val="001B37AD"/>
    <w:rsid w:val="001B3C71"/>
    <w:rsid w:val="001B3D1F"/>
    <w:rsid w:val="001B3D53"/>
    <w:rsid w:val="001B3EC2"/>
    <w:rsid w:val="001B41AD"/>
    <w:rsid w:val="001B4255"/>
    <w:rsid w:val="001B45E6"/>
    <w:rsid w:val="001B4BC1"/>
    <w:rsid w:val="001B4C08"/>
    <w:rsid w:val="001B5A91"/>
    <w:rsid w:val="001B600A"/>
    <w:rsid w:val="001B6257"/>
    <w:rsid w:val="001B665F"/>
    <w:rsid w:val="001B72B3"/>
    <w:rsid w:val="001B77A3"/>
    <w:rsid w:val="001B7DDE"/>
    <w:rsid w:val="001B7F46"/>
    <w:rsid w:val="001B7FD6"/>
    <w:rsid w:val="001C0630"/>
    <w:rsid w:val="001C0CA3"/>
    <w:rsid w:val="001C118E"/>
    <w:rsid w:val="001C1894"/>
    <w:rsid w:val="001C2449"/>
    <w:rsid w:val="001C27AB"/>
    <w:rsid w:val="001C27D1"/>
    <w:rsid w:val="001C2D5C"/>
    <w:rsid w:val="001C2F74"/>
    <w:rsid w:val="001C308C"/>
    <w:rsid w:val="001C32A1"/>
    <w:rsid w:val="001C32BB"/>
    <w:rsid w:val="001C3723"/>
    <w:rsid w:val="001C379F"/>
    <w:rsid w:val="001C3B85"/>
    <w:rsid w:val="001C4205"/>
    <w:rsid w:val="001C420A"/>
    <w:rsid w:val="001C4CF6"/>
    <w:rsid w:val="001C4E0F"/>
    <w:rsid w:val="001C51AC"/>
    <w:rsid w:val="001C51F2"/>
    <w:rsid w:val="001C5616"/>
    <w:rsid w:val="001C56E2"/>
    <w:rsid w:val="001C590E"/>
    <w:rsid w:val="001C633A"/>
    <w:rsid w:val="001C640D"/>
    <w:rsid w:val="001C64F7"/>
    <w:rsid w:val="001C6A86"/>
    <w:rsid w:val="001C6E24"/>
    <w:rsid w:val="001C6F8C"/>
    <w:rsid w:val="001C6FCC"/>
    <w:rsid w:val="001C7E04"/>
    <w:rsid w:val="001D01D1"/>
    <w:rsid w:val="001D0B1B"/>
    <w:rsid w:val="001D1E49"/>
    <w:rsid w:val="001D20DC"/>
    <w:rsid w:val="001D21C3"/>
    <w:rsid w:val="001D363D"/>
    <w:rsid w:val="001D3650"/>
    <w:rsid w:val="001D3F02"/>
    <w:rsid w:val="001D3F30"/>
    <w:rsid w:val="001D475C"/>
    <w:rsid w:val="001D5986"/>
    <w:rsid w:val="001D5BDE"/>
    <w:rsid w:val="001D6891"/>
    <w:rsid w:val="001D6B2A"/>
    <w:rsid w:val="001D6C11"/>
    <w:rsid w:val="001D6CBB"/>
    <w:rsid w:val="001D6EAE"/>
    <w:rsid w:val="001D7004"/>
    <w:rsid w:val="001D71DD"/>
    <w:rsid w:val="001D732F"/>
    <w:rsid w:val="001D73FC"/>
    <w:rsid w:val="001D7645"/>
    <w:rsid w:val="001E090E"/>
    <w:rsid w:val="001E094B"/>
    <w:rsid w:val="001E0A3F"/>
    <w:rsid w:val="001E14AA"/>
    <w:rsid w:val="001E153E"/>
    <w:rsid w:val="001E16B3"/>
    <w:rsid w:val="001E1AF3"/>
    <w:rsid w:val="001E1ECB"/>
    <w:rsid w:val="001E1EF7"/>
    <w:rsid w:val="001E2360"/>
    <w:rsid w:val="001E2599"/>
    <w:rsid w:val="001E2D65"/>
    <w:rsid w:val="001E3027"/>
    <w:rsid w:val="001E3051"/>
    <w:rsid w:val="001E43F4"/>
    <w:rsid w:val="001E47F1"/>
    <w:rsid w:val="001E4B32"/>
    <w:rsid w:val="001E4BEB"/>
    <w:rsid w:val="001E4D7C"/>
    <w:rsid w:val="001E56A4"/>
    <w:rsid w:val="001E5859"/>
    <w:rsid w:val="001E67ED"/>
    <w:rsid w:val="001E67FD"/>
    <w:rsid w:val="001E6FCE"/>
    <w:rsid w:val="001E77FE"/>
    <w:rsid w:val="001E7862"/>
    <w:rsid w:val="001E7A44"/>
    <w:rsid w:val="001F0277"/>
    <w:rsid w:val="001F028E"/>
    <w:rsid w:val="001F07D2"/>
    <w:rsid w:val="001F0B26"/>
    <w:rsid w:val="001F0CB4"/>
    <w:rsid w:val="001F0D5B"/>
    <w:rsid w:val="001F10EB"/>
    <w:rsid w:val="001F1393"/>
    <w:rsid w:val="001F175B"/>
    <w:rsid w:val="001F1A33"/>
    <w:rsid w:val="001F2999"/>
    <w:rsid w:val="001F2A98"/>
    <w:rsid w:val="001F2ED2"/>
    <w:rsid w:val="001F3A36"/>
    <w:rsid w:val="001F3D55"/>
    <w:rsid w:val="001F3E69"/>
    <w:rsid w:val="001F4401"/>
    <w:rsid w:val="001F4578"/>
    <w:rsid w:val="001F463A"/>
    <w:rsid w:val="001F47B0"/>
    <w:rsid w:val="001F4922"/>
    <w:rsid w:val="001F53B5"/>
    <w:rsid w:val="001F57BB"/>
    <w:rsid w:val="001F5DE8"/>
    <w:rsid w:val="001F5F03"/>
    <w:rsid w:val="001F5F39"/>
    <w:rsid w:val="001F66CF"/>
    <w:rsid w:val="001F6AD4"/>
    <w:rsid w:val="001F6D72"/>
    <w:rsid w:val="001F6F81"/>
    <w:rsid w:val="001F6FA7"/>
    <w:rsid w:val="001F7B67"/>
    <w:rsid w:val="001F7B77"/>
    <w:rsid w:val="001F7FCF"/>
    <w:rsid w:val="00200111"/>
    <w:rsid w:val="002005FD"/>
    <w:rsid w:val="002008E1"/>
    <w:rsid w:val="00200B54"/>
    <w:rsid w:val="0020132B"/>
    <w:rsid w:val="002014FC"/>
    <w:rsid w:val="00201646"/>
    <w:rsid w:val="00201B48"/>
    <w:rsid w:val="00202024"/>
    <w:rsid w:val="00202043"/>
    <w:rsid w:val="002023A1"/>
    <w:rsid w:val="002023D5"/>
    <w:rsid w:val="002023D9"/>
    <w:rsid w:val="0020278C"/>
    <w:rsid w:val="00202D94"/>
    <w:rsid w:val="00202F00"/>
    <w:rsid w:val="002030B4"/>
    <w:rsid w:val="002035C1"/>
    <w:rsid w:val="0020383E"/>
    <w:rsid w:val="00203D65"/>
    <w:rsid w:val="002040AE"/>
    <w:rsid w:val="00204962"/>
    <w:rsid w:val="00204DF5"/>
    <w:rsid w:val="00204F33"/>
    <w:rsid w:val="0020561F"/>
    <w:rsid w:val="002059DA"/>
    <w:rsid w:val="00205B0B"/>
    <w:rsid w:val="00205F06"/>
    <w:rsid w:val="002060A2"/>
    <w:rsid w:val="0020610B"/>
    <w:rsid w:val="002063E8"/>
    <w:rsid w:val="002076B9"/>
    <w:rsid w:val="00207768"/>
    <w:rsid w:val="00207F53"/>
    <w:rsid w:val="00207F6B"/>
    <w:rsid w:val="00210085"/>
    <w:rsid w:val="002100EB"/>
    <w:rsid w:val="002103D1"/>
    <w:rsid w:val="002104EF"/>
    <w:rsid w:val="0021075D"/>
    <w:rsid w:val="002107DA"/>
    <w:rsid w:val="00211665"/>
    <w:rsid w:val="00211DA5"/>
    <w:rsid w:val="00212D8E"/>
    <w:rsid w:val="00212FA1"/>
    <w:rsid w:val="00212FB1"/>
    <w:rsid w:val="00213261"/>
    <w:rsid w:val="00213996"/>
    <w:rsid w:val="00213ACF"/>
    <w:rsid w:val="00213AE6"/>
    <w:rsid w:val="0021474F"/>
    <w:rsid w:val="00214D07"/>
    <w:rsid w:val="00214D35"/>
    <w:rsid w:val="002150D0"/>
    <w:rsid w:val="0021517F"/>
    <w:rsid w:val="002158B1"/>
    <w:rsid w:val="00215A50"/>
    <w:rsid w:val="00215D15"/>
    <w:rsid w:val="00215D4B"/>
    <w:rsid w:val="00215F99"/>
    <w:rsid w:val="00216056"/>
    <w:rsid w:val="00216110"/>
    <w:rsid w:val="002164DF"/>
    <w:rsid w:val="00216547"/>
    <w:rsid w:val="00216B6A"/>
    <w:rsid w:val="00216FC1"/>
    <w:rsid w:val="002171DF"/>
    <w:rsid w:val="00217391"/>
    <w:rsid w:val="0021754D"/>
    <w:rsid w:val="00217AFD"/>
    <w:rsid w:val="00217B9C"/>
    <w:rsid w:val="00217EBE"/>
    <w:rsid w:val="002207C3"/>
    <w:rsid w:val="00220AB7"/>
    <w:rsid w:val="002210B2"/>
    <w:rsid w:val="002210D0"/>
    <w:rsid w:val="00221206"/>
    <w:rsid w:val="002216BC"/>
    <w:rsid w:val="00221AFD"/>
    <w:rsid w:val="00221CB4"/>
    <w:rsid w:val="00221E18"/>
    <w:rsid w:val="00222373"/>
    <w:rsid w:val="00222460"/>
    <w:rsid w:val="0022294E"/>
    <w:rsid w:val="00222D1F"/>
    <w:rsid w:val="002231E0"/>
    <w:rsid w:val="0022333C"/>
    <w:rsid w:val="00223724"/>
    <w:rsid w:val="00223912"/>
    <w:rsid w:val="00223916"/>
    <w:rsid w:val="0022392C"/>
    <w:rsid w:val="00223937"/>
    <w:rsid w:val="00223A5B"/>
    <w:rsid w:val="00223EF6"/>
    <w:rsid w:val="002241C9"/>
    <w:rsid w:val="002244B5"/>
    <w:rsid w:val="002248A6"/>
    <w:rsid w:val="00224DF2"/>
    <w:rsid w:val="00224E4D"/>
    <w:rsid w:val="002250D2"/>
    <w:rsid w:val="0022521A"/>
    <w:rsid w:val="00225344"/>
    <w:rsid w:val="0022535F"/>
    <w:rsid w:val="00225392"/>
    <w:rsid w:val="0022552F"/>
    <w:rsid w:val="00225856"/>
    <w:rsid w:val="00225963"/>
    <w:rsid w:val="002265DF"/>
    <w:rsid w:val="00226CAF"/>
    <w:rsid w:val="00226EB1"/>
    <w:rsid w:val="002270A3"/>
    <w:rsid w:val="00227200"/>
    <w:rsid w:val="00227F1B"/>
    <w:rsid w:val="00230601"/>
    <w:rsid w:val="00230961"/>
    <w:rsid w:val="00230DC6"/>
    <w:rsid w:val="00230F94"/>
    <w:rsid w:val="00231020"/>
    <w:rsid w:val="0023132A"/>
    <w:rsid w:val="00231579"/>
    <w:rsid w:val="00231DB3"/>
    <w:rsid w:val="0023205B"/>
    <w:rsid w:val="00232120"/>
    <w:rsid w:val="00232374"/>
    <w:rsid w:val="002323E7"/>
    <w:rsid w:val="0023284D"/>
    <w:rsid w:val="00232B53"/>
    <w:rsid w:val="00232E2A"/>
    <w:rsid w:val="00233046"/>
    <w:rsid w:val="00233284"/>
    <w:rsid w:val="002332D7"/>
    <w:rsid w:val="0023344C"/>
    <w:rsid w:val="0023392E"/>
    <w:rsid w:val="00233A03"/>
    <w:rsid w:val="00234262"/>
    <w:rsid w:val="00234BFB"/>
    <w:rsid w:val="00234EDB"/>
    <w:rsid w:val="00235373"/>
    <w:rsid w:val="00235796"/>
    <w:rsid w:val="0023579C"/>
    <w:rsid w:val="00235DE2"/>
    <w:rsid w:val="00235E48"/>
    <w:rsid w:val="00236088"/>
    <w:rsid w:val="00236174"/>
    <w:rsid w:val="0023683D"/>
    <w:rsid w:val="002368DC"/>
    <w:rsid w:val="00236A1A"/>
    <w:rsid w:val="00236B32"/>
    <w:rsid w:val="002376FF"/>
    <w:rsid w:val="00237B83"/>
    <w:rsid w:val="00237E77"/>
    <w:rsid w:val="0024053F"/>
    <w:rsid w:val="00240E9C"/>
    <w:rsid w:val="00241290"/>
    <w:rsid w:val="00241302"/>
    <w:rsid w:val="002415C7"/>
    <w:rsid w:val="00241A5C"/>
    <w:rsid w:val="0024230F"/>
    <w:rsid w:val="0024236A"/>
    <w:rsid w:val="0024298F"/>
    <w:rsid w:val="00243381"/>
    <w:rsid w:val="002433FB"/>
    <w:rsid w:val="00243575"/>
    <w:rsid w:val="00243A6E"/>
    <w:rsid w:val="00243AC8"/>
    <w:rsid w:val="00243AE9"/>
    <w:rsid w:val="0024452A"/>
    <w:rsid w:val="002447C8"/>
    <w:rsid w:val="00244C5D"/>
    <w:rsid w:val="00245266"/>
    <w:rsid w:val="00246226"/>
    <w:rsid w:val="002462C1"/>
    <w:rsid w:val="0024649B"/>
    <w:rsid w:val="0024678F"/>
    <w:rsid w:val="002467A2"/>
    <w:rsid w:val="0024689B"/>
    <w:rsid w:val="0024730E"/>
    <w:rsid w:val="00247339"/>
    <w:rsid w:val="00247931"/>
    <w:rsid w:val="00247A14"/>
    <w:rsid w:val="00247AF4"/>
    <w:rsid w:val="00250599"/>
    <w:rsid w:val="002512BD"/>
    <w:rsid w:val="00251624"/>
    <w:rsid w:val="0025185A"/>
    <w:rsid w:val="00251FFA"/>
    <w:rsid w:val="0025247E"/>
    <w:rsid w:val="00252521"/>
    <w:rsid w:val="00253177"/>
    <w:rsid w:val="00253478"/>
    <w:rsid w:val="00253DA1"/>
    <w:rsid w:val="00253DD9"/>
    <w:rsid w:val="00253E0A"/>
    <w:rsid w:val="00253ECC"/>
    <w:rsid w:val="00254C87"/>
    <w:rsid w:val="002552B3"/>
    <w:rsid w:val="002553CC"/>
    <w:rsid w:val="002560D3"/>
    <w:rsid w:val="002569A8"/>
    <w:rsid w:val="00256F03"/>
    <w:rsid w:val="00256F29"/>
    <w:rsid w:val="00257388"/>
    <w:rsid w:val="00257469"/>
    <w:rsid w:val="002576E6"/>
    <w:rsid w:val="00257D17"/>
    <w:rsid w:val="00260111"/>
    <w:rsid w:val="00260412"/>
    <w:rsid w:val="00260AC3"/>
    <w:rsid w:val="00261487"/>
    <w:rsid w:val="00261CA8"/>
    <w:rsid w:val="00261D1B"/>
    <w:rsid w:val="00261E1C"/>
    <w:rsid w:val="00261F22"/>
    <w:rsid w:val="002621EE"/>
    <w:rsid w:val="00262265"/>
    <w:rsid w:val="002627DD"/>
    <w:rsid w:val="00262989"/>
    <w:rsid w:val="00262E39"/>
    <w:rsid w:val="0026312F"/>
    <w:rsid w:val="00263550"/>
    <w:rsid w:val="0026381E"/>
    <w:rsid w:val="00263A3D"/>
    <w:rsid w:val="00263FBA"/>
    <w:rsid w:val="002640EC"/>
    <w:rsid w:val="0026410C"/>
    <w:rsid w:val="002643B5"/>
    <w:rsid w:val="00265A7A"/>
    <w:rsid w:val="00265DFA"/>
    <w:rsid w:val="00265E0B"/>
    <w:rsid w:val="00266538"/>
    <w:rsid w:val="00266775"/>
    <w:rsid w:val="0026687E"/>
    <w:rsid w:val="002674E7"/>
    <w:rsid w:val="00267748"/>
    <w:rsid w:val="002679AA"/>
    <w:rsid w:val="00267E7F"/>
    <w:rsid w:val="002709AD"/>
    <w:rsid w:val="00270D08"/>
    <w:rsid w:val="0027102C"/>
    <w:rsid w:val="002710AC"/>
    <w:rsid w:val="0027122D"/>
    <w:rsid w:val="00271E32"/>
    <w:rsid w:val="0027238E"/>
    <w:rsid w:val="00272475"/>
    <w:rsid w:val="00272AD9"/>
    <w:rsid w:val="00272C53"/>
    <w:rsid w:val="00272F83"/>
    <w:rsid w:val="0027344E"/>
    <w:rsid w:val="002736D4"/>
    <w:rsid w:val="002736E7"/>
    <w:rsid w:val="002739E0"/>
    <w:rsid w:val="00274061"/>
    <w:rsid w:val="002740FD"/>
    <w:rsid w:val="00274357"/>
    <w:rsid w:val="00274565"/>
    <w:rsid w:val="0027470A"/>
    <w:rsid w:val="00274D2C"/>
    <w:rsid w:val="00274FA4"/>
    <w:rsid w:val="002757CE"/>
    <w:rsid w:val="00275B43"/>
    <w:rsid w:val="00275C25"/>
    <w:rsid w:val="00276D33"/>
    <w:rsid w:val="00276DE9"/>
    <w:rsid w:val="0027787F"/>
    <w:rsid w:val="002778D9"/>
    <w:rsid w:val="00277E1B"/>
    <w:rsid w:val="0028003D"/>
    <w:rsid w:val="00280357"/>
    <w:rsid w:val="002808D4"/>
    <w:rsid w:val="00280A28"/>
    <w:rsid w:val="00280B91"/>
    <w:rsid w:val="00280F5A"/>
    <w:rsid w:val="00280F93"/>
    <w:rsid w:val="00280F9A"/>
    <w:rsid w:val="00281072"/>
    <w:rsid w:val="00281CE3"/>
    <w:rsid w:val="00282EB0"/>
    <w:rsid w:val="002830AC"/>
    <w:rsid w:val="002831CB"/>
    <w:rsid w:val="002832C3"/>
    <w:rsid w:val="0028355B"/>
    <w:rsid w:val="00283E59"/>
    <w:rsid w:val="00283EB5"/>
    <w:rsid w:val="002840AC"/>
    <w:rsid w:val="0028478A"/>
    <w:rsid w:val="00284DA1"/>
    <w:rsid w:val="0028563F"/>
    <w:rsid w:val="00285DF7"/>
    <w:rsid w:val="0028605B"/>
    <w:rsid w:val="0028643E"/>
    <w:rsid w:val="00286449"/>
    <w:rsid w:val="00286A0F"/>
    <w:rsid w:val="00287650"/>
    <w:rsid w:val="00287BF8"/>
    <w:rsid w:val="00287D1C"/>
    <w:rsid w:val="00290022"/>
    <w:rsid w:val="002900F1"/>
    <w:rsid w:val="0029059A"/>
    <w:rsid w:val="00290A69"/>
    <w:rsid w:val="00290AE7"/>
    <w:rsid w:val="00290DCE"/>
    <w:rsid w:val="00291D78"/>
    <w:rsid w:val="00291FF8"/>
    <w:rsid w:val="002924B2"/>
    <w:rsid w:val="002927CD"/>
    <w:rsid w:val="0029336F"/>
    <w:rsid w:val="00293A4A"/>
    <w:rsid w:val="00293B66"/>
    <w:rsid w:val="002940C9"/>
    <w:rsid w:val="002945EE"/>
    <w:rsid w:val="00295389"/>
    <w:rsid w:val="002954F5"/>
    <w:rsid w:val="00295709"/>
    <w:rsid w:val="00295999"/>
    <w:rsid w:val="00295BA2"/>
    <w:rsid w:val="00295D05"/>
    <w:rsid w:val="00295E54"/>
    <w:rsid w:val="00296934"/>
    <w:rsid w:val="00296DAC"/>
    <w:rsid w:val="00296E5B"/>
    <w:rsid w:val="00296FD5"/>
    <w:rsid w:val="002977B6"/>
    <w:rsid w:val="002978D3"/>
    <w:rsid w:val="00297AF6"/>
    <w:rsid w:val="00297F64"/>
    <w:rsid w:val="00297FAA"/>
    <w:rsid w:val="002A06C2"/>
    <w:rsid w:val="002A0703"/>
    <w:rsid w:val="002A08B0"/>
    <w:rsid w:val="002A0E8E"/>
    <w:rsid w:val="002A15A9"/>
    <w:rsid w:val="002A1BEA"/>
    <w:rsid w:val="002A1ECB"/>
    <w:rsid w:val="002A2279"/>
    <w:rsid w:val="002A276B"/>
    <w:rsid w:val="002A278E"/>
    <w:rsid w:val="002A2CF0"/>
    <w:rsid w:val="002A34D5"/>
    <w:rsid w:val="002A3736"/>
    <w:rsid w:val="002A4481"/>
    <w:rsid w:val="002A4F29"/>
    <w:rsid w:val="002A4F63"/>
    <w:rsid w:val="002A5507"/>
    <w:rsid w:val="002A5992"/>
    <w:rsid w:val="002A5FC3"/>
    <w:rsid w:val="002A6039"/>
    <w:rsid w:val="002A6841"/>
    <w:rsid w:val="002A7360"/>
    <w:rsid w:val="002A7502"/>
    <w:rsid w:val="002A751B"/>
    <w:rsid w:val="002A7794"/>
    <w:rsid w:val="002A7AA4"/>
    <w:rsid w:val="002A7AA8"/>
    <w:rsid w:val="002A7C39"/>
    <w:rsid w:val="002A7E4E"/>
    <w:rsid w:val="002A7F72"/>
    <w:rsid w:val="002B12A8"/>
    <w:rsid w:val="002B1D6E"/>
    <w:rsid w:val="002B2050"/>
    <w:rsid w:val="002B22A0"/>
    <w:rsid w:val="002B26E4"/>
    <w:rsid w:val="002B294F"/>
    <w:rsid w:val="002B2BCE"/>
    <w:rsid w:val="002B2FAD"/>
    <w:rsid w:val="002B3196"/>
    <w:rsid w:val="002B419A"/>
    <w:rsid w:val="002B4723"/>
    <w:rsid w:val="002B4738"/>
    <w:rsid w:val="002B57BA"/>
    <w:rsid w:val="002B65E1"/>
    <w:rsid w:val="002B68D0"/>
    <w:rsid w:val="002B6B87"/>
    <w:rsid w:val="002B7E91"/>
    <w:rsid w:val="002C00BB"/>
    <w:rsid w:val="002C00E6"/>
    <w:rsid w:val="002C0414"/>
    <w:rsid w:val="002C0675"/>
    <w:rsid w:val="002C084D"/>
    <w:rsid w:val="002C0A35"/>
    <w:rsid w:val="002C0B51"/>
    <w:rsid w:val="002C0B70"/>
    <w:rsid w:val="002C0BAC"/>
    <w:rsid w:val="002C0C87"/>
    <w:rsid w:val="002C11DE"/>
    <w:rsid w:val="002C138D"/>
    <w:rsid w:val="002C13D5"/>
    <w:rsid w:val="002C16C0"/>
    <w:rsid w:val="002C171B"/>
    <w:rsid w:val="002C1D30"/>
    <w:rsid w:val="002C1DCA"/>
    <w:rsid w:val="002C2563"/>
    <w:rsid w:val="002C27B5"/>
    <w:rsid w:val="002C28D7"/>
    <w:rsid w:val="002C2E5F"/>
    <w:rsid w:val="002C2F62"/>
    <w:rsid w:val="002C2F6B"/>
    <w:rsid w:val="002C35D4"/>
    <w:rsid w:val="002C3607"/>
    <w:rsid w:val="002C3A44"/>
    <w:rsid w:val="002C46C8"/>
    <w:rsid w:val="002C47EF"/>
    <w:rsid w:val="002C4913"/>
    <w:rsid w:val="002C4CA4"/>
    <w:rsid w:val="002C4DA9"/>
    <w:rsid w:val="002C521F"/>
    <w:rsid w:val="002C535F"/>
    <w:rsid w:val="002C5C0B"/>
    <w:rsid w:val="002C61B3"/>
    <w:rsid w:val="002C62A5"/>
    <w:rsid w:val="002C6815"/>
    <w:rsid w:val="002C6E9B"/>
    <w:rsid w:val="002C70DD"/>
    <w:rsid w:val="002C71B1"/>
    <w:rsid w:val="002C7AA3"/>
    <w:rsid w:val="002C7E07"/>
    <w:rsid w:val="002D00EC"/>
    <w:rsid w:val="002D07E8"/>
    <w:rsid w:val="002D0C9F"/>
    <w:rsid w:val="002D1AA4"/>
    <w:rsid w:val="002D1FEF"/>
    <w:rsid w:val="002D3044"/>
    <w:rsid w:val="002D3A18"/>
    <w:rsid w:val="002D42DC"/>
    <w:rsid w:val="002D4942"/>
    <w:rsid w:val="002D49C2"/>
    <w:rsid w:val="002D4E07"/>
    <w:rsid w:val="002D4FDD"/>
    <w:rsid w:val="002D4FE2"/>
    <w:rsid w:val="002D671F"/>
    <w:rsid w:val="002D7746"/>
    <w:rsid w:val="002D78AC"/>
    <w:rsid w:val="002D7914"/>
    <w:rsid w:val="002E0132"/>
    <w:rsid w:val="002E02F5"/>
    <w:rsid w:val="002E0813"/>
    <w:rsid w:val="002E0826"/>
    <w:rsid w:val="002E0C3E"/>
    <w:rsid w:val="002E1B24"/>
    <w:rsid w:val="002E2587"/>
    <w:rsid w:val="002E291C"/>
    <w:rsid w:val="002E2E06"/>
    <w:rsid w:val="002E3088"/>
    <w:rsid w:val="002E3B5D"/>
    <w:rsid w:val="002E4AEE"/>
    <w:rsid w:val="002E4C66"/>
    <w:rsid w:val="002E52E2"/>
    <w:rsid w:val="002E543D"/>
    <w:rsid w:val="002E5796"/>
    <w:rsid w:val="002E5B0E"/>
    <w:rsid w:val="002E5E62"/>
    <w:rsid w:val="002E5ED0"/>
    <w:rsid w:val="002E6086"/>
    <w:rsid w:val="002E60AF"/>
    <w:rsid w:val="002E61A6"/>
    <w:rsid w:val="002E6582"/>
    <w:rsid w:val="002E672C"/>
    <w:rsid w:val="002E6774"/>
    <w:rsid w:val="002E685C"/>
    <w:rsid w:val="002E6FB0"/>
    <w:rsid w:val="002E7783"/>
    <w:rsid w:val="002E78B1"/>
    <w:rsid w:val="002E79AE"/>
    <w:rsid w:val="002F0369"/>
    <w:rsid w:val="002F075C"/>
    <w:rsid w:val="002F0A32"/>
    <w:rsid w:val="002F1150"/>
    <w:rsid w:val="002F1169"/>
    <w:rsid w:val="002F1739"/>
    <w:rsid w:val="002F1B53"/>
    <w:rsid w:val="002F1E1A"/>
    <w:rsid w:val="002F1FFF"/>
    <w:rsid w:val="002F215F"/>
    <w:rsid w:val="002F2454"/>
    <w:rsid w:val="002F2BFD"/>
    <w:rsid w:val="002F2C04"/>
    <w:rsid w:val="002F2CD9"/>
    <w:rsid w:val="002F2DB4"/>
    <w:rsid w:val="002F35E2"/>
    <w:rsid w:val="002F3849"/>
    <w:rsid w:val="002F3AAB"/>
    <w:rsid w:val="002F448B"/>
    <w:rsid w:val="002F4B14"/>
    <w:rsid w:val="002F52B3"/>
    <w:rsid w:val="002F5996"/>
    <w:rsid w:val="002F624A"/>
    <w:rsid w:val="002F64D0"/>
    <w:rsid w:val="002F6565"/>
    <w:rsid w:val="002F66E3"/>
    <w:rsid w:val="002F720D"/>
    <w:rsid w:val="002F73C5"/>
    <w:rsid w:val="002F77EA"/>
    <w:rsid w:val="002F7C25"/>
    <w:rsid w:val="0030009A"/>
    <w:rsid w:val="00300357"/>
    <w:rsid w:val="0030064B"/>
    <w:rsid w:val="003006C6"/>
    <w:rsid w:val="00300ACB"/>
    <w:rsid w:val="00300C88"/>
    <w:rsid w:val="003012F6"/>
    <w:rsid w:val="003014B2"/>
    <w:rsid w:val="00301875"/>
    <w:rsid w:val="00301F36"/>
    <w:rsid w:val="00302092"/>
    <w:rsid w:val="00302297"/>
    <w:rsid w:val="00302608"/>
    <w:rsid w:val="00302A0D"/>
    <w:rsid w:val="00302D21"/>
    <w:rsid w:val="00303253"/>
    <w:rsid w:val="00303383"/>
    <w:rsid w:val="00303D50"/>
    <w:rsid w:val="0030407A"/>
    <w:rsid w:val="003042C4"/>
    <w:rsid w:val="003043C1"/>
    <w:rsid w:val="003048CC"/>
    <w:rsid w:val="0030542E"/>
    <w:rsid w:val="003056A2"/>
    <w:rsid w:val="003057C6"/>
    <w:rsid w:val="00305895"/>
    <w:rsid w:val="003058FB"/>
    <w:rsid w:val="0030592B"/>
    <w:rsid w:val="00306005"/>
    <w:rsid w:val="003061C0"/>
    <w:rsid w:val="00306911"/>
    <w:rsid w:val="003070D1"/>
    <w:rsid w:val="00307180"/>
    <w:rsid w:val="00307F52"/>
    <w:rsid w:val="003100AD"/>
    <w:rsid w:val="00310579"/>
    <w:rsid w:val="003105D2"/>
    <w:rsid w:val="003109E9"/>
    <w:rsid w:val="00311B9A"/>
    <w:rsid w:val="0031204D"/>
    <w:rsid w:val="00312074"/>
    <w:rsid w:val="00312494"/>
    <w:rsid w:val="003127DF"/>
    <w:rsid w:val="00312DCC"/>
    <w:rsid w:val="003154F9"/>
    <w:rsid w:val="00315AE7"/>
    <w:rsid w:val="00315BBB"/>
    <w:rsid w:val="00315BEB"/>
    <w:rsid w:val="00315C24"/>
    <w:rsid w:val="00315DB3"/>
    <w:rsid w:val="0031619A"/>
    <w:rsid w:val="00316333"/>
    <w:rsid w:val="00316393"/>
    <w:rsid w:val="003164FC"/>
    <w:rsid w:val="003166C8"/>
    <w:rsid w:val="00316DAC"/>
    <w:rsid w:val="00317586"/>
    <w:rsid w:val="003175BA"/>
    <w:rsid w:val="00317A9E"/>
    <w:rsid w:val="00317DE9"/>
    <w:rsid w:val="00317E37"/>
    <w:rsid w:val="00320088"/>
    <w:rsid w:val="003201DD"/>
    <w:rsid w:val="00320226"/>
    <w:rsid w:val="00320245"/>
    <w:rsid w:val="00320417"/>
    <w:rsid w:val="0032053E"/>
    <w:rsid w:val="00320D4D"/>
    <w:rsid w:val="00320DBC"/>
    <w:rsid w:val="003213D5"/>
    <w:rsid w:val="00321871"/>
    <w:rsid w:val="003219A3"/>
    <w:rsid w:val="0032220C"/>
    <w:rsid w:val="0032250A"/>
    <w:rsid w:val="003226BB"/>
    <w:rsid w:val="00322707"/>
    <w:rsid w:val="0032276D"/>
    <w:rsid w:val="00322896"/>
    <w:rsid w:val="00322978"/>
    <w:rsid w:val="0032360C"/>
    <w:rsid w:val="00323A6C"/>
    <w:rsid w:val="00323C96"/>
    <w:rsid w:val="00323E04"/>
    <w:rsid w:val="00323ECB"/>
    <w:rsid w:val="00324317"/>
    <w:rsid w:val="003243E4"/>
    <w:rsid w:val="0032485B"/>
    <w:rsid w:val="00324941"/>
    <w:rsid w:val="00324C7B"/>
    <w:rsid w:val="00324EE0"/>
    <w:rsid w:val="00324EFD"/>
    <w:rsid w:val="00325682"/>
    <w:rsid w:val="003256A7"/>
    <w:rsid w:val="00325888"/>
    <w:rsid w:val="00325AAC"/>
    <w:rsid w:val="0032616E"/>
    <w:rsid w:val="0032637C"/>
    <w:rsid w:val="003267C0"/>
    <w:rsid w:val="00326BE3"/>
    <w:rsid w:val="003273F0"/>
    <w:rsid w:val="00327706"/>
    <w:rsid w:val="00327902"/>
    <w:rsid w:val="00327B29"/>
    <w:rsid w:val="003303C4"/>
    <w:rsid w:val="00330BE0"/>
    <w:rsid w:val="003312C6"/>
    <w:rsid w:val="00331543"/>
    <w:rsid w:val="0033167C"/>
    <w:rsid w:val="00331A46"/>
    <w:rsid w:val="00331E2B"/>
    <w:rsid w:val="00332719"/>
    <w:rsid w:val="003329CD"/>
    <w:rsid w:val="00333E3C"/>
    <w:rsid w:val="00334837"/>
    <w:rsid w:val="0033490B"/>
    <w:rsid w:val="003351B7"/>
    <w:rsid w:val="00336B45"/>
    <w:rsid w:val="00336FC5"/>
    <w:rsid w:val="00337011"/>
    <w:rsid w:val="003372C5"/>
    <w:rsid w:val="00337632"/>
    <w:rsid w:val="003377F9"/>
    <w:rsid w:val="003379D9"/>
    <w:rsid w:val="00337CD6"/>
    <w:rsid w:val="00337F98"/>
    <w:rsid w:val="0034101C"/>
    <w:rsid w:val="00341315"/>
    <w:rsid w:val="00342627"/>
    <w:rsid w:val="00342790"/>
    <w:rsid w:val="00342B5E"/>
    <w:rsid w:val="0034306F"/>
    <w:rsid w:val="00343AF4"/>
    <w:rsid w:val="00343E71"/>
    <w:rsid w:val="0034404A"/>
    <w:rsid w:val="00344526"/>
    <w:rsid w:val="00344590"/>
    <w:rsid w:val="00344743"/>
    <w:rsid w:val="003449BE"/>
    <w:rsid w:val="0034549A"/>
    <w:rsid w:val="00345549"/>
    <w:rsid w:val="00345AEF"/>
    <w:rsid w:val="00345FEE"/>
    <w:rsid w:val="003468AF"/>
    <w:rsid w:val="00346BDC"/>
    <w:rsid w:val="00346CD6"/>
    <w:rsid w:val="00346CF5"/>
    <w:rsid w:val="00347162"/>
    <w:rsid w:val="0034720A"/>
    <w:rsid w:val="0034763A"/>
    <w:rsid w:val="00350325"/>
    <w:rsid w:val="00350482"/>
    <w:rsid w:val="00350859"/>
    <w:rsid w:val="0035117F"/>
    <w:rsid w:val="003513C8"/>
    <w:rsid w:val="00351C56"/>
    <w:rsid w:val="00352119"/>
    <w:rsid w:val="003521F5"/>
    <w:rsid w:val="0035255D"/>
    <w:rsid w:val="003526EC"/>
    <w:rsid w:val="00352886"/>
    <w:rsid w:val="00352CAD"/>
    <w:rsid w:val="00353371"/>
    <w:rsid w:val="00353446"/>
    <w:rsid w:val="00353C1E"/>
    <w:rsid w:val="0035403A"/>
    <w:rsid w:val="003540E9"/>
    <w:rsid w:val="003540ED"/>
    <w:rsid w:val="003541B9"/>
    <w:rsid w:val="0035437E"/>
    <w:rsid w:val="003543ED"/>
    <w:rsid w:val="003556AA"/>
    <w:rsid w:val="0035595E"/>
    <w:rsid w:val="00355AC6"/>
    <w:rsid w:val="003565C8"/>
    <w:rsid w:val="00356A87"/>
    <w:rsid w:val="00357035"/>
    <w:rsid w:val="003572D1"/>
    <w:rsid w:val="003573E5"/>
    <w:rsid w:val="0035783E"/>
    <w:rsid w:val="00357B3A"/>
    <w:rsid w:val="00357F55"/>
    <w:rsid w:val="00357FE2"/>
    <w:rsid w:val="003600B4"/>
    <w:rsid w:val="0036013A"/>
    <w:rsid w:val="00360BFA"/>
    <w:rsid w:val="00360EA4"/>
    <w:rsid w:val="003617D3"/>
    <w:rsid w:val="00361EAC"/>
    <w:rsid w:val="00363106"/>
    <w:rsid w:val="0036494E"/>
    <w:rsid w:val="003649EA"/>
    <w:rsid w:val="003652D5"/>
    <w:rsid w:val="003653F9"/>
    <w:rsid w:val="00365989"/>
    <w:rsid w:val="00366203"/>
    <w:rsid w:val="0036673C"/>
    <w:rsid w:val="003668EC"/>
    <w:rsid w:val="00366E11"/>
    <w:rsid w:val="0036765B"/>
    <w:rsid w:val="00367B36"/>
    <w:rsid w:val="00370430"/>
    <w:rsid w:val="00370EE1"/>
    <w:rsid w:val="00370F7F"/>
    <w:rsid w:val="0037120C"/>
    <w:rsid w:val="003715E0"/>
    <w:rsid w:val="00371A19"/>
    <w:rsid w:val="00371AB5"/>
    <w:rsid w:val="0037201E"/>
    <w:rsid w:val="00372432"/>
    <w:rsid w:val="00372802"/>
    <w:rsid w:val="003732AE"/>
    <w:rsid w:val="003733E7"/>
    <w:rsid w:val="003739D1"/>
    <w:rsid w:val="00373F5D"/>
    <w:rsid w:val="00374579"/>
    <w:rsid w:val="003747C8"/>
    <w:rsid w:val="00375540"/>
    <w:rsid w:val="00375606"/>
    <w:rsid w:val="003759BD"/>
    <w:rsid w:val="003759E5"/>
    <w:rsid w:val="00375D76"/>
    <w:rsid w:val="00375E36"/>
    <w:rsid w:val="003761B9"/>
    <w:rsid w:val="0037645E"/>
    <w:rsid w:val="00376EBE"/>
    <w:rsid w:val="00377582"/>
    <w:rsid w:val="00377924"/>
    <w:rsid w:val="00377C44"/>
    <w:rsid w:val="00377E05"/>
    <w:rsid w:val="0038020C"/>
    <w:rsid w:val="00380659"/>
    <w:rsid w:val="00380889"/>
    <w:rsid w:val="003809CB"/>
    <w:rsid w:val="00380C33"/>
    <w:rsid w:val="00381710"/>
    <w:rsid w:val="00381F75"/>
    <w:rsid w:val="00381F8D"/>
    <w:rsid w:val="003825E6"/>
    <w:rsid w:val="0038289D"/>
    <w:rsid w:val="00382CA3"/>
    <w:rsid w:val="003830AC"/>
    <w:rsid w:val="00383923"/>
    <w:rsid w:val="00384820"/>
    <w:rsid w:val="00384C4B"/>
    <w:rsid w:val="00384E0C"/>
    <w:rsid w:val="0038500C"/>
    <w:rsid w:val="0038514F"/>
    <w:rsid w:val="003852BC"/>
    <w:rsid w:val="00385327"/>
    <w:rsid w:val="003857A0"/>
    <w:rsid w:val="003857CF"/>
    <w:rsid w:val="00385DBF"/>
    <w:rsid w:val="003865CB"/>
    <w:rsid w:val="003868B2"/>
    <w:rsid w:val="00386902"/>
    <w:rsid w:val="00386B1B"/>
    <w:rsid w:val="00387813"/>
    <w:rsid w:val="00387BBA"/>
    <w:rsid w:val="00387CF1"/>
    <w:rsid w:val="00390159"/>
    <w:rsid w:val="003902E5"/>
    <w:rsid w:val="00390C42"/>
    <w:rsid w:val="003910D0"/>
    <w:rsid w:val="00391282"/>
    <w:rsid w:val="0039186B"/>
    <w:rsid w:val="00391B5F"/>
    <w:rsid w:val="003923FF"/>
    <w:rsid w:val="00392716"/>
    <w:rsid w:val="0039276C"/>
    <w:rsid w:val="003936C3"/>
    <w:rsid w:val="00393756"/>
    <w:rsid w:val="003940F2"/>
    <w:rsid w:val="0039435E"/>
    <w:rsid w:val="0039452E"/>
    <w:rsid w:val="003949E3"/>
    <w:rsid w:val="00394C1D"/>
    <w:rsid w:val="00394F2F"/>
    <w:rsid w:val="0039542F"/>
    <w:rsid w:val="00395BD7"/>
    <w:rsid w:val="003961D0"/>
    <w:rsid w:val="003962BF"/>
    <w:rsid w:val="003964F1"/>
    <w:rsid w:val="003966AD"/>
    <w:rsid w:val="003967CA"/>
    <w:rsid w:val="00396A7E"/>
    <w:rsid w:val="003973DA"/>
    <w:rsid w:val="00397953"/>
    <w:rsid w:val="00397991"/>
    <w:rsid w:val="00397B89"/>
    <w:rsid w:val="00397C21"/>
    <w:rsid w:val="003A0478"/>
    <w:rsid w:val="003A1008"/>
    <w:rsid w:val="003A114D"/>
    <w:rsid w:val="003A11F7"/>
    <w:rsid w:val="003A14FF"/>
    <w:rsid w:val="003A21BA"/>
    <w:rsid w:val="003A236C"/>
    <w:rsid w:val="003A26C5"/>
    <w:rsid w:val="003A27C1"/>
    <w:rsid w:val="003A28C5"/>
    <w:rsid w:val="003A2C4D"/>
    <w:rsid w:val="003A2EB4"/>
    <w:rsid w:val="003A2F0B"/>
    <w:rsid w:val="003A3195"/>
    <w:rsid w:val="003A4DA9"/>
    <w:rsid w:val="003A4FC8"/>
    <w:rsid w:val="003A54EB"/>
    <w:rsid w:val="003A584D"/>
    <w:rsid w:val="003A5A08"/>
    <w:rsid w:val="003A5E4E"/>
    <w:rsid w:val="003A6488"/>
    <w:rsid w:val="003A6CC3"/>
    <w:rsid w:val="003A705F"/>
    <w:rsid w:val="003A7515"/>
    <w:rsid w:val="003A75C5"/>
    <w:rsid w:val="003A77BC"/>
    <w:rsid w:val="003A7ABF"/>
    <w:rsid w:val="003B0059"/>
    <w:rsid w:val="003B0309"/>
    <w:rsid w:val="003B03D7"/>
    <w:rsid w:val="003B04D5"/>
    <w:rsid w:val="003B0693"/>
    <w:rsid w:val="003B149E"/>
    <w:rsid w:val="003B1A27"/>
    <w:rsid w:val="003B1C09"/>
    <w:rsid w:val="003B1EA2"/>
    <w:rsid w:val="003B1FCD"/>
    <w:rsid w:val="003B2080"/>
    <w:rsid w:val="003B20BB"/>
    <w:rsid w:val="003B2316"/>
    <w:rsid w:val="003B24B3"/>
    <w:rsid w:val="003B2539"/>
    <w:rsid w:val="003B256E"/>
    <w:rsid w:val="003B2BF0"/>
    <w:rsid w:val="003B384E"/>
    <w:rsid w:val="003B3A1B"/>
    <w:rsid w:val="003B3BC6"/>
    <w:rsid w:val="003B49E1"/>
    <w:rsid w:val="003B4C97"/>
    <w:rsid w:val="003B4D90"/>
    <w:rsid w:val="003B4F23"/>
    <w:rsid w:val="003B4FED"/>
    <w:rsid w:val="003B5532"/>
    <w:rsid w:val="003B61FF"/>
    <w:rsid w:val="003B62AF"/>
    <w:rsid w:val="003B65AF"/>
    <w:rsid w:val="003B68E8"/>
    <w:rsid w:val="003B6A67"/>
    <w:rsid w:val="003B6C61"/>
    <w:rsid w:val="003B7084"/>
    <w:rsid w:val="003B7286"/>
    <w:rsid w:val="003C00BD"/>
    <w:rsid w:val="003C03AF"/>
    <w:rsid w:val="003C03C7"/>
    <w:rsid w:val="003C08C7"/>
    <w:rsid w:val="003C0DA1"/>
    <w:rsid w:val="003C0DDA"/>
    <w:rsid w:val="003C105A"/>
    <w:rsid w:val="003C1964"/>
    <w:rsid w:val="003C19B2"/>
    <w:rsid w:val="003C2020"/>
    <w:rsid w:val="003C2672"/>
    <w:rsid w:val="003C2803"/>
    <w:rsid w:val="003C2957"/>
    <w:rsid w:val="003C305A"/>
    <w:rsid w:val="003C3697"/>
    <w:rsid w:val="003C3D79"/>
    <w:rsid w:val="003C3DE3"/>
    <w:rsid w:val="003C4A2E"/>
    <w:rsid w:val="003C4A3A"/>
    <w:rsid w:val="003C4D73"/>
    <w:rsid w:val="003C548C"/>
    <w:rsid w:val="003C5496"/>
    <w:rsid w:val="003C57AC"/>
    <w:rsid w:val="003C5AB0"/>
    <w:rsid w:val="003C5F80"/>
    <w:rsid w:val="003C60A8"/>
    <w:rsid w:val="003C6659"/>
    <w:rsid w:val="003C6733"/>
    <w:rsid w:val="003C69A7"/>
    <w:rsid w:val="003C6D42"/>
    <w:rsid w:val="003C6D7E"/>
    <w:rsid w:val="003C709A"/>
    <w:rsid w:val="003C73AF"/>
    <w:rsid w:val="003C74B8"/>
    <w:rsid w:val="003C753B"/>
    <w:rsid w:val="003C7EDD"/>
    <w:rsid w:val="003D066B"/>
    <w:rsid w:val="003D06DD"/>
    <w:rsid w:val="003D09B0"/>
    <w:rsid w:val="003D0E88"/>
    <w:rsid w:val="003D1009"/>
    <w:rsid w:val="003D1885"/>
    <w:rsid w:val="003D1BFA"/>
    <w:rsid w:val="003D1C8C"/>
    <w:rsid w:val="003D275A"/>
    <w:rsid w:val="003D397B"/>
    <w:rsid w:val="003D3DF9"/>
    <w:rsid w:val="003D3F32"/>
    <w:rsid w:val="003D467A"/>
    <w:rsid w:val="003D551B"/>
    <w:rsid w:val="003D5883"/>
    <w:rsid w:val="003D5FEC"/>
    <w:rsid w:val="003D66EA"/>
    <w:rsid w:val="003D6715"/>
    <w:rsid w:val="003D6D6B"/>
    <w:rsid w:val="003D73AA"/>
    <w:rsid w:val="003D77F1"/>
    <w:rsid w:val="003D7D52"/>
    <w:rsid w:val="003D7EC2"/>
    <w:rsid w:val="003E097E"/>
    <w:rsid w:val="003E0A4E"/>
    <w:rsid w:val="003E19CF"/>
    <w:rsid w:val="003E1C8F"/>
    <w:rsid w:val="003E21BD"/>
    <w:rsid w:val="003E263D"/>
    <w:rsid w:val="003E288D"/>
    <w:rsid w:val="003E28B6"/>
    <w:rsid w:val="003E2F26"/>
    <w:rsid w:val="003E30F8"/>
    <w:rsid w:val="003E310A"/>
    <w:rsid w:val="003E3480"/>
    <w:rsid w:val="003E3970"/>
    <w:rsid w:val="003E39F0"/>
    <w:rsid w:val="003E3ACA"/>
    <w:rsid w:val="003E4DDF"/>
    <w:rsid w:val="003E4E0F"/>
    <w:rsid w:val="003E50FF"/>
    <w:rsid w:val="003E5824"/>
    <w:rsid w:val="003E62B4"/>
    <w:rsid w:val="003E6807"/>
    <w:rsid w:val="003E723C"/>
    <w:rsid w:val="003E723F"/>
    <w:rsid w:val="003E7956"/>
    <w:rsid w:val="003E7D40"/>
    <w:rsid w:val="003E7E99"/>
    <w:rsid w:val="003F013F"/>
    <w:rsid w:val="003F0261"/>
    <w:rsid w:val="003F0B83"/>
    <w:rsid w:val="003F0D59"/>
    <w:rsid w:val="003F1088"/>
    <w:rsid w:val="003F108F"/>
    <w:rsid w:val="003F123E"/>
    <w:rsid w:val="003F1C85"/>
    <w:rsid w:val="003F211B"/>
    <w:rsid w:val="003F2F96"/>
    <w:rsid w:val="003F2FE5"/>
    <w:rsid w:val="003F372C"/>
    <w:rsid w:val="003F4044"/>
    <w:rsid w:val="003F4C2A"/>
    <w:rsid w:val="003F530F"/>
    <w:rsid w:val="003F5445"/>
    <w:rsid w:val="003F5471"/>
    <w:rsid w:val="003F581B"/>
    <w:rsid w:val="003F6281"/>
    <w:rsid w:val="003F64F1"/>
    <w:rsid w:val="003F6EDB"/>
    <w:rsid w:val="003F7029"/>
    <w:rsid w:val="0040078A"/>
    <w:rsid w:val="00400EEA"/>
    <w:rsid w:val="00401142"/>
    <w:rsid w:val="004012B1"/>
    <w:rsid w:val="004014CD"/>
    <w:rsid w:val="004016CE"/>
    <w:rsid w:val="0040195A"/>
    <w:rsid w:val="00401B11"/>
    <w:rsid w:val="00402471"/>
    <w:rsid w:val="00402484"/>
    <w:rsid w:val="00402A23"/>
    <w:rsid w:val="00402B8D"/>
    <w:rsid w:val="004030C8"/>
    <w:rsid w:val="004033DC"/>
    <w:rsid w:val="004034B7"/>
    <w:rsid w:val="00403846"/>
    <w:rsid w:val="00404489"/>
    <w:rsid w:val="004044B1"/>
    <w:rsid w:val="00404602"/>
    <w:rsid w:val="004046DA"/>
    <w:rsid w:val="0040490A"/>
    <w:rsid w:val="004055A5"/>
    <w:rsid w:val="004056E4"/>
    <w:rsid w:val="00405BAA"/>
    <w:rsid w:val="00405C80"/>
    <w:rsid w:val="00405DFB"/>
    <w:rsid w:val="0040617B"/>
    <w:rsid w:val="0040639C"/>
    <w:rsid w:val="00406546"/>
    <w:rsid w:val="004071E8"/>
    <w:rsid w:val="004072DE"/>
    <w:rsid w:val="004072EF"/>
    <w:rsid w:val="004073A1"/>
    <w:rsid w:val="00407F3A"/>
    <w:rsid w:val="0041079A"/>
    <w:rsid w:val="00410D6A"/>
    <w:rsid w:val="00411038"/>
    <w:rsid w:val="00411E02"/>
    <w:rsid w:val="00411FE7"/>
    <w:rsid w:val="0041290B"/>
    <w:rsid w:val="00412914"/>
    <w:rsid w:val="00412BE0"/>
    <w:rsid w:val="00413505"/>
    <w:rsid w:val="00413B9D"/>
    <w:rsid w:val="00413C62"/>
    <w:rsid w:val="00413DB5"/>
    <w:rsid w:val="00413E2A"/>
    <w:rsid w:val="00413EDF"/>
    <w:rsid w:val="004141E0"/>
    <w:rsid w:val="00414642"/>
    <w:rsid w:val="00414D8A"/>
    <w:rsid w:val="00415D24"/>
    <w:rsid w:val="00416141"/>
    <w:rsid w:val="00416536"/>
    <w:rsid w:val="004167E7"/>
    <w:rsid w:val="004169E4"/>
    <w:rsid w:val="00416B54"/>
    <w:rsid w:val="00416B5F"/>
    <w:rsid w:val="00416B6A"/>
    <w:rsid w:val="00417396"/>
    <w:rsid w:val="0041773F"/>
    <w:rsid w:val="004178D5"/>
    <w:rsid w:val="004179C9"/>
    <w:rsid w:val="00417ABC"/>
    <w:rsid w:val="00417D6B"/>
    <w:rsid w:val="00420106"/>
    <w:rsid w:val="00420322"/>
    <w:rsid w:val="0042047F"/>
    <w:rsid w:val="00420517"/>
    <w:rsid w:val="0042059F"/>
    <w:rsid w:val="00420A1C"/>
    <w:rsid w:val="00420DFC"/>
    <w:rsid w:val="00421247"/>
    <w:rsid w:val="00421A4E"/>
    <w:rsid w:val="00421DD4"/>
    <w:rsid w:val="00421F9C"/>
    <w:rsid w:val="004220C9"/>
    <w:rsid w:val="00422189"/>
    <w:rsid w:val="00422298"/>
    <w:rsid w:val="0042234E"/>
    <w:rsid w:val="004223EF"/>
    <w:rsid w:val="004224A3"/>
    <w:rsid w:val="0042273E"/>
    <w:rsid w:val="0042304D"/>
    <w:rsid w:val="004233B6"/>
    <w:rsid w:val="004233C0"/>
    <w:rsid w:val="00423497"/>
    <w:rsid w:val="0042385B"/>
    <w:rsid w:val="00423E62"/>
    <w:rsid w:val="0042412C"/>
    <w:rsid w:val="004241E6"/>
    <w:rsid w:val="00424255"/>
    <w:rsid w:val="004243CA"/>
    <w:rsid w:val="0042463F"/>
    <w:rsid w:val="00424858"/>
    <w:rsid w:val="00424C19"/>
    <w:rsid w:val="00424EB1"/>
    <w:rsid w:val="00424F1F"/>
    <w:rsid w:val="0042553B"/>
    <w:rsid w:val="00425E9B"/>
    <w:rsid w:val="004261F7"/>
    <w:rsid w:val="004264CD"/>
    <w:rsid w:val="0042657A"/>
    <w:rsid w:val="00426648"/>
    <w:rsid w:val="00426DBA"/>
    <w:rsid w:val="00427398"/>
    <w:rsid w:val="00427413"/>
    <w:rsid w:val="00430556"/>
    <w:rsid w:val="00430C3A"/>
    <w:rsid w:val="004317BC"/>
    <w:rsid w:val="0043184B"/>
    <w:rsid w:val="004318C7"/>
    <w:rsid w:val="00431BF0"/>
    <w:rsid w:val="00431CEF"/>
    <w:rsid w:val="00431F27"/>
    <w:rsid w:val="004326EA"/>
    <w:rsid w:val="0043275A"/>
    <w:rsid w:val="00432B47"/>
    <w:rsid w:val="00433599"/>
    <w:rsid w:val="00433672"/>
    <w:rsid w:val="00433890"/>
    <w:rsid w:val="00433AA6"/>
    <w:rsid w:val="00433BDA"/>
    <w:rsid w:val="00434026"/>
    <w:rsid w:val="00434219"/>
    <w:rsid w:val="0043430E"/>
    <w:rsid w:val="004344A1"/>
    <w:rsid w:val="00434562"/>
    <w:rsid w:val="00434847"/>
    <w:rsid w:val="00435583"/>
    <w:rsid w:val="00435C17"/>
    <w:rsid w:val="004362D6"/>
    <w:rsid w:val="00436E86"/>
    <w:rsid w:val="00436F57"/>
    <w:rsid w:val="004377F3"/>
    <w:rsid w:val="00437D58"/>
    <w:rsid w:val="00440694"/>
    <w:rsid w:val="00440A6D"/>
    <w:rsid w:val="00440DEB"/>
    <w:rsid w:val="00440F29"/>
    <w:rsid w:val="00440FDC"/>
    <w:rsid w:val="004412E7"/>
    <w:rsid w:val="00441C4A"/>
    <w:rsid w:val="00441D9F"/>
    <w:rsid w:val="00441F2B"/>
    <w:rsid w:val="00442107"/>
    <w:rsid w:val="004421DF"/>
    <w:rsid w:val="004421E7"/>
    <w:rsid w:val="0044225B"/>
    <w:rsid w:val="00442358"/>
    <w:rsid w:val="004426C3"/>
    <w:rsid w:val="00442A35"/>
    <w:rsid w:val="00442B26"/>
    <w:rsid w:val="00442E60"/>
    <w:rsid w:val="004433C4"/>
    <w:rsid w:val="00443471"/>
    <w:rsid w:val="00443F83"/>
    <w:rsid w:val="004445D8"/>
    <w:rsid w:val="00444DED"/>
    <w:rsid w:val="00445422"/>
    <w:rsid w:val="004456DC"/>
    <w:rsid w:val="00445742"/>
    <w:rsid w:val="00445EBA"/>
    <w:rsid w:val="00445EFF"/>
    <w:rsid w:val="0044628E"/>
    <w:rsid w:val="004464F3"/>
    <w:rsid w:val="004468A1"/>
    <w:rsid w:val="00446C20"/>
    <w:rsid w:val="0044769F"/>
    <w:rsid w:val="004479B7"/>
    <w:rsid w:val="00450230"/>
    <w:rsid w:val="004508CF"/>
    <w:rsid w:val="00450B1A"/>
    <w:rsid w:val="0045125F"/>
    <w:rsid w:val="00451525"/>
    <w:rsid w:val="004515FF"/>
    <w:rsid w:val="00451BCB"/>
    <w:rsid w:val="00452AF1"/>
    <w:rsid w:val="004534BD"/>
    <w:rsid w:val="004535BF"/>
    <w:rsid w:val="0045382D"/>
    <w:rsid w:val="00454236"/>
    <w:rsid w:val="00454A98"/>
    <w:rsid w:val="00454EBD"/>
    <w:rsid w:val="00455836"/>
    <w:rsid w:val="00455985"/>
    <w:rsid w:val="00455A61"/>
    <w:rsid w:val="004564CF"/>
    <w:rsid w:val="00456FE3"/>
    <w:rsid w:val="00457807"/>
    <w:rsid w:val="00457F2C"/>
    <w:rsid w:val="0046006A"/>
    <w:rsid w:val="004603C0"/>
    <w:rsid w:val="0046041D"/>
    <w:rsid w:val="00460D97"/>
    <w:rsid w:val="00461247"/>
    <w:rsid w:val="004616ED"/>
    <w:rsid w:val="004619A8"/>
    <w:rsid w:val="00461B2F"/>
    <w:rsid w:val="00461D23"/>
    <w:rsid w:val="00461D35"/>
    <w:rsid w:val="0046239F"/>
    <w:rsid w:val="00462CBC"/>
    <w:rsid w:val="00462DFD"/>
    <w:rsid w:val="0046307B"/>
    <w:rsid w:val="0046318C"/>
    <w:rsid w:val="004631FA"/>
    <w:rsid w:val="004633E0"/>
    <w:rsid w:val="00463ADF"/>
    <w:rsid w:val="00463F1C"/>
    <w:rsid w:val="00464507"/>
    <w:rsid w:val="00464FB1"/>
    <w:rsid w:val="004654E9"/>
    <w:rsid w:val="00465E8B"/>
    <w:rsid w:val="0046654A"/>
    <w:rsid w:val="00466D65"/>
    <w:rsid w:val="004672C6"/>
    <w:rsid w:val="00467326"/>
    <w:rsid w:val="004678DE"/>
    <w:rsid w:val="00467EC3"/>
    <w:rsid w:val="004705EF"/>
    <w:rsid w:val="004707B5"/>
    <w:rsid w:val="00470BF8"/>
    <w:rsid w:val="00470F3C"/>
    <w:rsid w:val="00470F63"/>
    <w:rsid w:val="0047103A"/>
    <w:rsid w:val="00471053"/>
    <w:rsid w:val="00471187"/>
    <w:rsid w:val="0047135E"/>
    <w:rsid w:val="00471602"/>
    <w:rsid w:val="004718C2"/>
    <w:rsid w:val="00472260"/>
    <w:rsid w:val="00472307"/>
    <w:rsid w:val="004726AD"/>
    <w:rsid w:val="00472AFD"/>
    <w:rsid w:val="0047307B"/>
    <w:rsid w:val="00473174"/>
    <w:rsid w:val="00473447"/>
    <w:rsid w:val="004737A7"/>
    <w:rsid w:val="00473CA3"/>
    <w:rsid w:val="004743A8"/>
    <w:rsid w:val="004744E0"/>
    <w:rsid w:val="00474546"/>
    <w:rsid w:val="00474664"/>
    <w:rsid w:val="00474840"/>
    <w:rsid w:val="004748E1"/>
    <w:rsid w:val="00474BBF"/>
    <w:rsid w:val="00474C2D"/>
    <w:rsid w:val="00474C8E"/>
    <w:rsid w:val="00475DC4"/>
    <w:rsid w:val="00475F6C"/>
    <w:rsid w:val="004765A1"/>
    <w:rsid w:val="004767F4"/>
    <w:rsid w:val="004768AA"/>
    <w:rsid w:val="00476CE7"/>
    <w:rsid w:val="00476DCD"/>
    <w:rsid w:val="00477534"/>
    <w:rsid w:val="0047774C"/>
    <w:rsid w:val="00477C61"/>
    <w:rsid w:val="00477DBA"/>
    <w:rsid w:val="00477EB9"/>
    <w:rsid w:val="00480762"/>
    <w:rsid w:val="00480A40"/>
    <w:rsid w:val="00480CAE"/>
    <w:rsid w:val="00480DFC"/>
    <w:rsid w:val="00480E89"/>
    <w:rsid w:val="00481583"/>
    <w:rsid w:val="00481767"/>
    <w:rsid w:val="00481B28"/>
    <w:rsid w:val="00481D92"/>
    <w:rsid w:val="00482003"/>
    <w:rsid w:val="004823FD"/>
    <w:rsid w:val="00482E6B"/>
    <w:rsid w:val="004832EF"/>
    <w:rsid w:val="00483435"/>
    <w:rsid w:val="00483DFA"/>
    <w:rsid w:val="00483FE8"/>
    <w:rsid w:val="00484650"/>
    <w:rsid w:val="00484868"/>
    <w:rsid w:val="00484D7B"/>
    <w:rsid w:val="00484ECF"/>
    <w:rsid w:val="0048516D"/>
    <w:rsid w:val="00485373"/>
    <w:rsid w:val="00485A12"/>
    <w:rsid w:val="00486175"/>
    <w:rsid w:val="004863AD"/>
    <w:rsid w:val="0048641E"/>
    <w:rsid w:val="00486425"/>
    <w:rsid w:val="004869AA"/>
    <w:rsid w:val="00486ACC"/>
    <w:rsid w:val="00486B21"/>
    <w:rsid w:val="004875D7"/>
    <w:rsid w:val="00487675"/>
    <w:rsid w:val="00487685"/>
    <w:rsid w:val="00487B36"/>
    <w:rsid w:val="00487F1E"/>
    <w:rsid w:val="004900B5"/>
    <w:rsid w:val="00490769"/>
    <w:rsid w:val="00491019"/>
    <w:rsid w:val="0049136E"/>
    <w:rsid w:val="00491658"/>
    <w:rsid w:val="004916A8"/>
    <w:rsid w:val="00491D05"/>
    <w:rsid w:val="00491E27"/>
    <w:rsid w:val="0049210B"/>
    <w:rsid w:val="00492451"/>
    <w:rsid w:val="004925DA"/>
    <w:rsid w:val="004929DA"/>
    <w:rsid w:val="00492C01"/>
    <w:rsid w:val="0049304D"/>
    <w:rsid w:val="00493199"/>
    <w:rsid w:val="004932B4"/>
    <w:rsid w:val="0049330D"/>
    <w:rsid w:val="004933F2"/>
    <w:rsid w:val="00493D56"/>
    <w:rsid w:val="00494008"/>
    <w:rsid w:val="00494D4B"/>
    <w:rsid w:val="00494ED7"/>
    <w:rsid w:val="004953A8"/>
    <w:rsid w:val="00495726"/>
    <w:rsid w:val="00495979"/>
    <w:rsid w:val="00495F4C"/>
    <w:rsid w:val="00496331"/>
    <w:rsid w:val="004966DE"/>
    <w:rsid w:val="004970BB"/>
    <w:rsid w:val="004970D2"/>
    <w:rsid w:val="004970FE"/>
    <w:rsid w:val="00497146"/>
    <w:rsid w:val="0049742A"/>
    <w:rsid w:val="004975D9"/>
    <w:rsid w:val="00497BE4"/>
    <w:rsid w:val="00497F74"/>
    <w:rsid w:val="004A0091"/>
    <w:rsid w:val="004A04A6"/>
    <w:rsid w:val="004A1364"/>
    <w:rsid w:val="004A18FE"/>
    <w:rsid w:val="004A1AA7"/>
    <w:rsid w:val="004A1AD2"/>
    <w:rsid w:val="004A1BAC"/>
    <w:rsid w:val="004A1FC1"/>
    <w:rsid w:val="004A243B"/>
    <w:rsid w:val="004A263D"/>
    <w:rsid w:val="004A2A32"/>
    <w:rsid w:val="004A2C9D"/>
    <w:rsid w:val="004A3B23"/>
    <w:rsid w:val="004A3EA3"/>
    <w:rsid w:val="004A442D"/>
    <w:rsid w:val="004A4D45"/>
    <w:rsid w:val="004A4E43"/>
    <w:rsid w:val="004A514A"/>
    <w:rsid w:val="004A5942"/>
    <w:rsid w:val="004A5F6F"/>
    <w:rsid w:val="004A619F"/>
    <w:rsid w:val="004A670C"/>
    <w:rsid w:val="004A687A"/>
    <w:rsid w:val="004A6897"/>
    <w:rsid w:val="004A6F7D"/>
    <w:rsid w:val="004A72BD"/>
    <w:rsid w:val="004A732C"/>
    <w:rsid w:val="004A77FB"/>
    <w:rsid w:val="004A7A04"/>
    <w:rsid w:val="004A7E3F"/>
    <w:rsid w:val="004B0B91"/>
    <w:rsid w:val="004B0D82"/>
    <w:rsid w:val="004B0DA6"/>
    <w:rsid w:val="004B0ED0"/>
    <w:rsid w:val="004B13A9"/>
    <w:rsid w:val="004B1462"/>
    <w:rsid w:val="004B1776"/>
    <w:rsid w:val="004B1A95"/>
    <w:rsid w:val="004B1B26"/>
    <w:rsid w:val="004B20D2"/>
    <w:rsid w:val="004B22D1"/>
    <w:rsid w:val="004B25B8"/>
    <w:rsid w:val="004B2B26"/>
    <w:rsid w:val="004B2BE4"/>
    <w:rsid w:val="004B2E53"/>
    <w:rsid w:val="004B31F8"/>
    <w:rsid w:val="004B3458"/>
    <w:rsid w:val="004B39C5"/>
    <w:rsid w:val="004B3E33"/>
    <w:rsid w:val="004B4131"/>
    <w:rsid w:val="004B4245"/>
    <w:rsid w:val="004B44C8"/>
    <w:rsid w:val="004B47C4"/>
    <w:rsid w:val="004B4844"/>
    <w:rsid w:val="004B4A30"/>
    <w:rsid w:val="004B4A42"/>
    <w:rsid w:val="004B4C5E"/>
    <w:rsid w:val="004B4CC8"/>
    <w:rsid w:val="004B5076"/>
    <w:rsid w:val="004B5358"/>
    <w:rsid w:val="004B54DE"/>
    <w:rsid w:val="004B54FD"/>
    <w:rsid w:val="004B55A5"/>
    <w:rsid w:val="004B55FC"/>
    <w:rsid w:val="004B5900"/>
    <w:rsid w:val="004B5A03"/>
    <w:rsid w:val="004B5BA0"/>
    <w:rsid w:val="004B6292"/>
    <w:rsid w:val="004B6701"/>
    <w:rsid w:val="004B6714"/>
    <w:rsid w:val="004B6E1A"/>
    <w:rsid w:val="004B7A98"/>
    <w:rsid w:val="004B7CB1"/>
    <w:rsid w:val="004B7E2A"/>
    <w:rsid w:val="004B7EE6"/>
    <w:rsid w:val="004C0103"/>
    <w:rsid w:val="004C0955"/>
    <w:rsid w:val="004C0F52"/>
    <w:rsid w:val="004C1020"/>
    <w:rsid w:val="004C11B9"/>
    <w:rsid w:val="004C1447"/>
    <w:rsid w:val="004C14FB"/>
    <w:rsid w:val="004C155D"/>
    <w:rsid w:val="004C1BBA"/>
    <w:rsid w:val="004C246C"/>
    <w:rsid w:val="004C2CB1"/>
    <w:rsid w:val="004C47CC"/>
    <w:rsid w:val="004C4C3C"/>
    <w:rsid w:val="004C589A"/>
    <w:rsid w:val="004C58B0"/>
    <w:rsid w:val="004C5B4F"/>
    <w:rsid w:val="004C7314"/>
    <w:rsid w:val="004C735B"/>
    <w:rsid w:val="004C73E6"/>
    <w:rsid w:val="004C799E"/>
    <w:rsid w:val="004C7FEC"/>
    <w:rsid w:val="004D01C4"/>
    <w:rsid w:val="004D020F"/>
    <w:rsid w:val="004D0281"/>
    <w:rsid w:val="004D050C"/>
    <w:rsid w:val="004D0B12"/>
    <w:rsid w:val="004D0D8E"/>
    <w:rsid w:val="004D10FB"/>
    <w:rsid w:val="004D1403"/>
    <w:rsid w:val="004D16B9"/>
    <w:rsid w:val="004D1EE9"/>
    <w:rsid w:val="004D2082"/>
    <w:rsid w:val="004D20C4"/>
    <w:rsid w:val="004D221C"/>
    <w:rsid w:val="004D22C3"/>
    <w:rsid w:val="004D29D4"/>
    <w:rsid w:val="004D2ED1"/>
    <w:rsid w:val="004D32CA"/>
    <w:rsid w:val="004D33E5"/>
    <w:rsid w:val="004D3C9E"/>
    <w:rsid w:val="004D3CAC"/>
    <w:rsid w:val="004D4129"/>
    <w:rsid w:val="004D427D"/>
    <w:rsid w:val="004D4457"/>
    <w:rsid w:val="004D4828"/>
    <w:rsid w:val="004D49C8"/>
    <w:rsid w:val="004D49D0"/>
    <w:rsid w:val="004D53A6"/>
    <w:rsid w:val="004D5A1D"/>
    <w:rsid w:val="004D5F6E"/>
    <w:rsid w:val="004D6233"/>
    <w:rsid w:val="004D670A"/>
    <w:rsid w:val="004D675E"/>
    <w:rsid w:val="004D6A8D"/>
    <w:rsid w:val="004D6F59"/>
    <w:rsid w:val="004D724A"/>
    <w:rsid w:val="004D77FC"/>
    <w:rsid w:val="004D7DDC"/>
    <w:rsid w:val="004D7F75"/>
    <w:rsid w:val="004E0CAE"/>
    <w:rsid w:val="004E11CF"/>
    <w:rsid w:val="004E15EC"/>
    <w:rsid w:val="004E1BAA"/>
    <w:rsid w:val="004E1EBF"/>
    <w:rsid w:val="004E1FEC"/>
    <w:rsid w:val="004E275D"/>
    <w:rsid w:val="004E27D2"/>
    <w:rsid w:val="004E2DDB"/>
    <w:rsid w:val="004E2EA7"/>
    <w:rsid w:val="004E302A"/>
    <w:rsid w:val="004E324D"/>
    <w:rsid w:val="004E34D7"/>
    <w:rsid w:val="004E3931"/>
    <w:rsid w:val="004E39F6"/>
    <w:rsid w:val="004E3ECD"/>
    <w:rsid w:val="004E3EDD"/>
    <w:rsid w:val="004E41BE"/>
    <w:rsid w:val="004E44ED"/>
    <w:rsid w:val="004E44F7"/>
    <w:rsid w:val="004E48B9"/>
    <w:rsid w:val="004E4F6C"/>
    <w:rsid w:val="004E5140"/>
    <w:rsid w:val="004E5351"/>
    <w:rsid w:val="004E666E"/>
    <w:rsid w:val="004E6BCB"/>
    <w:rsid w:val="004E6F5B"/>
    <w:rsid w:val="004E7443"/>
    <w:rsid w:val="004E7555"/>
    <w:rsid w:val="004E7C81"/>
    <w:rsid w:val="004E7C94"/>
    <w:rsid w:val="004E7D7B"/>
    <w:rsid w:val="004F2928"/>
    <w:rsid w:val="004F3109"/>
    <w:rsid w:val="004F3EE5"/>
    <w:rsid w:val="004F3F7B"/>
    <w:rsid w:val="004F4D5D"/>
    <w:rsid w:val="004F549F"/>
    <w:rsid w:val="004F6067"/>
    <w:rsid w:val="004F63CC"/>
    <w:rsid w:val="004F6650"/>
    <w:rsid w:val="004F6662"/>
    <w:rsid w:val="004F66E3"/>
    <w:rsid w:val="004F6B71"/>
    <w:rsid w:val="004F6C36"/>
    <w:rsid w:val="004F6DA0"/>
    <w:rsid w:val="004F7954"/>
    <w:rsid w:val="004F7C3F"/>
    <w:rsid w:val="004F7DCF"/>
    <w:rsid w:val="005006EC"/>
    <w:rsid w:val="00500A11"/>
    <w:rsid w:val="005011F4"/>
    <w:rsid w:val="0050178C"/>
    <w:rsid w:val="00501BEF"/>
    <w:rsid w:val="0050221A"/>
    <w:rsid w:val="005028C6"/>
    <w:rsid w:val="005029FD"/>
    <w:rsid w:val="00502AB1"/>
    <w:rsid w:val="00502B89"/>
    <w:rsid w:val="0050307B"/>
    <w:rsid w:val="00503335"/>
    <w:rsid w:val="005036AC"/>
    <w:rsid w:val="0050382A"/>
    <w:rsid w:val="005038A8"/>
    <w:rsid w:val="005038B8"/>
    <w:rsid w:val="00503B46"/>
    <w:rsid w:val="005042D6"/>
    <w:rsid w:val="00504AB0"/>
    <w:rsid w:val="00505526"/>
    <w:rsid w:val="005055DE"/>
    <w:rsid w:val="0050597D"/>
    <w:rsid w:val="00505AB6"/>
    <w:rsid w:val="00505E8C"/>
    <w:rsid w:val="00506062"/>
    <w:rsid w:val="0050649C"/>
    <w:rsid w:val="00506957"/>
    <w:rsid w:val="00506CE5"/>
    <w:rsid w:val="00506D44"/>
    <w:rsid w:val="0050797F"/>
    <w:rsid w:val="00507B41"/>
    <w:rsid w:val="00510899"/>
    <w:rsid w:val="00510B33"/>
    <w:rsid w:val="005113BA"/>
    <w:rsid w:val="00511423"/>
    <w:rsid w:val="00511B14"/>
    <w:rsid w:val="00511C48"/>
    <w:rsid w:val="00511D37"/>
    <w:rsid w:val="00511FCB"/>
    <w:rsid w:val="00511FF9"/>
    <w:rsid w:val="00512137"/>
    <w:rsid w:val="0051214E"/>
    <w:rsid w:val="00512265"/>
    <w:rsid w:val="00512282"/>
    <w:rsid w:val="00512562"/>
    <w:rsid w:val="0051279F"/>
    <w:rsid w:val="0051301D"/>
    <w:rsid w:val="0051333B"/>
    <w:rsid w:val="00513504"/>
    <w:rsid w:val="00513B7A"/>
    <w:rsid w:val="00513FFA"/>
    <w:rsid w:val="00514466"/>
    <w:rsid w:val="0051448C"/>
    <w:rsid w:val="00514B4E"/>
    <w:rsid w:val="00515157"/>
    <w:rsid w:val="0051516E"/>
    <w:rsid w:val="00515AA9"/>
    <w:rsid w:val="00515EA5"/>
    <w:rsid w:val="005163FF"/>
    <w:rsid w:val="0051641D"/>
    <w:rsid w:val="00516A74"/>
    <w:rsid w:val="00520694"/>
    <w:rsid w:val="00520720"/>
    <w:rsid w:val="005208E4"/>
    <w:rsid w:val="00520A85"/>
    <w:rsid w:val="00521AEF"/>
    <w:rsid w:val="00521F4B"/>
    <w:rsid w:val="005224E8"/>
    <w:rsid w:val="0052260C"/>
    <w:rsid w:val="0052270B"/>
    <w:rsid w:val="0052275A"/>
    <w:rsid w:val="0052282E"/>
    <w:rsid w:val="00522B7B"/>
    <w:rsid w:val="00522B83"/>
    <w:rsid w:val="00522BCD"/>
    <w:rsid w:val="00522D72"/>
    <w:rsid w:val="00522E83"/>
    <w:rsid w:val="005231B9"/>
    <w:rsid w:val="005232E5"/>
    <w:rsid w:val="00523F85"/>
    <w:rsid w:val="005240E2"/>
    <w:rsid w:val="005240F8"/>
    <w:rsid w:val="0052419D"/>
    <w:rsid w:val="005241D3"/>
    <w:rsid w:val="00524B64"/>
    <w:rsid w:val="00524FC8"/>
    <w:rsid w:val="005255D8"/>
    <w:rsid w:val="005255FA"/>
    <w:rsid w:val="00525D3B"/>
    <w:rsid w:val="00525DC1"/>
    <w:rsid w:val="00525FE6"/>
    <w:rsid w:val="0052625C"/>
    <w:rsid w:val="00526333"/>
    <w:rsid w:val="0052662C"/>
    <w:rsid w:val="005267F8"/>
    <w:rsid w:val="00526A7B"/>
    <w:rsid w:val="00526B6A"/>
    <w:rsid w:val="00526D29"/>
    <w:rsid w:val="00526E04"/>
    <w:rsid w:val="00530311"/>
    <w:rsid w:val="00530628"/>
    <w:rsid w:val="00530762"/>
    <w:rsid w:val="00530EA1"/>
    <w:rsid w:val="00531380"/>
    <w:rsid w:val="005315CE"/>
    <w:rsid w:val="00531830"/>
    <w:rsid w:val="00531A60"/>
    <w:rsid w:val="00531D5C"/>
    <w:rsid w:val="00531EB6"/>
    <w:rsid w:val="0053257D"/>
    <w:rsid w:val="005326B1"/>
    <w:rsid w:val="00532A44"/>
    <w:rsid w:val="00532D5C"/>
    <w:rsid w:val="00532F51"/>
    <w:rsid w:val="005333E4"/>
    <w:rsid w:val="005346F8"/>
    <w:rsid w:val="00534700"/>
    <w:rsid w:val="00534AAD"/>
    <w:rsid w:val="005358B9"/>
    <w:rsid w:val="00535944"/>
    <w:rsid w:val="005362D5"/>
    <w:rsid w:val="005362E2"/>
    <w:rsid w:val="0053659A"/>
    <w:rsid w:val="005371B5"/>
    <w:rsid w:val="00537295"/>
    <w:rsid w:val="00537564"/>
    <w:rsid w:val="0053792B"/>
    <w:rsid w:val="005379C2"/>
    <w:rsid w:val="00537A20"/>
    <w:rsid w:val="00537A56"/>
    <w:rsid w:val="00537AF7"/>
    <w:rsid w:val="00537D7A"/>
    <w:rsid w:val="0054015E"/>
    <w:rsid w:val="00540E1F"/>
    <w:rsid w:val="005417C5"/>
    <w:rsid w:val="005417E1"/>
    <w:rsid w:val="0054190A"/>
    <w:rsid w:val="005419C0"/>
    <w:rsid w:val="005420FA"/>
    <w:rsid w:val="00542283"/>
    <w:rsid w:val="005423A3"/>
    <w:rsid w:val="0054253D"/>
    <w:rsid w:val="00543213"/>
    <w:rsid w:val="00543254"/>
    <w:rsid w:val="00543335"/>
    <w:rsid w:val="00543829"/>
    <w:rsid w:val="005438C6"/>
    <w:rsid w:val="0054398D"/>
    <w:rsid w:val="0054453D"/>
    <w:rsid w:val="00544653"/>
    <w:rsid w:val="00544747"/>
    <w:rsid w:val="00544AB3"/>
    <w:rsid w:val="00544B46"/>
    <w:rsid w:val="00544F16"/>
    <w:rsid w:val="005451CA"/>
    <w:rsid w:val="0054530E"/>
    <w:rsid w:val="00545311"/>
    <w:rsid w:val="00545653"/>
    <w:rsid w:val="005459BB"/>
    <w:rsid w:val="00545CD4"/>
    <w:rsid w:val="0054677F"/>
    <w:rsid w:val="005467AB"/>
    <w:rsid w:val="005468BD"/>
    <w:rsid w:val="0054694E"/>
    <w:rsid w:val="00546E37"/>
    <w:rsid w:val="0054733F"/>
    <w:rsid w:val="00547562"/>
    <w:rsid w:val="0054798C"/>
    <w:rsid w:val="00547BD0"/>
    <w:rsid w:val="005506FD"/>
    <w:rsid w:val="00550A39"/>
    <w:rsid w:val="00550B77"/>
    <w:rsid w:val="00550C45"/>
    <w:rsid w:val="00551484"/>
    <w:rsid w:val="005517D6"/>
    <w:rsid w:val="005518A8"/>
    <w:rsid w:val="00551B70"/>
    <w:rsid w:val="005527C5"/>
    <w:rsid w:val="005527E2"/>
    <w:rsid w:val="00552D6C"/>
    <w:rsid w:val="00552E32"/>
    <w:rsid w:val="00553CAF"/>
    <w:rsid w:val="005546F2"/>
    <w:rsid w:val="00554765"/>
    <w:rsid w:val="00554814"/>
    <w:rsid w:val="00555141"/>
    <w:rsid w:val="00555144"/>
    <w:rsid w:val="0055571E"/>
    <w:rsid w:val="00555FA0"/>
    <w:rsid w:val="00556245"/>
    <w:rsid w:val="005564A5"/>
    <w:rsid w:val="0055651F"/>
    <w:rsid w:val="00556ABA"/>
    <w:rsid w:val="005573A6"/>
    <w:rsid w:val="005575EF"/>
    <w:rsid w:val="005577CD"/>
    <w:rsid w:val="005577D1"/>
    <w:rsid w:val="00557972"/>
    <w:rsid w:val="00557CB9"/>
    <w:rsid w:val="00557E25"/>
    <w:rsid w:val="005602BC"/>
    <w:rsid w:val="00560C64"/>
    <w:rsid w:val="00561290"/>
    <w:rsid w:val="00561B25"/>
    <w:rsid w:val="0056265D"/>
    <w:rsid w:val="00562A28"/>
    <w:rsid w:val="00562DEB"/>
    <w:rsid w:val="0056312A"/>
    <w:rsid w:val="00563A23"/>
    <w:rsid w:val="00565265"/>
    <w:rsid w:val="005653A7"/>
    <w:rsid w:val="00565699"/>
    <w:rsid w:val="005656BA"/>
    <w:rsid w:val="00565D25"/>
    <w:rsid w:val="00566335"/>
    <w:rsid w:val="005663BF"/>
    <w:rsid w:val="00566733"/>
    <w:rsid w:val="00566900"/>
    <w:rsid w:val="00566AC2"/>
    <w:rsid w:val="00566B06"/>
    <w:rsid w:val="005670DD"/>
    <w:rsid w:val="00567928"/>
    <w:rsid w:val="00567C1E"/>
    <w:rsid w:val="00567FF7"/>
    <w:rsid w:val="0057082B"/>
    <w:rsid w:val="0057099C"/>
    <w:rsid w:val="00570BEC"/>
    <w:rsid w:val="00571420"/>
    <w:rsid w:val="0057186D"/>
    <w:rsid w:val="00571F30"/>
    <w:rsid w:val="00571F43"/>
    <w:rsid w:val="0057239B"/>
    <w:rsid w:val="00572571"/>
    <w:rsid w:val="0057258D"/>
    <w:rsid w:val="00572D69"/>
    <w:rsid w:val="00573308"/>
    <w:rsid w:val="0057391A"/>
    <w:rsid w:val="00573A39"/>
    <w:rsid w:val="00573A8D"/>
    <w:rsid w:val="00573C2C"/>
    <w:rsid w:val="00573F90"/>
    <w:rsid w:val="0057416E"/>
    <w:rsid w:val="00574208"/>
    <w:rsid w:val="0057438C"/>
    <w:rsid w:val="005749CE"/>
    <w:rsid w:val="00574C1E"/>
    <w:rsid w:val="00574D18"/>
    <w:rsid w:val="00574D72"/>
    <w:rsid w:val="00574EBD"/>
    <w:rsid w:val="0057525F"/>
    <w:rsid w:val="00575708"/>
    <w:rsid w:val="00576522"/>
    <w:rsid w:val="00576F63"/>
    <w:rsid w:val="00576FDB"/>
    <w:rsid w:val="0057727A"/>
    <w:rsid w:val="00577670"/>
    <w:rsid w:val="00580031"/>
    <w:rsid w:val="005801C4"/>
    <w:rsid w:val="005809AE"/>
    <w:rsid w:val="00580AE3"/>
    <w:rsid w:val="00580E81"/>
    <w:rsid w:val="00581473"/>
    <w:rsid w:val="00581886"/>
    <w:rsid w:val="00581B32"/>
    <w:rsid w:val="0058201D"/>
    <w:rsid w:val="00582030"/>
    <w:rsid w:val="0058208B"/>
    <w:rsid w:val="005821AE"/>
    <w:rsid w:val="00582C91"/>
    <w:rsid w:val="00583039"/>
    <w:rsid w:val="0058331D"/>
    <w:rsid w:val="005837C4"/>
    <w:rsid w:val="00583DF9"/>
    <w:rsid w:val="00583E47"/>
    <w:rsid w:val="00583ECC"/>
    <w:rsid w:val="00584E8E"/>
    <w:rsid w:val="00585001"/>
    <w:rsid w:val="00585342"/>
    <w:rsid w:val="00585919"/>
    <w:rsid w:val="00585A85"/>
    <w:rsid w:val="00585D26"/>
    <w:rsid w:val="00586229"/>
    <w:rsid w:val="005864FD"/>
    <w:rsid w:val="00586CA2"/>
    <w:rsid w:val="00586E2F"/>
    <w:rsid w:val="00586E5A"/>
    <w:rsid w:val="0058716D"/>
    <w:rsid w:val="00587488"/>
    <w:rsid w:val="005875D4"/>
    <w:rsid w:val="00587E6B"/>
    <w:rsid w:val="00587FB4"/>
    <w:rsid w:val="0059004D"/>
    <w:rsid w:val="005903C8"/>
    <w:rsid w:val="0059060F"/>
    <w:rsid w:val="005909B3"/>
    <w:rsid w:val="00591AD7"/>
    <w:rsid w:val="00591D86"/>
    <w:rsid w:val="0059252B"/>
    <w:rsid w:val="00592927"/>
    <w:rsid w:val="00592C11"/>
    <w:rsid w:val="00592E10"/>
    <w:rsid w:val="00593057"/>
    <w:rsid w:val="00593279"/>
    <w:rsid w:val="0059379C"/>
    <w:rsid w:val="00594AC0"/>
    <w:rsid w:val="00594EED"/>
    <w:rsid w:val="0059512B"/>
    <w:rsid w:val="005954EA"/>
    <w:rsid w:val="005957E1"/>
    <w:rsid w:val="0059580E"/>
    <w:rsid w:val="00595A29"/>
    <w:rsid w:val="00595A5C"/>
    <w:rsid w:val="00595E1B"/>
    <w:rsid w:val="00596582"/>
    <w:rsid w:val="00596AE6"/>
    <w:rsid w:val="00596D43"/>
    <w:rsid w:val="005971E2"/>
    <w:rsid w:val="005A017B"/>
    <w:rsid w:val="005A06D1"/>
    <w:rsid w:val="005A07B3"/>
    <w:rsid w:val="005A0E26"/>
    <w:rsid w:val="005A19F9"/>
    <w:rsid w:val="005A1B85"/>
    <w:rsid w:val="005A1BB3"/>
    <w:rsid w:val="005A1DD8"/>
    <w:rsid w:val="005A2A57"/>
    <w:rsid w:val="005A2DA3"/>
    <w:rsid w:val="005A2DC9"/>
    <w:rsid w:val="005A2F08"/>
    <w:rsid w:val="005A309D"/>
    <w:rsid w:val="005A3DD8"/>
    <w:rsid w:val="005A408A"/>
    <w:rsid w:val="005A4BA3"/>
    <w:rsid w:val="005A4EFB"/>
    <w:rsid w:val="005A52C5"/>
    <w:rsid w:val="005A546B"/>
    <w:rsid w:val="005A5634"/>
    <w:rsid w:val="005A57D1"/>
    <w:rsid w:val="005A603D"/>
    <w:rsid w:val="005A60C6"/>
    <w:rsid w:val="005A66DA"/>
    <w:rsid w:val="005A71E3"/>
    <w:rsid w:val="005A7498"/>
    <w:rsid w:val="005A7632"/>
    <w:rsid w:val="005A7DD9"/>
    <w:rsid w:val="005B0316"/>
    <w:rsid w:val="005B0436"/>
    <w:rsid w:val="005B046D"/>
    <w:rsid w:val="005B05EE"/>
    <w:rsid w:val="005B0949"/>
    <w:rsid w:val="005B0DE3"/>
    <w:rsid w:val="005B0DFB"/>
    <w:rsid w:val="005B0F6B"/>
    <w:rsid w:val="005B1058"/>
    <w:rsid w:val="005B12C5"/>
    <w:rsid w:val="005B1B69"/>
    <w:rsid w:val="005B1FEA"/>
    <w:rsid w:val="005B27CA"/>
    <w:rsid w:val="005B2861"/>
    <w:rsid w:val="005B2886"/>
    <w:rsid w:val="005B3C89"/>
    <w:rsid w:val="005B422B"/>
    <w:rsid w:val="005B42CC"/>
    <w:rsid w:val="005B47F3"/>
    <w:rsid w:val="005B50C1"/>
    <w:rsid w:val="005B5883"/>
    <w:rsid w:val="005B5A47"/>
    <w:rsid w:val="005B5D8A"/>
    <w:rsid w:val="005B60A1"/>
    <w:rsid w:val="005B65D1"/>
    <w:rsid w:val="005B7046"/>
    <w:rsid w:val="005B7153"/>
    <w:rsid w:val="005B71F8"/>
    <w:rsid w:val="005B723E"/>
    <w:rsid w:val="005B7597"/>
    <w:rsid w:val="005B7B34"/>
    <w:rsid w:val="005B7B71"/>
    <w:rsid w:val="005C009D"/>
    <w:rsid w:val="005C040D"/>
    <w:rsid w:val="005C0EF2"/>
    <w:rsid w:val="005C123C"/>
    <w:rsid w:val="005C1278"/>
    <w:rsid w:val="005C1338"/>
    <w:rsid w:val="005C167F"/>
    <w:rsid w:val="005C1695"/>
    <w:rsid w:val="005C1EF2"/>
    <w:rsid w:val="005C1EFF"/>
    <w:rsid w:val="005C1FE3"/>
    <w:rsid w:val="005C2603"/>
    <w:rsid w:val="005C27F8"/>
    <w:rsid w:val="005C29AF"/>
    <w:rsid w:val="005C330E"/>
    <w:rsid w:val="005C3AB4"/>
    <w:rsid w:val="005C3C57"/>
    <w:rsid w:val="005C3D70"/>
    <w:rsid w:val="005C401F"/>
    <w:rsid w:val="005C406B"/>
    <w:rsid w:val="005C43DE"/>
    <w:rsid w:val="005C5519"/>
    <w:rsid w:val="005C5755"/>
    <w:rsid w:val="005C5F97"/>
    <w:rsid w:val="005C67C9"/>
    <w:rsid w:val="005C6C3A"/>
    <w:rsid w:val="005C6D08"/>
    <w:rsid w:val="005C6FAA"/>
    <w:rsid w:val="005C7C06"/>
    <w:rsid w:val="005D0310"/>
    <w:rsid w:val="005D0582"/>
    <w:rsid w:val="005D1190"/>
    <w:rsid w:val="005D16A8"/>
    <w:rsid w:val="005D182D"/>
    <w:rsid w:val="005D19BC"/>
    <w:rsid w:val="005D37FA"/>
    <w:rsid w:val="005D39D0"/>
    <w:rsid w:val="005D3AF9"/>
    <w:rsid w:val="005D4486"/>
    <w:rsid w:val="005D4E45"/>
    <w:rsid w:val="005D5148"/>
    <w:rsid w:val="005D518F"/>
    <w:rsid w:val="005D544E"/>
    <w:rsid w:val="005D554D"/>
    <w:rsid w:val="005D5E6E"/>
    <w:rsid w:val="005D69A7"/>
    <w:rsid w:val="005D6AD7"/>
    <w:rsid w:val="005D6E10"/>
    <w:rsid w:val="005D6E47"/>
    <w:rsid w:val="005D7A68"/>
    <w:rsid w:val="005D7EB4"/>
    <w:rsid w:val="005E043C"/>
    <w:rsid w:val="005E0827"/>
    <w:rsid w:val="005E084E"/>
    <w:rsid w:val="005E0B2C"/>
    <w:rsid w:val="005E1184"/>
    <w:rsid w:val="005E1218"/>
    <w:rsid w:val="005E1D30"/>
    <w:rsid w:val="005E28F5"/>
    <w:rsid w:val="005E2AB2"/>
    <w:rsid w:val="005E2B70"/>
    <w:rsid w:val="005E304A"/>
    <w:rsid w:val="005E367E"/>
    <w:rsid w:val="005E3CD3"/>
    <w:rsid w:val="005E3E88"/>
    <w:rsid w:val="005E441F"/>
    <w:rsid w:val="005E44AF"/>
    <w:rsid w:val="005E4CD9"/>
    <w:rsid w:val="005E5035"/>
    <w:rsid w:val="005E5269"/>
    <w:rsid w:val="005E591C"/>
    <w:rsid w:val="005E5A1C"/>
    <w:rsid w:val="005E6317"/>
    <w:rsid w:val="005E668C"/>
    <w:rsid w:val="005E708D"/>
    <w:rsid w:val="005E7936"/>
    <w:rsid w:val="005E7AE6"/>
    <w:rsid w:val="005E7CFF"/>
    <w:rsid w:val="005E7F26"/>
    <w:rsid w:val="005F0582"/>
    <w:rsid w:val="005F0B37"/>
    <w:rsid w:val="005F115C"/>
    <w:rsid w:val="005F1243"/>
    <w:rsid w:val="005F12BE"/>
    <w:rsid w:val="005F130C"/>
    <w:rsid w:val="005F22B9"/>
    <w:rsid w:val="005F2304"/>
    <w:rsid w:val="005F23F3"/>
    <w:rsid w:val="005F2F29"/>
    <w:rsid w:val="005F319E"/>
    <w:rsid w:val="005F3348"/>
    <w:rsid w:val="005F35B4"/>
    <w:rsid w:val="005F38AD"/>
    <w:rsid w:val="005F3A11"/>
    <w:rsid w:val="005F4A1E"/>
    <w:rsid w:val="005F4BE8"/>
    <w:rsid w:val="005F4CCF"/>
    <w:rsid w:val="005F4D81"/>
    <w:rsid w:val="005F56AF"/>
    <w:rsid w:val="005F58BD"/>
    <w:rsid w:val="005F65F7"/>
    <w:rsid w:val="005F67E7"/>
    <w:rsid w:val="005F7154"/>
    <w:rsid w:val="005F7C8A"/>
    <w:rsid w:val="00600DDE"/>
    <w:rsid w:val="0060222C"/>
    <w:rsid w:val="006026F2"/>
    <w:rsid w:val="00602849"/>
    <w:rsid w:val="0060299B"/>
    <w:rsid w:val="0060301F"/>
    <w:rsid w:val="00603E96"/>
    <w:rsid w:val="00604B96"/>
    <w:rsid w:val="006053BE"/>
    <w:rsid w:val="0060542D"/>
    <w:rsid w:val="00605451"/>
    <w:rsid w:val="00605555"/>
    <w:rsid w:val="0060576E"/>
    <w:rsid w:val="006071D3"/>
    <w:rsid w:val="00607282"/>
    <w:rsid w:val="006075DD"/>
    <w:rsid w:val="00607BB0"/>
    <w:rsid w:val="00607D2D"/>
    <w:rsid w:val="00607E2E"/>
    <w:rsid w:val="006100ED"/>
    <w:rsid w:val="006104D5"/>
    <w:rsid w:val="006105E1"/>
    <w:rsid w:val="006106F8"/>
    <w:rsid w:val="00610893"/>
    <w:rsid w:val="0061097B"/>
    <w:rsid w:val="00610996"/>
    <w:rsid w:val="006109B1"/>
    <w:rsid w:val="00610FB9"/>
    <w:rsid w:val="006110A1"/>
    <w:rsid w:val="006112C3"/>
    <w:rsid w:val="006112C7"/>
    <w:rsid w:val="00611650"/>
    <w:rsid w:val="00611652"/>
    <w:rsid w:val="0061165A"/>
    <w:rsid w:val="006119AE"/>
    <w:rsid w:val="00611CBC"/>
    <w:rsid w:val="00612144"/>
    <w:rsid w:val="00612145"/>
    <w:rsid w:val="00612406"/>
    <w:rsid w:val="0061282B"/>
    <w:rsid w:val="006131FD"/>
    <w:rsid w:val="00613454"/>
    <w:rsid w:val="00613B0D"/>
    <w:rsid w:val="00613FE5"/>
    <w:rsid w:val="006154E0"/>
    <w:rsid w:val="006157EF"/>
    <w:rsid w:val="00615961"/>
    <w:rsid w:val="006159B3"/>
    <w:rsid w:val="00615BAD"/>
    <w:rsid w:val="00615F16"/>
    <w:rsid w:val="0061610E"/>
    <w:rsid w:val="0061619D"/>
    <w:rsid w:val="006164CD"/>
    <w:rsid w:val="00616C5B"/>
    <w:rsid w:val="00616F83"/>
    <w:rsid w:val="0061706C"/>
    <w:rsid w:val="00617ACA"/>
    <w:rsid w:val="00617CA2"/>
    <w:rsid w:val="00620391"/>
    <w:rsid w:val="0062050B"/>
    <w:rsid w:val="00620804"/>
    <w:rsid w:val="00620B35"/>
    <w:rsid w:val="00621CDC"/>
    <w:rsid w:val="0062204A"/>
    <w:rsid w:val="006223C1"/>
    <w:rsid w:val="00622433"/>
    <w:rsid w:val="006224B0"/>
    <w:rsid w:val="006229B0"/>
    <w:rsid w:val="00622DF0"/>
    <w:rsid w:val="00623070"/>
    <w:rsid w:val="006234CC"/>
    <w:rsid w:val="006234E1"/>
    <w:rsid w:val="00623781"/>
    <w:rsid w:val="006240CC"/>
    <w:rsid w:val="006255A7"/>
    <w:rsid w:val="00625CB5"/>
    <w:rsid w:val="00626271"/>
    <w:rsid w:val="006265AE"/>
    <w:rsid w:val="00626DEE"/>
    <w:rsid w:val="00627FC9"/>
    <w:rsid w:val="00630082"/>
    <w:rsid w:val="00630581"/>
    <w:rsid w:val="00630944"/>
    <w:rsid w:val="0063095F"/>
    <w:rsid w:val="00630965"/>
    <w:rsid w:val="00631105"/>
    <w:rsid w:val="00631496"/>
    <w:rsid w:val="00631603"/>
    <w:rsid w:val="00631B3D"/>
    <w:rsid w:val="00632265"/>
    <w:rsid w:val="0063260C"/>
    <w:rsid w:val="00632F90"/>
    <w:rsid w:val="00633114"/>
    <w:rsid w:val="00633732"/>
    <w:rsid w:val="00633760"/>
    <w:rsid w:val="006337BE"/>
    <w:rsid w:val="00633937"/>
    <w:rsid w:val="006339CA"/>
    <w:rsid w:val="00633AB7"/>
    <w:rsid w:val="00633B50"/>
    <w:rsid w:val="00634372"/>
    <w:rsid w:val="00634643"/>
    <w:rsid w:val="00634715"/>
    <w:rsid w:val="0063473E"/>
    <w:rsid w:val="00634A94"/>
    <w:rsid w:val="00634C65"/>
    <w:rsid w:val="00634FC4"/>
    <w:rsid w:val="006354C4"/>
    <w:rsid w:val="00635510"/>
    <w:rsid w:val="006357B3"/>
    <w:rsid w:val="006357CE"/>
    <w:rsid w:val="006359F0"/>
    <w:rsid w:val="00636F41"/>
    <w:rsid w:val="006372B5"/>
    <w:rsid w:val="006376D5"/>
    <w:rsid w:val="00637A50"/>
    <w:rsid w:val="00637B5F"/>
    <w:rsid w:val="00637E17"/>
    <w:rsid w:val="006402C6"/>
    <w:rsid w:val="00640549"/>
    <w:rsid w:val="00640C89"/>
    <w:rsid w:val="00641241"/>
    <w:rsid w:val="00641697"/>
    <w:rsid w:val="00641BFC"/>
    <w:rsid w:val="006426A3"/>
    <w:rsid w:val="00642EF7"/>
    <w:rsid w:val="00643337"/>
    <w:rsid w:val="00643802"/>
    <w:rsid w:val="00643848"/>
    <w:rsid w:val="0064402C"/>
    <w:rsid w:val="006440C1"/>
    <w:rsid w:val="006441D5"/>
    <w:rsid w:val="00644322"/>
    <w:rsid w:val="006443B0"/>
    <w:rsid w:val="006444D9"/>
    <w:rsid w:val="006444F1"/>
    <w:rsid w:val="00644A8A"/>
    <w:rsid w:val="006451BB"/>
    <w:rsid w:val="0064531C"/>
    <w:rsid w:val="0064538F"/>
    <w:rsid w:val="00645634"/>
    <w:rsid w:val="006457A9"/>
    <w:rsid w:val="0064581C"/>
    <w:rsid w:val="00645A29"/>
    <w:rsid w:val="006464F1"/>
    <w:rsid w:val="0064655A"/>
    <w:rsid w:val="006468D7"/>
    <w:rsid w:val="00646AC3"/>
    <w:rsid w:val="006473D9"/>
    <w:rsid w:val="0064791D"/>
    <w:rsid w:val="006479A1"/>
    <w:rsid w:val="00647FA0"/>
    <w:rsid w:val="006501CB"/>
    <w:rsid w:val="0065074A"/>
    <w:rsid w:val="00650776"/>
    <w:rsid w:val="00650C64"/>
    <w:rsid w:val="006516B2"/>
    <w:rsid w:val="00651F57"/>
    <w:rsid w:val="006536AA"/>
    <w:rsid w:val="0065386B"/>
    <w:rsid w:val="00653A5F"/>
    <w:rsid w:val="00653D26"/>
    <w:rsid w:val="00654331"/>
    <w:rsid w:val="00654541"/>
    <w:rsid w:val="006553D2"/>
    <w:rsid w:val="006555E5"/>
    <w:rsid w:val="0065592F"/>
    <w:rsid w:val="00655FDB"/>
    <w:rsid w:val="00656430"/>
    <w:rsid w:val="00656C51"/>
    <w:rsid w:val="00656E5E"/>
    <w:rsid w:val="0065711D"/>
    <w:rsid w:val="006571DB"/>
    <w:rsid w:val="00657CBD"/>
    <w:rsid w:val="00657CC0"/>
    <w:rsid w:val="00657FE1"/>
    <w:rsid w:val="00660146"/>
    <w:rsid w:val="006602A1"/>
    <w:rsid w:val="006608BD"/>
    <w:rsid w:val="0066127D"/>
    <w:rsid w:val="006615CC"/>
    <w:rsid w:val="0066178B"/>
    <w:rsid w:val="0066186E"/>
    <w:rsid w:val="00661AC4"/>
    <w:rsid w:val="00661D12"/>
    <w:rsid w:val="00661FFD"/>
    <w:rsid w:val="00662688"/>
    <w:rsid w:val="006626DE"/>
    <w:rsid w:val="0066275E"/>
    <w:rsid w:val="006628FE"/>
    <w:rsid w:val="006629B3"/>
    <w:rsid w:val="00663A2B"/>
    <w:rsid w:val="00663EAA"/>
    <w:rsid w:val="00663F1B"/>
    <w:rsid w:val="00664117"/>
    <w:rsid w:val="0066460E"/>
    <w:rsid w:val="00664EFD"/>
    <w:rsid w:val="00665192"/>
    <w:rsid w:val="006651B7"/>
    <w:rsid w:val="0066532F"/>
    <w:rsid w:val="00665428"/>
    <w:rsid w:val="006658FD"/>
    <w:rsid w:val="006659A4"/>
    <w:rsid w:val="00666330"/>
    <w:rsid w:val="0066678D"/>
    <w:rsid w:val="006669ED"/>
    <w:rsid w:val="006677FC"/>
    <w:rsid w:val="00667BAD"/>
    <w:rsid w:val="006700C1"/>
    <w:rsid w:val="00670288"/>
    <w:rsid w:val="006703B0"/>
    <w:rsid w:val="00670B4D"/>
    <w:rsid w:val="0067105E"/>
    <w:rsid w:val="0067126B"/>
    <w:rsid w:val="00671402"/>
    <w:rsid w:val="0067165E"/>
    <w:rsid w:val="00671F74"/>
    <w:rsid w:val="006720EB"/>
    <w:rsid w:val="00672225"/>
    <w:rsid w:val="00672CB9"/>
    <w:rsid w:val="00672E5E"/>
    <w:rsid w:val="00673159"/>
    <w:rsid w:val="00673778"/>
    <w:rsid w:val="00673F55"/>
    <w:rsid w:val="006741AC"/>
    <w:rsid w:val="006741AE"/>
    <w:rsid w:val="0067426A"/>
    <w:rsid w:val="006743E6"/>
    <w:rsid w:val="00674F4A"/>
    <w:rsid w:val="0067590B"/>
    <w:rsid w:val="00675966"/>
    <w:rsid w:val="00675B47"/>
    <w:rsid w:val="00675BE3"/>
    <w:rsid w:val="00675C9A"/>
    <w:rsid w:val="00676262"/>
    <w:rsid w:val="006766F5"/>
    <w:rsid w:val="00676D21"/>
    <w:rsid w:val="00677468"/>
    <w:rsid w:val="00677BF8"/>
    <w:rsid w:val="00677D11"/>
    <w:rsid w:val="00677E95"/>
    <w:rsid w:val="00680900"/>
    <w:rsid w:val="00680CAC"/>
    <w:rsid w:val="00680CE6"/>
    <w:rsid w:val="00680E47"/>
    <w:rsid w:val="00680F19"/>
    <w:rsid w:val="00681359"/>
    <w:rsid w:val="006819DB"/>
    <w:rsid w:val="00681D39"/>
    <w:rsid w:val="00681DF3"/>
    <w:rsid w:val="00682178"/>
    <w:rsid w:val="00682309"/>
    <w:rsid w:val="00682E74"/>
    <w:rsid w:val="00682FD1"/>
    <w:rsid w:val="006835EF"/>
    <w:rsid w:val="0068409D"/>
    <w:rsid w:val="00684532"/>
    <w:rsid w:val="00684DE6"/>
    <w:rsid w:val="00684E59"/>
    <w:rsid w:val="00684F31"/>
    <w:rsid w:val="00685299"/>
    <w:rsid w:val="00685600"/>
    <w:rsid w:val="00685633"/>
    <w:rsid w:val="00685D98"/>
    <w:rsid w:val="0068633E"/>
    <w:rsid w:val="00686AD6"/>
    <w:rsid w:val="00686D95"/>
    <w:rsid w:val="00686D96"/>
    <w:rsid w:val="00687BBA"/>
    <w:rsid w:val="00687DD8"/>
    <w:rsid w:val="00687FC5"/>
    <w:rsid w:val="00690B1B"/>
    <w:rsid w:val="00690BD1"/>
    <w:rsid w:val="00690C16"/>
    <w:rsid w:val="00690C7A"/>
    <w:rsid w:val="00690E9C"/>
    <w:rsid w:val="0069118A"/>
    <w:rsid w:val="006916F5"/>
    <w:rsid w:val="00691869"/>
    <w:rsid w:val="006921BB"/>
    <w:rsid w:val="006922DF"/>
    <w:rsid w:val="0069233E"/>
    <w:rsid w:val="00692385"/>
    <w:rsid w:val="00692692"/>
    <w:rsid w:val="00692A0B"/>
    <w:rsid w:val="00693133"/>
    <w:rsid w:val="006933DD"/>
    <w:rsid w:val="00693614"/>
    <w:rsid w:val="00693665"/>
    <w:rsid w:val="00693689"/>
    <w:rsid w:val="0069379A"/>
    <w:rsid w:val="00693A7B"/>
    <w:rsid w:val="00693C11"/>
    <w:rsid w:val="006941B9"/>
    <w:rsid w:val="006948FD"/>
    <w:rsid w:val="006949DC"/>
    <w:rsid w:val="00694AF2"/>
    <w:rsid w:val="00694CFF"/>
    <w:rsid w:val="006954A0"/>
    <w:rsid w:val="00695675"/>
    <w:rsid w:val="00695BB2"/>
    <w:rsid w:val="00696086"/>
    <w:rsid w:val="00696239"/>
    <w:rsid w:val="0069685F"/>
    <w:rsid w:val="00696953"/>
    <w:rsid w:val="00696A5C"/>
    <w:rsid w:val="00696DC7"/>
    <w:rsid w:val="00697096"/>
    <w:rsid w:val="006974D2"/>
    <w:rsid w:val="0069774A"/>
    <w:rsid w:val="006979B2"/>
    <w:rsid w:val="00697AF4"/>
    <w:rsid w:val="00697EE1"/>
    <w:rsid w:val="00697F37"/>
    <w:rsid w:val="006A05C9"/>
    <w:rsid w:val="006A05D7"/>
    <w:rsid w:val="006A0DB3"/>
    <w:rsid w:val="006A1151"/>
    <w:rsid w:val="006A1A74"/>
    <w:rsid w:val="006A2982"/>
    <w:rsid w:val="006A2B04"/>
    <w:rsid w:val="006A2D32"/>
    <w:rsid w:val="006A2DE8"/>
    <w:rsid w:val="006A38EB"/>
    <w:rsid w:val="006A399B"/>
    <w:rsid w:val="006A3C1A"/>
    <w:rsid w:val="006A3DF3"/>
    <w:rsid w:val="006A3FD1"/>
    <w:rsid w:val="006A4139"/>
    <w:rsid w:val="006A42D8"/>
    <w:rsid w:val="006A4552"/>
    <w:rsid w:val="006A45BE"/>
    <w:rsid w:val="006A4BA8"/>
    <w:rsid w:val="006A5D4F"/>
    <w:rsid w:val="006A6096"/>
    <w:rsid w:val="006A63C5"/>
    <w:rsid w:val="006A7739"/>
    <w:rsid w:val="006A792E"/>
    <w:rsid w:val="006A7A68"/>
    <w:rsid w:val="006A7B57"/>
    <w:rsid w:val="006B0273"/>
    <w:rsid w:val="006B0276"/>
    <w:rsid w:val="006B048F"/>
    <w:rsid w:val="006B06A1"/>
    <w:rsid w:val="006B083E"/>
    <w:rsid w:val="006B0891"/>
    <w:rsid w:val="006B08A4"/>
    <w:rsid w:val="006B0955"/>
    <w:rsid w:val="006B12E5"/>
    <w:rsid w:val="006B1BDA"/>
    <w:rsid w:val="006B1CB4"/>
    <w:rsid w:val="006B25AF"/>
    <w:rsid w:val="006B430F"/>
    <w:rsid w:val="006B4F81"/>
    <w:rsid w:val="006B58EB"/>
    <w:rsid w:val="006B5BC2"/>
    <w:rsid w:val="006B5DBB"/>
    <w:rsid w:val="006B6024"/>
    <w:rsid w:val="006B62A5"/>
    <w:rsid w:val="006B6BB3"/>
    <w:rsid w:val="006B6E43"/>
    <w:rsid w:val="006B779C"/>
    <w:rsid w:val="006B795F"/>
    <w:rsid w:val="006B7B2F"/>
    <w:rsid w:val="006B7BC5"/>
    <w:rsid w:val="006B7DDD"/>
    <w:rsid w:val="006C01FD"/>
    <w:rsid w:val="006C046E"/>
    <w:rsid w:val="006C054B"/>
    <w:rsid w:val="006C0570"/>
    <w:rsid w:val="006C092D"/>
    <w:rsid w:val="006C0F52"/>
    <w:rsid w:val="006C0FC1"/>
    <w:rsid w:val="006C159F"/>
    <w:rsid w:val="006C1627"/>
    <w:rsid w:val="006C19CD"/>
    <w:rsid w:val="006C1C97"/>
    <w:rsid w:val="006C1CD0"/>
    <w:rsid w:val="006C1E8C"/>
    <w:rsid w:val="006C2129"/>
    <w:rsid w:val="006C21ED"/>
    <w:rsid w:val="006C2412"/>
    <w:rsid w:val="006C2E0A"/>
    <w:rsid w:val="006C35AF"/>
    <w:rsid w:val="006C3682"/>
    <w:rsid w:val="006C38F6"/>
    <w:rsid w:val="006C3943"/>
    <w:rsid w:val="006C39C0"/>
    <w:rsid w:val="006C3BB0"/>
    <w:rsid w:val="006C40AC"/>
    <w:rsid w:val="006C46EE"/>
    <w:rsid w:val="006C46FE"/>
    <w:rsid w:val="006C48AC"/>
    <w:rsid w:val="006C49A1"/>
    <w:rsid w:val="006C4EF9"/>
    <w:rsid w:val="006C56CC"/>
    <w:rsid w:val="006C58C4"/>
    <w:rsid w:val="006C6B14"/>
    <w:rsid w:val="006C6B7E"/>
    <w:rsid w:val="006C73DB"/>
    <w:rsid w:val="006C7680"/>
    <w:rsid w:val="006C7A7F"/>
    <w:rsid w:val="006C7FD4"/>
    <w:rsid w:val="006D0255"/>
    <w:rsid w:val="006D05F0"/>
    <w:rsid w:val="006D0EEC"/>
    <w:rsid w:val="006D1451"/>
    <w:rsid w:val="006D19DC"/>
    <w:rsid w:val="006D1DE2"/>
    <w:rsid w:val="006D1E21"/>
    <w:rsid w:val="006D227B"/>
    <w:rsid w:val="006D25B4"/>
    <w:rsid w:val="006D34AE"/>
    <w:rsid w:val="006D3ABE"/>
    <w:rsid w:val="006D3F36"/>
    <w:rsid w:val="006D4435"/>
    <w:rsid w:val="006D4B1F"/>
    <w:rsid w:val="006D51C0"/>
    <w:rsid w:val="006D55F3"/>
    <w:rsid w:val="006D5835"/>
    <w:rsid w:val="006D5C36"/>
    <w:rsid w:val="006D60BB"/>
    <w:rsid w:val="006D6231"/>
    <w:rsid w:val="006D672F"/>
    <w:rsid w:val="006D6972"/>
    <w:rsid w:val="006D7373"/>
    <w:rsid w:val="006D75E6"/>
    <w:rsid w:val="006D762E"/>
    <w:rsid w:val="006D7796"/>
    <w:rsid w:val="006E00CB"/>
    <w:rsid w:val="006E0A8B"/>
    <w:rsid w:val="006E1068"/>
    <w:rsid w:val="006E1374"/>
    <w:rsid w:val="006E13E5"/>
    <w:rsid w:val="006E1994"/>
    <w:rsid w:val="006E1A86"/>
    <w:rsid w:val="006E2415"/>
    <w:rsid w:val="006E2C17"/>
    <w:rsid w:val="006E2DEF"/>
    <w:rsid w:val="006E2EFB"/>
    <w:rsid w:val="006E31D7"/>
    <w:rsid w:val="006E327C"/>
    <w:rsid w:val="006E3330"/>
    <w:rsid w:val="006E3583"/>
    <w:rsid w:val="006E397F"/>
    <w:rsid w:val="006E3A0C"/>
    <w:rsid w:val="006E3A90"/>
    <w:rsid w:val="006E3BEE"/>
    <w:rsid w:val="006E44F0"/>
    <w:rsid w:val="006E4AE2"/>
    <w:rsid w:val="006E55D6"/>
    <w:rsid w:val="006E56AF"/>
    <w:rsid w:val="006E592C"/>
    <w:rsid w:val="006E6244"/>
    <w:rsid w:val="006E6305"/>
    <w:rsid w:val="006E6A0F"/>
    <w:rsid w:val="006E710D"/>
    <w:rsid w:val="006E716D"/>
    <w:rsid w:val="006E72D1"/>
    <w:rsid w:val="006E75BE"/>
    <w:rsid w:val="006E75F8"/>
    <w:rsid w:val="006E78EE"/>
    <w:rsid w:val="006E7CE8"/>
    <w:rsid w:val="006E7D46"/>
    <w:rsid w:val="006E7D6F"/>
    <w:rsid w:val="006E7F16"/>
    <w:rsid w:val="006F0016"/>
    <w:rsid w:val="006F0C80"/>
    <w:rsid w:val="006F156B"/>
    <w:rsid w:val="006F17D4"/>
    <w:rsid w:val="006F1890"/>
    <w:rsid w:val="006F1BED"/>
    <w:rsid w:val="006F22F7"/>
    <w:rsid w:val="006F23EF"/>
    <w:rsid w:val="006F28CD"/>
    <w:rsid w:val="006F28CF"/>
    <w:rsid w:val="006F2B99"/>
    <w:rsid w:val="006F2BD0"/>
    <w:rsid w:val="006F3187"/>
    <w:rsid w:val="006F31A0"/>
    <w:rsid w:val="006F327A"/>
    <w:rsid w:val="006F38B9"/>
    <w:rsid w:val="006F394F"/>
    <w:rsid w:val="006F3A0C"/>
    <w:rsid w:val="006F3A48"/>
    <w:rsid w:val="006F3C38"/>
    <w:rsid w:val="006F3D35"/>
    <w:rsid w:val="006F3FB8"/>
    <w:rsid w:val="006F49A9"/>
    <w:rsid w:val="006F4B88"/>
    <w:rsid w:val="006F4F48"/>
    <w:rsid w:val="006F52B3"/>
    <w:rsid w:val="006F5FDD"/>
    <w:rsid w:val="006F6CFF"/>
    <w:rsid w:val="006F6DE9"/>
    <w:rsid w:val="006F6F12"/>
    <w:rsid w:val="006F70D1"/>
    <w:rsid w:val="006F72DE"/>
    <w:rsid w:val="006F7617"/>
    <w:rsid w:val="00700006"/>
    <w:rsid w:val="007000EB"/>
    <w:rsid w:val="00700492"/>
    <w:rsid w:val="00700592"/>
    <w:rsid w:val="00700636"/>
    <w:rsid w:val="00700B8A"/>
    <w:rsid w:val="007019DE"/>
    <w:rsid w:val="00701AB4"/>
    <w:rsid w:val="00701BEF"/>
    <w:rsid w:val="00701FC5"/>
    <w:rsid w:val="00702960"/>
    <w:rsid w:val="00702B17"/>
    <w:rsid w:val="00703093"/>
    <w:rsid w:val="00703728"/>
    <w:rsid w:val="007037AC"/>
    <w:rsid w:val="007037B7"/>
    <w:rsid w:val="00703920"/>
    <w:rsid w:val="00703DAA"/>
    <w:rsid w:val="0070404A"/>
    <w:rsid w:val="007046D9"/>
    <w:rsid w:val="007047D8"/>
    <w:rsid w:val="00704FCD"/>
    <w:rsid w:val="0070507E"/>
    <w:rsid w:val="007051C0"/>
    <w:rsid w:val="007052C9"/>
    <w:rsid w:val="007056BA"/>
    <w:rsid w:val="007056E6"/>
    <w:rsid w:val="00705918"/>
    <w:rsid w:val="00705F97"/>
    <w:rsid w:val="00706071"/>
    <w:rsid w:val="0070611F"/>
    <w:rsid w:val="007061DF"/>
    <w:rsid w:val="007065D5"/>
    <w:rsid w:val="0070677D"/>
    <w:rsid w:val="0070712D"/>
    <w:rsid w:val="0070778F"/>
    <w:rsid w:val="00707B52"/>
    <w:rsid w:val="00707E54"/>
    <w:rsid w:val="00707E9C"/>
    <w:rsid w:val="00707FC0"/>
    <w:rsid w:val="007104BC"/>
    <w:rsid w:val="00710A18"/>
    <w:rsid w:val="00710ABE"/>
    <w:rsid w:val="00710C7A"/>
    <w:rsid w:val="00710E5D"/>
    <w:rsid w:val="00711A19"/>
    <w:rsid w:val="00711CFE"/>
    <w:rsid w:val="00711F08"/>
    <w:rsid w:val="0071205F"/>
    <w:rsid w:val="00712101"/>
    <w:rsid w:val="00712261"/>
    <w:rsid w:val="007125A7"/>
    <w:rsid w:val="00712728"/>
    <w:rsid w:val="00712AD6"/>
    <w:rsid w:val="00712D01"/>
    <w:rsid w:val="007139DA"/>
    <w:rsid w:val="00713D7D"/>
    <w:rsid w:val="00713EBE"/>
    <w:rsid w:val="00714116"/>
    <w:rsid w:val="00714184"/>
    <w:rsid w:val="007141EB"/>
    <w:rsid w:val="00714C50"/>
    <w:rsid w:val="00714EBA"/>
    <w:rsid w:val="00715660"/>
    <w:rsid w:val="0071593D"/>
    <w:rsid w:val="00715E96"/>
    <w:rsid w:val="00716A1E"/>
    <w:rsid w:val="007175E2"/>
    <w:rsid w:val="00720163"/>
    <w:rsid w:val="0072097C"/>
    <w:rsid w:val="007213D9"/>
    <w:rsid w:val="00721ECC"/>
    <w:rsid w:val="00722389"/>
    <w:rsid w:val="0072278D"/>
    <w:rsid w:val="007238F9"/>
    <w:rsid w:val="00723E70"/>
    <w:rsid w:val="00724136"/>
    <w:rsid w:val="00724B54"/>
    <w:rsid w:val="00724F3B"/>
    <w:rsid w:val="00725093"/>
    <w:rsid w:val="00725321"/>
    <w:rsid w:val="0072556E"/>
    <w:rsid w:val="00725CD7"/>
    <w:rsid w:val="0072626D"/>
    <w:rsid w:val="007263D9"/>
    <w:rsid w:val="00726F8D"/>
    <w:rsid w:val="00727D44"/>
    <w:rsid w:val="00727DDC"/>
    <w:rsid w:val="00730003"/>
    <w:rsid w:val="007306A2"/>
    <w:rsid w:val="0073083E"/>
    <w:rsid w:val="00730B1A"/>
    <w:rsid w:val="00730C89"/>
    <w:rsid w:val="00731057"/>
    <w:rsid w:val="007310B1"/>
    <w:rsid w:val="00731421"/>
    <w:rsid w:val="00731428"/>
    <w:rsid w:val="007317B0"/>
    <w:rsid w:val="00731896"/>
    <w:rsid w:val="007318B1"/>
    <w:rsid w:val="007318DD"/>
    <w:rsid w:val="00731B4C"/>
    <w:rsid w:val="00731B4D"/>
    <w:rsid w:val="00732275"/>
    <w:rsid w:val="00732EA4"/>
    <w:rsid w:val="0073332E"/>
    <w:rsid w:val="00733505"/>
    <w:rsid w:val="00733734"/>
    <w:rsid w:val="007339B3"/>
    <w:rsid w:val="00733B3B"/>
    <w:rsid w:val="00733B68"/>
    <w:rsid w:val="00733D2E"/>
    <w:rsid w:val="007341D8"/>
    <w:rsid w:val="007348DD"/>
    <w:rsid w:val="00734935"/>
    <w:rsid w:val="00734A77"/>
    <w:rsid w:val="00735721"/>
    <w:rsid w:val="00735BFF"/>
    <w:rsid w:val="00736477"/>
    <w:rsid w:val="00736D60"/>
    <w:rsid w:val="00737629"/>
    <w:rsid w:val="00737ADC"/>
    <w:rsid w:val="00737BD8"/>
    <w:rsid w:val="00741286"/>
    <w:rsid w:val="00741B43"/>
    <w:rsid w:val="00741DE7"/>
    <w:rsid w:val="00742644"/>
    <w:rsid w:val="007427C4"/>
    <w:rsid w:val="00742EA3"/>
    <w:rsid w:val="0074315D"/>
    <w:rsid w:val="007431AB"/>
    <w:rsid w:val="00743335"/>
    <w:rsid w:val="00743DC0"/>
    <w:rsid w:val="00743E0E"/>
    <w:rsid w:val="0074401E"/>
    <w:rsid w:val="007441D0"/>
    <w:rsid w:val="007444D8"/>
    <w:rsid w:val="00744F16"/>
    <w:rsid w:val="00744FEC"/>
    <w:rsid w:val="007450B9"/>
    <w:rsid w:val="0074512F"/>
    <w:rsid w:val="007454B7"/>
    <w:rsid w:val="00745785"/>
    <w:rsid w:val="00745A01"/>
    <w:rsid w:val="00745C5D"/>
    <w:rsid w:val="0074636D"/>
    <w:rsid w:val="0074644E"/>
    <w:rsid w:val="0074658F"/>
    <w:rsid w:val="007465F9"/>
    <w:rsid w:val="00746B6B"/>
    <w:rsid w:val="00746C9B"/>
    <w:rsid w:val="00747C04"/>
    <w:rsid w:val="00750035"/>
    <w:rsid w:val="00750104"/>
    <w:rsid w:val="00750119"/>
    <w:rsid w:val="007507FA"/>
    <w:rsid w:val="00750AE1"/>
    <w:rsid w:val="007513EF"/>
    <w:rsid w:val="00751C34"/>
    <w:rsid w:val="00751C78"/>
    <w:rsid w:val="007524B1"/>
    <w:rsid w:val="0075258D"/>
    <w:rsid w:val="00752B36"/>
    <w:rsid w:val="00754BC5"/>
    <w:rsid w:val="007552B2"/>
    <w:rsid w:val="00755E16"/>
    <w:rsid w:val="007565CE"/>
    <w:rsid w:val="00756B2E"/>
    <w:rsid w:val="00757890"/>
    <w:rsid w:val="00757B1C"/>
    <w:rsid w:val="00757CE2"/>
    <w:rsid w:val="00757F0E"/>
    <w:rsid w:val="007600CD"/>
    <w:rsid w:val="0076036E"/>
    <w:rsid w:val="00761504"/>
    <w:rsid w:val="00761C5A"/>
    <w:rsid w:val="007620C4"/>
    <w:rsid w:val="007629CC"/>
    <w:rsid w:val="0076326E"/>
    <w:rsid w:val="0076351B"/>
    <w:rsid w:val="00763943"/>
    <w:rsid w:val="007640F0"/>
    <w:rsid w:val="00764303"/>
    <w:rsid w:val="0076451D"/>
    <w:rsid w:val="00764CFC"/>
    <w:rsid w:val="007651EF"/>
    <w:rsid w:val="007652BD"/>
    <w:rsid w:val="0076556E"/>
    <w:rsid w:val="00765843"/>
    <w:rsid w:val="00765855"/>
    <w:rsid w:val="00765F9F"/>
    <w:rsid w:val="007663CA"/>
    <w:rsid w:val="007666DB"/>
    <w:rsid w:val="00766847"/>
    <w:rsid w:val="00766A97"/>
    <w:rsid w:val="00766BA3"/>
    <w:rsid w:val="00767229"/>
    <w:rsid w:val="00767510"/>
    <w:rsid w:val="00767DB0"/>
    <w:rsid w:val="00770354"/>
    <w:rsid w:val="00770DB6"/>
    <w:rsid w:val="00771273"/>
    <w:rsid w:val="00771503"/>
    <w:rsid w:val="00771D1E"/>
    <w:rsid w:val="0077259B"/>
    <w:rsid w:val="007725FB"/>
    <w:rsid w:val="0077265D"/>
    <w:rsid w:val="00772882"/>
    <w:rsid w:val="00772A42"/>
    <w:rsid w:val="007736B7"/>
    <w:rsid w:val="00773BEE"/>
    <w:rsid w:val="00774025"/>
    <w:rsid w:val="0077446E"/>
    <w:rsid w:val="00774712"/>
    <w:rsid w:val="00774F96"/>
    <w:rsid w:val="00775559"/>
    <w:rsid w:val="007756A9"/>
    <w:rsid w:val="00775A3B"/>
    <w:rsid w:val="00775B29"/>
    <w:rsid w:val="00775DBA"/>
    <w:rsid w:val="00776367"/>
    <w:rsid w:val="007763DF"/>
    <w:rsid w:val="00776932"/>
    <w:rsid w:val="00776AA9"/>
    <w:rsid w:val="00776B3A"/>
    <w:rsid w:val="00777837"/>
    <w:rsid w:val="00777941"/>
    <w:rsid w:val="00777C7B"/>
    <w:rsid w:val="00777D98"/>
    <w:rsid w:val="00777E69"/>
    <w:rsid w:val="007802F7"/>
    <w:rsid w:val="00780564"/>
    <w:rsid w:val="0078120E"/>
    <w:rsid w:val="00781AB2"/>
    <w:rsid w:val="00782764"/>
    <w:rsid w:val="007831CF"/>
    <w:rsid w:val="00783360"/>
    <w:rsid w:val="0078364B"/>
    <w:rsid w:val="00783BFB"/>
    <w:rsid w:val="007841E9"/>
    <w:rsid w:val="00784213"/>
    <w:rsid w:val="007847F5"/>
    <w:rsid w:val="00784849"/>
    <w:rsid w:val="00784A0B"/>
    <w:rsid w:val="00784E4B"/>
    <w:rsid w:val="007856A7"/>
    <w:rsid w:val="007858DE"/>
    <w:rsid w:val="00785D24"/>
    <w:rsid w:val="00785E41"/>
    <w:rsid w:val="0078691E"/>
    <w:rsid w:val="00786B7F"/>
    <w:rsid w:val="00786C8B"/>
    <w:rsid w:val="007871A7"/>
    <w:rsid w:val="00787976"/>
    <w:rsid w:val="00787E92"/>
    <w:rsid w:val="00790311"/>
    <w:rsid w:val="00790716"/>
    <w:rsid w:val="00791402"/>
    <w:rsid w:val="0079171D"/>
    <w:rsid w:val="0079176E"/>
    <w:rsid w:val="0079221B"/>
    <w:rsid w:val="00792A68"/>
    <w:rsid w:val="00792AAD"/>
    <w:rsid w:val="00792DA0"/>
    <w:rsid w:val="00793264"/>
    <w:rsid w:val="00793826"/>
    <w:rsid w:val="007939A0"/>
    <w:rsid w:val="00793AD6"/>
    <w:rsid w:val="00793E84"/>
    <w:rsid w:val="00793FD8"/>
    <w:rsid w:val="007940AB"/>
    <w:rsid w:val="00794C18"/>
    <w:rsid w:val="00794D84"/>
    <w:rsid w:val="00795DF5"/>
    <w:rsid w:val="00795E56"/>
    <w:rsid w:val="00796118"/>
    <w:rsid w:val="0079629B"/>
    <w:rsid w:val="00796810"/>
    <w:rsid w:val="00796AF2"/>
    <w:rsid w:val="007970FF"/>
    <w:rsid w:val="00797A5F"/>
    <w:rsid w:val="007A05DA"/>
    <w:rsid w:val="007A073B"/>
    <w:rsid w:val="007A09DF"/>
    <w:rsid w:val="007A0C10"/>
    <w:rsid w:val="007A0E1A"/>
    <w:rsid w:val="007A11DC"/>
    <w:rsid w:val="007A15C9"/>
    <w:rsid w:val="007A16CA"/>
    <w:rsid w:val="007A18D7"/>
    <w:rsid w:val="007A1BA8"/>
    <w:rsid w:val="007A1E2E"/>
    <w:rsid w:val="007A2579"/>
    <w:rsid w:val="007A27B9"/>
    <w:rsid w:val="007A2935"/>
    <w:rsid w:val="007A29D3"/>
    <w:rsid w:val="007A2C85"/>
    <w:rsid w:val="007A2E5A"/>
    <w:rsid w:val="007A32E7"/>
    <w:rsid w:val="007A3F9B"/>
    <w:rsid w:val="007A4911"/>
    <w:rsid w:val="007A4E04"/>
    <w:rsid w:val="007A5369"/>
    <w:rsid w:val="007A55C5"/>
    <w:rsid w:val="007A56DE"/>
    <w:rsid w:val="007A598D"/>
    <w:rsid w:val="007A5A95"/>
    <w:rsid w:val="007A5BED"/>
    <w:rsid w:val="007A69B4"/>
    <w:rsid w:val="007A6AF6"/>
    <w:rsid w:val="007A73C3"/>
    <w:rsid w:val="007A778E"/>
    <w:rsid w:val="007A77EC"/>
    <w:rsid w:val="007A7A43"/>
    <w:rsid w:val="007A7F90"/>
    <w:rsid w:val="007B082C"/>
    <w:rsid w:val="007B0D8C"/>
    <w:rsid w:val="007B0F66"/>
    <w:rsid w:val="007B1BA2"/>
    <w:rsid w:val="007B1D19"/>
    <w:rsid w:val="007B1E78"/>
    <w:rsid w:val="007B1E98"/>
    <w:rsid w:val="007B2C28"/>
    <w:rsid w:val="007B2DBB"/>
    <w:rsid w:val="007B30E5"/>
    <w:rsid w:val="007B3130"/>
    <w:rsid w:val="007B3402"/>
    <w:rsid w:val="007B3BEC"/>
    <w:rsid w:val="007B4F75"/>
    <w:rsid w:val="007B55B1"/>
    <w:rsid w:val="007B5949"/>
    <w:rsid w:val="007B645F"/>
    <w:rsid w:val="007B70D4"/>
    <w:rsid w:val="007B71D9"/>
    <w:rsid w:val="007B72B3"/>
    <w:rsid w:val="007B73F8"/>
    <w:rsid w:val="007B7468"/>
    <w:rsid w:val="007B7AC3"/>
    <w:rsid w:val="007B7D6E"/>
    <w:rsid w:val="007B7FD7"/>
    <w:rsid w:val="007C00D8"/>
    <w:rsid w:val="007C026F"/>
    <w:rsid w:val="007C0308"/>
    <w:rsid w:val="007C0B4E"/>
    <w:rsid w:val="007C0D2B"/>
    <w:rsid w:val="007C1514"/>
    <w:rsid w:val="007C1B41"/>
    <w:rsid w:val="007C2002"/>
    <w:rsid w:val="007C2028"/>
    <w:rsid w:val="007C22F8"/>
    <w:rsid w:val="007C245C"/>
    <w:rsid w:val="007C249E"/>
    <w:rsid w:val="007C2C3A"/>
    <w:rsid w:val="007C3355"/>
    <w:rsid w:val="007C379D"/>
    <w:rsid w:val="007C3B58"/>
    <w:rsid w:val="007C4492"/>
    <w:rsid w:val="007C456C"/>
    <w:rsid w:val="007C4B9A"/>
    <w:rsid w:val="007C519D"/>
    <w:rsid w:val="007C54A3"/>
    <w:rsid w:val="007C561A"/>
    <w:rsid w:val="007C5B31"/>
    <w:rsid w:val="007C5E7E"/>
    <w:rsid w:val="007C5EC0"/>
    <w:rsid w:val="007C64A7"/>
    <w:rsid w:val="007C65FA"/>
    <w:rsid w:val="007C675F"/>
    <w:rsid w:val="007C6BEF"/>
    <w:rsid w:val="007C6C64"/>
    <w:rsid w:val="007C6F29"/>
    <w:rsid w:val="007C7F98"/>
    <w:rsid w:val="007D0146"/>
    <w:rsid w:val="007D01EB"/>
    <w:rsid w:val="007D02A9"/>
    <w:rsid w:val="007D0531"/>
    <w:rsid w:val="007D05D1"/>
    <w:rsid w:val="007D072F"/>
    <w:rsid w:val="007D07E1"/>
    <w:rsid w:val="007D09E1"/>
    <w:rsid w:val="007D0F55"/>
    <w:rsid w:val="007D1091"/>
    <w:rsid w:val="007D118D"/>
    <w:rsid w:val="007D1620"/>
    <w:rsid w:val="007D17F4"/>
    <w:rsid w:val="007D18CB"/>
    <w:rsid w:val="007D1B64"/>
    <w:rsid w:val="007D1CF5"/>
    <w:rsid w:val="007D2468"/>
    <w:rsid w:val="007D2E7A"/>
    <w:rsid w:val="007D39F9"/>
    <w:rsid w:val="007D3A6C"/>
    <w:rsid w:val="007D45CE"/>
    <w:rsid w:val="007D45EE"/>
    <w:rsid w:val="007D460A"/>
    <w:rsid w:val="007D47AD"/>
    <w:rsid w:val="007D4908"/>
    <w:rsid w:val="007D496D"/>
    <w:rsid w:val="007D4CF8"/>
    <w:rsid w:val="007D590D"/>
    <w:rsid w:val="007D5E81"/>
    <w:rsid w:val="007D73C8"/>
    <w:rsid w:val="007D7472"/>
    <w:rsid w:val="007D77CA"/>
    <w:rsid w:val="007D79CF"/>
    <w:rsid w:val="007E016A"/>
    <w:rsid w:val="007E0785"/>
    <w:rsid w:val="007E0EED"/>
    <w:rsid w:val="007E1392"/>
    <w:rsid w:val="007E1531"/>
    <w:rsid w:val="007E17C7"/>
    <w:rsid w:val="007E2273"/>
    <w:rsid w:val="007E245E"/>
    <w:rsid w:val="007E2544"/>
    <w:rsid w:val="007E2717"/>
    <w:rsid w:val="007E28BF"/>
    <w:rsid w:val="007E2989"/>
    <w:rsid w:val="007E29C3"/>
    <w:rsid w:val="007E2BB2"/>
    <w:rsid w:val="007E35EC"/>
    <w:rsid w:val="007E3BCA"/>
    <w:rsid w:val="007E46E1"/>
    <w:rsid w:val="007E47EE"/>
    <w:rsid w:val="007E4D62"/>
    <w:rsid w:val="007E500D"/>
    <w:rsid w:val="007E5355"/>
    <w:rsid w:val="007E5ABF"/>
    <w:rsid w:val="007E5DB7"/>
    <w:rsid w:val="007E5DED"/>
    <w:rsid w:val="007E662C"/>
    <w:rsid w:val="007E6D72"/>
    <w:rsid w:val="007E769A"/>
    <w:rsid w:val="007E7ADB"/>
    <w:rsid w:val="007F0753"/>
    <w:rsid w:val="007F07BB"/>
    <w:rsid w:val="007F0EC8"/>
    <w:rsid w:val="007F17DD"/>
    <w:rsid w:val="007F1A07"/>
    <w:rsid w:val="007F1F30"/>
    <w:rsid w:val="007F206F"/>
    <w:rsid w:val="007F23FC"/>
    <w:rsid w:val="007F27E3"/>
    <w:rsid w:val="007F3065"/>
    <w:rsid w:val="007F3208"/>
    <w:rsid w:val="007F3324"/>
    <w:rsid w:val="007F34DC"/>
    <w:rsid w:val="007F36D9"/>
    <w:rsid w:val="007F3BC0"/>
    <w:rsid w:val="007F3D06"/>
    <w:rsid w:val="007F41EA"/>
    <w:rsid w:val="007F4241"/>
    <w:rsid w:val="007F431F"/>
    <w:rsid w:val="007F486A"/>
    <w:rsid w:val="007F4AD7"/>
    <w:rsid w:val="007F4B70"/>
    <w:rsid w:val="007F5588"/>
    <w:rsid w:val="007F56FF"/>
    <w:rsid w:val="007F5A9B"/>
    <w:rsid w:val="007F5AAC"/>
    <w:rsid w:val="007F5BDF"/>
    <w:rsid w:val="007F5C9B"/>
    <w:rsid w:val="007F650B"/>
    <w:rsid w:val="007F677A"/>
    <w:rsid w:val="007F6AB8"/>
    <w:rsid w:val="007F7011"/>
    <w:rsid w:val="007F71CD"/>
    <w:rsid w:val="007F72AA"/>
    <w:rsid w:val="007F7EE2"/>
    <w:rsid w:val="0080054D"/>
    <w:rsid w:val="00800710"/>
    <w:rsid w:val="00800B0F"/>
    <w:rsid w:val="00800B70"/>
    <w:rsid w:val="00801291"/>
    <w:rsid w:val="008014C8"/>
    <w:rsid w:val="0080161C"/>
    <w:rsid w:val="00801A2E"/>
    <w:rsid w:val="00801D72"/>
    <w:rsid w:val="0080216C"/>
    <w:rsid w:val="00802413"/>
    <w:rsid w:val="0080243E"/>
    <w:rsid w:val="0080273C"/>
    <w:rsid w:val="00802949"/>
    <w:rsid w:val="00802C53"/>
    <w:rsid w:val="00802E55"/>
    <w:rsid w:val="008030A8"/>
    <w:rsid w:val="008030C1"/>
    <w:rsid w:val="0080338E"/>
    <w:rsid w:val="00803C75"/>
    <w:rsid w:val="0080405C"/>
    <w:rsid w:val="0080424F"/>
    <w:rsid w:val="0080451A"/>
    <w:rsid w:val="008045A8"/>
    <w:rsid w:val="008048CF"/>
    <w:rsid w:val="00804BFC"/>
    <w:rsid w:val="00805381"/>
    <w:rsid w:val="00805485"/>
    <w:rsid w:val="00805508"/>
    <w:rsid w:val="00805C04"/>
    <w:rsid w:val="00805C98"/>
    <w:rsid w:val="0080628B"/>
    <w:rsid w:val="00807052"/>
    <w:rsid w:val="0080705A"/>
    <w:rsid w:val="00807144"/>
    <w:rsid w:val="00807362"/>
    <w:rsid w:val="0080762D"/>
    <w:rsid w:val="008076E3"/>
    <w:rsid w:val="0080795D"/>
    <w:rsid w:val="00807E98"/>
    <w:rsid w:val="00807EC3"/>
    <w:rsid w:val="00810069"/>
    <w:rsid w:val="00810324"/>
    <w:rsid w:val="008103A3"/>
    <w:rsid w:val="00810589"/>
    <w:rsid w:val="00810A1B"/>
    <w:rsid w:val="00811009"/>
    <w:rsid w:val="008112CA"/>
    <w:rsid w:val="008114A4"/>
    <w:rsid w:val="00811E91"/>
    <w:rsid w:val="00812240"/>
    <w:rsid w:val="0081236A"/>
    <w:rsid w:val="008133A4"/>
    <w:rsid w:val="008133BB"/>
    <w:rsid w:val="008133EB"/>
    <w:rsid w:val="008136C4"/>
    <w:rsid w:val="00813798"/>
    <w:rsid w:val="00813CE3"/>
    <w:rsid w:val="00813FFF"/>
    <w:rsid w:val="00814745"/>
    <w:rsid w:val="00814806"/>
    <w:rsid w:val="00814A66"/>
    <w:rsid w:val="00814C25"/>
    <w:rsid w:val="00814E2B"/>
    <w:rsid w:val="00815215"/>
    <w:rsid w:val="008159E8"/>
    <w:rsid w:val="00815BE0"/>
    <w:rsid w:val="00816886"/>
    <w:rsid w:val="00816A95"/>
    <w:rsid w:val="00816D08"/>
    <w:rsid w:val="00816F89"/>
    <w:rsid w:val="0081714D"/>
    <w:rsid w:val="00817313"/>
    <w:rsid w:val="0081733B"/>
    <w:rsid w:val="008178AA"/>
    <w:rsid w:val="00820310"/>
    <w:rsid w:val="00820AE7"/>
    <w:rsid w:val="00820D54"/>
    <w:rsid w:val="008212B5"/>
    <w:rsid w:val="00821577"/>
    <w:rsid w:val="008216CB"/>
    <w:rsid w:val="00821751"/>
    <w:rsid w:val="00821A9D"/>
    <w:rsid w:val="00822ACC"/>
    <w:rsid w:val="00822C8A"/>
    <w:rsid w:val="00822D8D"/>
    <w:rsid w:val="0082383C"/>
    <w:rsid w:val="00823A70"/>
    <w:rsid w:val="00824A5A"/>
    <w:rsid w:val="00824E12"/>
    <w:rsid w:val="00824F84"/>
    <w:rsid w:val="0082510D"/>
    <w:rsid w:val="0082531E"/>
    <w:rsid w:val="0082551F"/>
    <w:rsid w:val="008259EB"/>
    <w:rsid w:val="00825EEB"/>
    <w:rsid w:val="00826C51"/>
    <w:rsid w:val="0082719C"/>
    <w:rsid w:val="008274C8"/>
    <w:rsid w:val="00827721"/>
    <w:rsid w:val="00827858"/>
    <w:rsid w:val="00827E06"/>
    <w:rsid w:val="00827E51"/>
    <w:rsid w:val="00827EF3"/>
    <w:rsid w:val="008307AE"/>
    <w:rsid w:val="00830C82"/>
    <w:rsid w:val="00830E0E"/>
    <w:rsid w:val="00830F4C"/>
    <w:rsid w:val="00831D89"/>
    <w:rsid w:val="00831DB8"/>
    <w:rsid w:val="0083293F"/>
    <w:rsid w:val="00832B83"/>
    <w:rsid w:val="00832CD1"/>
    <w:rsid w:val="0083306B"/>
    <w:rsid w:val="00833AB0"/>
    <w:rsid w:val="00833D50"/>
    <w:rsid w:val="00834117"/>
    <w:rsid w:val="00834376"/>
    <w:rsid w:val="00834637"/>
    <w:rsid w:val="008347C3"/>
    <w:rsid w:val="008351E8"/>
    <w:rsid w:val="00835222"/>
    <w:rsid w:val="008355FA"/>
    <w:rsid w:val="00835A6F"/>
    <w:rsid w:val="00835B1E"/>
    <w:rsid w:val="00835B90"/>
    <w:rsid w:val="00835BC2"/>
    <w:rsid w:val="00836519"/>
    <w:rsid w:val="00836591"/>
    <w:rsid w:val="008365E3"/>
    <w:rsid w:val="0083663F"/>
    <w:rsid w:val="00836E1E"/>
    <w:rsid w:val="008370B3"/>
    <w:rsid w:val="0083797F"/>
    <w:rsid w:val="00837BA9"/>
    <w:rsid w:val="00837EC1"/>
    <w:rsid w:val="00837F11"/>
    <w:rsid w:val="00840AE7"/>
    <w:rsid w:val="00840D95"/>
    <w:rsid w:val="00840E1C"/>
    <w:rsid w:val="00841461"/>
    <w:rsid w:val="00841F10"/>
    <w:rsid w:val="0084207D"/>
    <w:rsid w:val="00842377"/>
    <w:rsid w:val="00842437"/>
    <w:rsid w:val="00843968"/>
    <w:rsid w:val="00843EBA"/>
    <w:rsid w:val="00844215"/>
    <w:rsid w:val="0084483F"/>
    <w:rsid w:val="008449C0"/>
    <w:rsid w:val="00844B49"/>
    <w:rsid w:val="00844FA4"/>
    <w:rsid w:val="008452F2"/>
    <w:rsid w:val="0084544D"/>
    <w:rsid w:val="0084699A"/>
    <w:rsid w:val="008469E2"/>
    <w:rsid w:val="00846A4D"/>
    <w:rsid w:val="00846E43"/>
    <w:rsid w:val="008470B4"/>
    <w:rsid w:val="008470EB"/>
    <w:rsid w:val="008477BE"/>
    <w:rsid w:val="008478AE"/>
    <w:rsid w:val="00847ABD"/>
    <w:rsid w:val="00847ECA"/>
    <w:rsid w:val="00847EF9"/>
    <w:rsid w:val="00850218"/>
    <w:rsid w:val="0085088B"/>
    <w:rsid w:val="00850A2A"/>
    <w:rsid w:val="008515A5"/>
    <w:rsid w:val="008517E3"/>
    <w:rsid w:val="00851DCE"/>
    <w:rsid w:val="00851EFA"/>
    <w:rsid w:val="00852574"/>
    <w:rsid w:val="008528CD"/>
    <w:rsid w:val="00852C16"/>
    <w:rsid w:val="00853062"/>
    <w:rsid w:val="008530BD"/>
    <w:rsid w:val="008531E8"/>
    <w:rsid w:val="0085340E"/>
    <w:rsid w:val="008534A7"/>
    <w:rsid w:val="0085390A"/>
    <w:rsid w:val="00853A8F"/>
    <w:rsid w:val="00853C60"/>
    <w:rsid w:val="00854122"/>
    <w:rsid w:val="008542D9"/>
    <w:rsid w:val="0085467D"/>
    <w:rsid w:val="00854ADF"/>
    <w:rsid w:val="0085539F"/>
    <w:rsid w:val="008557FF"/>
    <w:rsid w:val="00855C51"/>
    <w:rsid w:val="008561E3"/>
    <w:rsid w:val="0085656C"/>
    <w:rsid w:val="00856894"/>
    <w:rsid w:val="008570CB"/>
    <w:rsid w:val="00860124"/>
    <w:rsid w:val="008602BA"/>
    <w:rsid w:val="00860E8A"/>
    <w:rsid w:val="00862117"/>
    <w:rsid w:val="00862895"/>
    <w:rsid w:val="00862E23"/>
    <w:rsid w:val="0086327D"/>
    <w:rsid w:val="0086338B"/>
    <w:rsid w:val="00864081"/>
    <w:rsid w:val="00865083"/>
    <w:rsid w:val="0086556A"/>
    <w:rsid w:val="00865FA2"/>
    <w:rsid w:val="00866C0D"/>
    <w:rsid w:val="00866F61"/>
    <w:rsid w:val="0086711E"/>
    <w:rsid w:val="00867450"/>
    <w:rsid w:val="00867452"/>
    <w:rsid w:val="00867857"/>
    <w:rsid w:val="00867C40"/>
    <w:rsid w:val="00867FD2"/>
    <w:rsid w:val="0087005F"/>
    <w:rsid w:val="008700FB"/>
    <w:rsid w:val="008702B6"/>
    <w:rsid w:val="008707E7"/>
    <w:rsid w:val="008709E9"/>
    <w:rsid w:val="008711F5"/>
    <w:rsid w:val="00871689"/>
    <w:rsid w:val="008716E8"/>
    <w:rsid w:val="00872519"/>
    <w:rsid w:val="00872ABF"/>
    <w:rsid w:val="00872FFA"/>
    <w:rsid w:val="00872FFE"/>
    <w:rsid w:val="008730B8"/>
    <w:rsid w:val="008733B3"/>
    <w:rsid w:val="00873CF0"/>
    <w:rsid w:val="00873EB2"/>
    <w:rsid w:val="00873EE1"/>
    <w:rsid w:val="00874140"/>
    <w:rsid w:val="00874479"/>
    <w:rsid w:val="00874491"/>
    <w:rsid w:val="0087464B"/>
    <w:rsid w:val="00875007"/>
    <w:rsid w:val="008751BB"/>
    <w:rsid w:val="008753CC"/>
    <w:rsid w:val="00875890"/>
    <w:rsid w:val="00875C51"/>
    <w:rsid w:val="00875C96"/>
    <w:rsid w:val="00875F38"/>
    <w:rsid w:val="0087601B"/>
    <w:rsid w:val="0087611F"/>
    <w:rsid w:val="0087644A"/>
    <w:rsid w:val="00876A79"/>
    <w:rsid w:val="00876C6B"/>
    <w:rsid w:val="00876C77"/>
    <w:rsid w:val="008770EA"/>
    <w:rsid w:val="0087799C"/>
    <w:rsid w:val="00877EAE"/>
    <w:rsid w:val="00880A54"/>
    <w:rsid w:val="00880A6E"/>
    <w:rsid w:val="00880B18"/>
    <w:rsid w:val="00880D7C"/>
    <w:rsid w:val="00880E2B"/>
    <w:rsid w:val="00880E7D"/>
    <w:rsid w:val="00880FED"/>
    <w:rsid w:val="00881133"/>
    <w:rsid w:val="008812FA"/>
    <w:rsid w:val="008820E3"/>
    <w:rsid w:val="008822CF"/>
    <w:rsid w:val="008823BE"/>
    <w:rsid w:val="0088294B"/>
    <w:rsid w:val="00882C29"/>
    <w:rsid w:val="00882D8F"/>
    <w:rsid w:val="008831C8"/>
    <w:rsid w:val="00883A92"/>
    <w:rsid w:val="00883B94"/>
    <w:rsid w:val="008843BE"/>
    <w:rsid w:val="00884402"/>
    <w:rsid w:val="00884A62"/>
    <w:rsid w:val="00885362"/>
    <w:rsid w:val="00886088"/>
    <w:rsid w:val="00886104"/>
    <w:rsid w:val="00886175"/>
    <w:rsid w:val="00886883"/>
    <w:rsid w:val="00887603"/>
    <w:rsid w:val="00887BEB"/>
    <w:rsid w:val="00887C45"/>
    <w:rsid w:val="00887CD5"/>
    <w:rsid w:val="00887D33"/>
    <w:rsid w:val="00887F8F"/>
    <w:rsid w:val="00890227"/>
    <w:rsid w:val="00890252"/>
    <w:rsid w:val="008904B5"/>
    <w:rsid w:val="00890CA9"/>
    <w:rsid w:val="00890CDD"/>
    <w:rsid w:val="00890FF4"/>
    <w:rsid w:val="00891121"/>
    <w:rsid w:val="00891DEC"/>
    <w:rsid w:val="0089206D"/>
    <w:rsid w:val="008921D0"/>
    <w:rsid w:val="00892534"/>
    <w:rsid w:val="0089277B"/>
    <w:rsid w:val="00892951"/>
    <w:rsid w:val="00892C4D"/>
    <w:rsid w:val="00892DE5"/>
    <w:rsid w:val="0089304B"/>
    <w:rsid w:val="00893130"/>
    <w:rsid w:val="008932E9"/>
    <w:rsid w:val="008935FD"/>
    <w:rsid w:val="00893710"/>
    <w:rsid w:val="00893EFE"/>
    <w:rsid w:val="00893F52"/>
    <w:rsid w:val="00894A0A"/>
    <w:rsid w:val="00894CBF"/>
    <w:rsid w:val="00894FDA"/>
    <w:rsid w:val="00895561"/>
    <w:rsid w:val="008956E7"/>
    <w:rsid w:val="008958DF"/>
    <w:rsid w:val="00895992"/>
    <w:rsid w:val="00895E0A"/>
    <w:rsid w:val="00895E49"/>
    <w:rsid w:val="00896A16"/>
    <w:rsid w:val="00897285"/>
    <w:rsid w:val="008973EF"/>
    <w:rsid w:val="008978C1"/>
    <w:rsid w:val="008979B3"/>
    <w:rsid w:val="00897CDD"/>
    <w:rsid w:val="00897E1C"/>
    <w:rsid w:val="008A0858"/>
    <w:rsid w:val="008A0C5F"/>
    <w:rsid w:val="008A1C15"/>
    <w:rsid w:val="008A29D0"/>
    <w:rsid w:val="008A2AAC"/>
    <w:rsid w:val="008A2C2C"/>
    <w:rsid w:val="008A304C"/>
    <w:rsid w:val="008A30E0"/>
    <w:rsid w:val="008A336C"/>
    <w:rsid w:val="008A33EA"/>
    <w:rsid w:val="008A33EB"/>
    <w:rsid w:val="008A3C1E"/>
    <w:rsid w:val="008A4066"/>
    <w:rsid w:val="008A4127"/>
    <w:rsid w:val="008A4432"/>
    <w:rsid w:val="008A4729"/>
    <w:rsid w:val="008A4F31"/>
    <w:rsid w:val="008A56EF"/>
    <w:rsid w:val="008A59CC"/>
    <w:rsid w:val="008A5CA7"/>
    <w:rsid w:val="008A6392"/>
    <w:rsid w:val="008A6878"/>
    <w:rsid w:val="008A68AA"/>
    <w:rsid w:val="008A68C2"/>
    <w:rsid w:val="008A6DE0"/>
    <w:rsid w:val="008A7063"/>
    <w:rsid w:val="008A70BA"/>
    <w:rsid w:val="008A79AB"/>
    <w:rsid w:val="008A7E44"/>
    <w:rsid w:val="008A7E72"/>
    <w:rsid w:val="008A7F6D"/>
    <w:rsid w:val="008B11D7"/>
    <w:rsid w:val="008B123D"/>
    <w:rsid w:val="008B128F"/>
    <w:rsid w:val="008B1468"/>
    <w:rsid w:val="008B185B"/>
    <w:rsid w:val="008B2089"/>
    <w:rsid w:val="008B21C5"/>
    <w:rsid w:val="008B248C"/>
    <w:rsid w:val="008B2720"/>
    <w:rsid w:val="008B277D"/>
    <w:rsid w:val="008B2C8F"/>
    <w:rsid w:val="008B3948"/>
    <w:rsid w:val="008B39B0"/>
    <w:rsid w:val="008B3BAD"/>
    <w:rsid w:val="008B3D9C"/>
    <w:rsid w:val="008B3F9D"/>
    <w:rsid w:val="008B3FD8"/>
    <w:rsid w:val="008B41D1"/>
    <w:rsid w:val="008B4654"/>
    <w:rsid w:val="008B4E3A"/>
    <w:rsid w:val="008B5603"/>
    <w:rsid w:val="008B585E"/>
    <w:rsid w:val="008B59D1"/>
    <w:rsid w:val="008B5A8F"/>
    <w:rsid w:val="008B5D7D"/>
    <w:rsid w:val="008B5EF6"/>
    <w:rsid w:val="008B712B"/>
    <w:rsid w:val="008C0284"/>
    <w:rsid w:val="008C07EA"/>
    <w:rsid w:val="008C091B"/>
    <w:rsid w:val="008C0CBD"/>
    <w:rsid w:val="008C12A9"/>
    <w:rsid w:val="008C14E9"/>
    <w:rsid w:val="008C1569"/>
    <w:rsid w:val="008C175C"/>
    <w:rsid w:val="008C1A3B"/>
    <w:rsid w:val="008C1EA7"/>
    <w:rsid w:val="008C21AF"/>
    <w:rsid w:val="008C22D3"/>
    <w:rsid w:val="008C29AD"/>
    <w:rsid w:val="008C29B3"/>
    <w:rsid w:val="008C2A8B"/>
    <w:rsid w:val="008C3072"/>
    <w:rsid w:val="008C30D2"/>
    <w:rsid w:val="008C346B"/>
    <w:rsid w:val="008C397D"/>
    <w:rsid w:val="008C39BD"/>
    <w:rsid w:val="008C41DB"/>
    <w:rsid w:val="008C456D"/>
    <w:rsid w:val="008C492A"/>
    <w:rsid w:val="008C4B9C"/>
    <w:rsid w:val="008C4C14"/>
    <w:rsid w:val="008C53D8"/>
    <w:rsid w:val="008C5608"/>
    <w:rsid w:val="008C681B"/>
    <w:rsid w:val="008C691C"/>
    <w:rsid w:val="008C6DB6"/>
    <w:rsid w:val="008C6EE5"/>
    <w:rsid w:val="008C6F0E"/>
    <w:rsid w:val="008C7368"/>
    <w:rsid w:val="008C74CC"/>
    <w:rsid w:val="008C75E3"/>
    <w:rsid w:val="008C79F0"/>
    <w:rsid w:val="008C7AC9"/>
    <w:rsid w:val="008C7B70"/>
    <w:rsid w:val="008C7C66"/>
    <w:rsid w:val="008C7C7E"/>
    <w:rsid w:val="008C7CED"/>
    <w:rsid w:val="008C7DA9"/>
    <w:rsid w:val="008D0115"/>
    <w:rsid w:val="008D032C"/>
    <w:rsid w:val="008D050D"/>
    <w:rsid w:val="008D0EB2"/>
    <w:rsid w:val="008D168D"/>
    <w:rsid w:val="008D17BB"/>
    <w:rsid w:val="008D1D32"/>
    <w:rsid w:val="008D28FD"/>
    <w:rsid w:val="008D299E"/>
    <w:rsid w:val="008D2B10"/>
    <w:rsid w:val="008D3545"/>
    <w:rsid w:val="008D3624"/>
    <w:rsid w:val="008D389A"/>
    <w:rsid w:val="008D4BEE"/>
    <w:rsid w:val="008D5039"/>
    <w:rsid w:val="008D5512"/>
    <w:rsid w:val="008D572F"/>
    <w:rsid w:val="008D5755"/>
    <w:rsid w:val="008D59EB"/>
    <w:rsid w:val="008D6436"/>
    <w:rsid w:val="008D64C0"/>
    <w:rsid w:val="008D692D"/>
    <w:rsid w:val="008D6E15"/>
    <w:rsid w:val="008D6E7C"/>
    <w:rsid w:val="008D72B9"/>
    <w:rsid w:val="008D74C6"/>
    <w:rsid w:val="008D74EF"/>
    <w:rsid w:val="008D7F20"/>
    <w:rsid w:val="008E004A"/>
    <w:rsid w:val="008E0276"/>
    <w:rsid w:val="008E03E8"/>
    <w:rsid w:val="008E0F06"/>
    <w:rsid w:val="008E1BFF"/>
    <w:rsid w:val="008E1D47"/>
    <w:rsid w:val="008E24C2"/>
    <w:rsid w:val="008E26E9"/>
    <w:rsid w:val="008E2817"/>
    <w:rsid w:val="008E2CCB"/>
    <w:rsid w:val="008E3256"/>
    <w:rsid w:val="008E35E7"/>
    <w:rsid w:val="008E36CA"/>
    <w:rsid w:val="008E383A"/>
    <w:rsid w:val="008E3BB9"/>
    <w:rsid w:val="008E3C96"/>
    <w:rsid w:val="008E41A1"/>
    <w:rsid w:val="008E42FA"/>
    <w:rsid w:val="008E4C19"/>
    <w:rsid w:val="008E50DE"/>
    <w:rsid w:val="008E600B"/>
    <w:rsid w:val="008E613C"/>
    <w:rsid w:val="008E68DD"/>
    <w:rsid w:val="008E6B22"/>
    <w:rsid w:val="008E6F1F"/>
    <w:rsid w:val="008E73B4"/>
    <w:rsid w:val="008E7B59"/>
    <w:rsid w:val="008F008D"/>
    <w:rsid w:val="008F0147"/>
    <w:rsid w:val="008F01D2"/>
    <w:rsid w:val="008F05E9"/>
    <w:rsid w:val="008F0903"/>
    <w:rsid w:val="008F0F2C"/>
    <w:rsid w:val="008F136F"/>
    <w:rsid w:val="008F139F"/>
    <w:rsid w:val="008F1445"/>
    <w:rsid w:val="008F1507"/>
    <w:rsid w:val="008F1BDF"/>
    <w:rsid w:val="008F2253"/>
    <w:rsid w:val="008F2BCB"/>
    <w:rsid w:val="008F3545"/>
    <w:rsid w:val="008F35C0"/>
    <w:rsid w:val="008F36BC"/>
    <w:rsid w:val="008F39F8"/>
    <w:rsid w:val="008F40C6"/>
    <w:rsid w:val="008F47BC"/>
    <w:rsid w:val="008F5353"/>
    <w:rsid w:val="008F5741"/>
    <w:rsid w:val="008F580E"/>
    <w:rsid w:val="008F5822"/>
    <w:rsid w:val="008F59D2"/>
    <w:rsid w:val="008F6053"/>
    <w:rsid w:val="008F6A86"/>
    <w:rsid w:val="008F6E87"/>
    <w:rsid w:val="008F7413"/>
    <w:rsid w:val="008F799C"/>
    <w:rsid w:val="008F7B67"/>
    <w:rsid w:val="008F7C42"/>
    <w:rsid w:val="008F7E71"/>
    <w:rsid w:val="00900059"/>
    <w:rsid w:val="009006CF"/>
    <w:rsid w:val="0090099B"/>
    <w:rsid w:val="009010B3"/>
    <w:rsid w:val="00901221"/>
    <w:rsid w:val="0090142B"/>
    <w:rsid w:val="009016AD"/>
    <w:rsid w:val="00901853"/>
    <w:rsid w:val="00901A11"/>
    <w:rsid w:val="00902966"/>
    <w:rsid w:val="00903072"/>
    <w:rsid w:val="009037DE"/>
    <w:rsid w:val="00903ED1"/>
    <w:rsid w:val="00903F2C"/>
    <w:rsid w:val="009040AE"/>
    <w:rsid w:val="00904248"/>
    <w:rsid w:val="0090425F"/>
    <w:rsid w:val="00904BDD"/>
    <w:rsid w:val="00904EB7"/>
    <w:rsid w:val="00904FB2"/>
    <w:rsid w:val="00905134"/>
    <w:rsid w:val="00905305"/>
    <w:rsid w:val="00905A26"/>
    <w:rsid w:val="00905FC3"/>
    <w:rsid w:val="00906453"/>
    <w:rsid w:val="00907911"/>
    <w:rsid w:val="00907AF2"/>
    <w:rsid w:val="00907ECB"/>
    <w:rsid w:val="00910315"/>
    <w:rsid w:val="00910979"/>
    <w:rsid w:val="00910E77"/>
    <w:rsid w:val="00910EA7"/>
    <w:rsid w:val="009111C8"/>
    <w:rsid w:val="009113B5"/>
    <w:rsid w:val="009113B8"/>
    <w:rsid w:val="009117D6"/>
    <w:rsid w:val="00911C5C"/>
    <w:rsid w:val="00912090"/>
    <w:rsid w:val="00912E81"/>
    <w:rsid w:val="00913B9B"/>
    <w:rsid w:val="00913D53"/>
    <w:rsid w:val="00914562"/>
    <w:rsid w:val="0091476D"/>
    <w:rsid w:val="00914B37"/>
    <w:rsid w:val="00915130"/>
    <w:rsid w:val="009152E2"/>
    <w:rsid w:val="009153F2"/>
    <w:rsid w:val="0091574D"/>
    <w:rsid w:val="00915838"/>
    <w:rsid w:val="00915CE8"/>
    <w:rsid w:val="009161DE"/>
    <w:rsid w:val="00916640"/>
    <w:rsid w:val="0091677A"/>
    <w:rsid w:val="009167F0"/>
    <w:rsid w:val="00916D0F"/>
    <w:rsid w:val="0091757B"/>
    <w:rsid w:val="009177E5"/>
    <w:rsid w:val="00917E7F"/>
    <w:rsid w:val="00920946"/>
    <w:rsid w:val="00920DE8"/>
    <w:rsid w:val="00921811"/>
    <w:rsid w:val="009219BB"/>
    <w:rsid w:val="00921B93"/>
    <w:rsid w:val="00921CE9"/>
    <w:rsid w:val="0092229C"/>
    <w:rsid w:val="00922600"/>
    <w:rsid w:val="00922722"/>
    <w:rsid w:val="009232A5"/>
    <w:rsid w:val="00923420"/>
    <w:rsid w:val="00923627"/>
    <w:rsid w:val="00923799"/>
    <w:rsid w:val="009237F4"/>
    <w:rsid w:val="009239F4"/>
    <w:rsid w:val="00923B0B"/>
    <w:rsid w:val="00923D0D"/>
    <w:rsid w:val="009250EE"/>
    <w:rsid w:val="00925547"/>
    <w:rsid w:val="00925F96"/>
    <w:rsid w:val="00927140"/>
    <w:rsid w:val="009272D5"/>
    <w:rsid w:val="00927669"/>
    <w:rsid w:val="00927812"/>
    <w:rsid w:val="00930C2E"/>
    <w:rsid w:val="00930F1B"/>
    <w:rsid w:val="009314A6"/>
    <w:rsid w:val="00931F1E"/>
    <w:rsid w:val="009320C9"/>
    <w:rsid w:val="009323EF"/>
    <w:rsid w:val="00932A96"/>
    <w:rsid w:val="00932BF7"/>
    <w:rsid w:val="0093321C"/>
    <w:rsid w:val="00933E8A"/>
    <w:rsid w:val="00933E96"/>
    <w:rsid w:val="00933EF6"/>
    <w:rsid w:val="00935E55"/>
    <w:rsid w:val="00937165"/>
    <w:rsid w:val="0093738D"/>
    <w:rsid w:val="009373EB"/>
    <w:rsid w:val="009378EB"/>
    <w:rsid w:val="00937BD3"/>
    <w:rsid w:val="00937D99"/>
    <w:rsid w:val="00937FF3"/>
    <w:rsid w:val="00940202"/>
    <w:rsid w:val="00940262"/>
    <w:rsid w:val="0094097E"/>
    <w:rsid w:val="00940A63"/>
    <w:rsid w:val="0094105A"/>
    <w:rsid w:val="0094132A"/>
    <w:rsid w:val="00941A71"/>
    <w:rsid w:val="009430E0"/>
    <w:rsid w:val="00943300"/>
    <w:rsid w:val="00943494"/>
    <w:rsid w:val="0094374E"/>
    <w:rsid w:val="00943A18"/>
    <w:rsid w:val="00944089"/>
    <w:rsid w:val="0094453B"/>
    <w:rsid w:val="009449C4"/>
    <w:rsid w:val="0094541D"/>
    <w:rsid w:val="009454DB"/>
    <w:rsid w:val="00945A8F"/>
    <w:rsid w:val="00945E8F"/>
    <w:rsid w:val="00945F5F"/>
    <w:rsid w:val="00946226"/>
    <w:rsid w:val="00946261"/>
    <w:rsid w:val="0094640D"/>
    <w:rsid w:val="00946E3B"/>
    <w:rsid w:val="00946F3E"/>
    <w:rsid w:val="009471D2"/>
    <w:rsid w:val="00947432"/>
    <w:rsid w:val="00947D90"/>
    <w:rsid w:val="00947E4F"/>
    <w:rsid w:val="00947E99"/>
    <w:rsid w:val="009501AB"/>
    <w:rsid w:val="009506FC"/>
    <w:rsid w:val="00950A35"/>
    <w:rsid w:val="00950A57"/>
    <w:rsid w:val="009513CA"/>
    <w:rsid w:val="009515AE"/>
    <w:rsid w:val="0095180D"/>
    <w:rsid w:val="00951DB7"/>
    <w:rsid w:val="00951DEA"/>
    <w:rsid w:val="00952455"/>
    <w:rsid w:val="00952F2E"/>
    <w:rsid w:val="0095360F"/>
    <w:rsid w:val="009539A5"/>
    <w:rsid w:val="009545C4"/>
    <w:rsid w:val="00954A05"/>
    <w:rsid w:val="00954B88"/>
    <w:rsid w:val="00954EAC"/>
    <w:rsid w:val="0095589F"/>
    <w:rsid w:val="00955989"/>
    <w:rsid w:val="00955AD2"/>
    <w:rsid w:val="0095615F"/>
    <w:rsid w:val="00956513"/>
    <w:rsid w:val="009565AF"/>
    <w:rsid w:val="00956972"/>
    <w:rsid w:val="009569E5"/>
    <w:rsid w:val="009571B9"/>
    <w:rsid w:val="00957272"/>
    <w:rsid w:val="0095732F"/>
    <w:rsid w:val="00957416"/>
    <w:rsid w:val="009579CB"/>
    <w:rsid w:val="00957C93"/>
    <w:rsid w:val="00957D92"/>
    <w:rsid w:val="00957F13"/>
    <w:rsid w:val="0096029D"/>
    <w:rsid w:val="009602F6"/>
    <w:rsid w:val="00960FA6"/>
    <w:rsid w:val="009613B5"/>
    <w:rsid w:val="009616B6"/>
    <w:rsid w:val="00961AFA"/>
    <w:rsid w:val="00961B05"/>
    <w:rsid w:val="009629A2"/>
    <w:rsid w:val="00962A52"/>
    <w:rsid w:val="00962AC1"/>
    <w:rsid w:val="0096316F"/>
    <w:rsid w:val="0096391E"/>
    <w:rsid w:val="00963A46"/>
    <w:rsid w:val="00964039"/>
    <w:rsid w:val="009640C6"/>
    <w:rsid w:val="0096455B"/>
    <w:rsid w:val="0096467C"/>
    <w:rsid w:val="00964C76"/>
    <w:rsid w:val="00965D9F"/>
    <w:rsid w:val="00965EBE"/>
    <w:rsid w:val="00966341"/>
    <w:rsid w:val="00966613"/>
    <w:rsid w:val="009672AA"/>
    <w:rsid w:val="009672CF"/>
    <w:rsid w:val="00967324"/>
    <w:rsid w:val="009674D2"/>
    <w:rsid w:val="009675F1"/>
    <w:rsid w:val="00967C60"/>
    <w:rsid w:val="00970915"/>
    <w:rsid w:val="00970CC3"/>
    <w:rsid w:val="00970CC7"/>
    <w:rsid w:val="00970DF2"/>
    <w:rsid w:val="00970ED2"/>
    <w:rsid w:val="00971106"/>
    <w:rsid w:val="00971493"/>
    <w:rsid w:val="00971C76"/>
    <w:rsid w:val="00972432"/>
    <w:rsid w:val="0097267E"/>
    <w:rsid w:val="00972A10"/>
    <w:rsid w:val="00972AAB"/>
    <w:rsid w:val="00972B75"/>
    <w:rsid w:val="00972CB4"/>
    <w:rsid w:val="00972FC7"/>
    <w:rsid w:val="00973655"/>
    <w:rsid w:val="0097372C"/>
    <w:rsid w:val="00973789"/>
    <w:rsid w:val="00973871"/>
    <w:rsid w:val="00973928"/>
    <w:rsid w:val="0097484D"/>
    <w:rsid w:val="009754E4"/>
    <w:rsid w:val="009755D5"/>
    <w:rsid w:val="009756F8"/>
    <w:rsid w:val="0097595C"/>
    <w:rsid w:val="00976F06"/>
    <w:rsid w:val="00976F84"/>
    <w:rsid w:val="00976FDD"/>
    <w:rsid w:val="009772A8"/>
    <w:rsid w:val="009776EF"/>
    <w:rsid w:val="009778B4"/>
    <w:rsid w:val="00977C52"/>
    <w:rsid w:val="00980062"/>
    <w:rsid w:val="00980609"/>
    <w:rsid w:val="00980C08"/>
    <w:rsid w:val="00980DC3"/>
    <w:rsid w:val="00980E68"/>
    <w:rsid w:val="00981B17"/>
    <w:rsid w:val="00981C5F"/>
    <w:rsid w:val="00982824"/>
    <w:rsid w:val="00982AF0"/>
    <w:rsid w:val="00982B16"/>
    <w:rsid w:val="00983181"/>
    <w:rsid w:val="00983183"/>
    <w:rsid w:val="009836F7"/>
    <w:rsid w:val="009838C3"/>
    <w:rsid w:val="00983F06"/>
    <w:rsid w:val="00984DB5"/>
    <w:rsid w:val="0098506D"/>
    <w:rsid w:val="00985162"/>
    <w:rsid w:val="009851DA"/>
    <w:rsid w:val="009853FD"/>
    <w:rsid w:val="009857BD"/>
    <w:rsid w:val="009857F2"/>
    <w:rsid w:val="00985C92"/>
    <w:rsid w:val="009862BA"/>
    <w:rsid w:val="0098652F"/>
    <w:rsid w:val="0098655F"/>
    <w:rsid w:val="0098673A"/>
    <w:rsid w:val="00986AEC"/>
    <w:rsid w:val="00986ED4"/>
    <w:rsid w:val="009870DC"/>
    <w:rsid w:val="00987102"/>
    <w:rsid w:val="00987416"/>
    <w:rsid w:val="0098775A"/>
    <w:rsid w:val="009877FD"/>
    <w:rsid w:val="00987ACA"/>
    <w:rsid w:val="009902C7"/>
    <w:rsid w:val="009908D1"/>
    <w:rsid w:val="00991087"/>
    <w:rsid w:val="00991467"/>
    <w:rsid w:val="0099163D"/>
    <w:rsid w:val="0099233D"/>
    <w:rsid w:val="009923A4"/>
    <w:rsid w:val="00992684"/>
    <w:rsid w:val="00992D39"/>
    <w:rsid w:val="00992F23"/>
    <w:rsid w:val="00993685"/>
    <w:rsid w:val="00993BD6"/>
    <w:rsid w:val="00993DA5"/>
    <w:rsid w:val="00993E6F"/>
    <w:rsid w:val="00993FE3"/>
    <w:rsid w:val="0099426A"/>
    <w:rsid w:val="00994AA9"/>
    <w:rsid w:val="00994BB5"/>
    <w:rsid w:val="00994D44"/>
    <w:rsid w:val="00994F23"/>
    <w:rsid w:val="00995026"/>
    <w:rsid w:val="009953ED"/>
    <w:rsid w:val="009960D0"/>
    <w:rsid w:val="0099683A"/>
    <w:rsid w:val="00996EC3"/>
    <w:rsid w:val="009972A9"/>
    <w:rsid w:val="009972C8"/>
    <w:rsid w:val="009975B6"/>
    <w:rsid w:val="009979AD"/>
    <w:rsid w:val="009979F4"/>
    <w:rsid w:val="00997D9D"/>
    <w:rsid w:val="00997F81"/>
    <w:rsid w:val="009A01D2"/>
    <w:rsid w:val="009A0813"/>
    <w:rsid w:val="009A0BF5"/>
    <w:rsid w:val="009A0E43"/>
    <w:rsid w:val="009A18C2"/>
    <w:rsid w:val="009A222C"/>
    <w:rsid w:val="009A27E0"/>
    <w:rsid w:val="009A2E42"/>
    <w:rsid w:val="009A31E4"/>
    <w:rsid w:val="009A339D"/>
    <w:rsid w:val="009A340B"/>
    <w:rsid w:val="009A36FB"/>
    <w:rsid w:val="009A37AD"/>
    <w:rsid w:val="009A4098"/>
    <w:rsid w:val="009A482B"/>
    <w:rsid w:val="009A5079"/>
    <w:rsid w:val="009A56C5"/>
    <w:rsid w:val="009A56CD"/>
    <w:rsid w:val="009A5799"/>
    <w:rsid w:val="009A6040"/>
    <w:rsid w:val="009A633A"/>
    <w:rsid w:val="009A6E49"/>
    <w:rsid w:val="009A71E1"/>
    <w:rsid w:val="009A74F2"/>
    <w:rsid w:val="009A7669"/>
    <w:rsid w:val="009B0C9B"/>
    <w:rsid w:val="009B1548"/>
    <w:rsid w:val="009B1B62"/>
    <w:rsid w:val="009B1BF6"/>
    <w:rsid w:val="009B1F9A"/>
    <w:rsid w:val="009B1FB9"/>
    <w:rsid w:val="009B21D5"/>
    <w:rsid w:val="009B2EA2"/>
    <w:rsid w:val="009B2F63"/>
    <w:rsid w:val="009B303D"/>
    <w:rsid w:val="009B3211"/>
    <w:rsid w:val="009B334B"/>
    <w:rsid w:val="009B3C8D"/>
    <w:rsid w:val="009B3D86"/>
    <w:rsid w:val="009B3FE4"/>
    <w:rsid w:val="009B40BB"/>
    <w:rsid w:val="009B4556"/>
    <w:rsid w:val="009B457F"/>
    <w:rsid w:val="009B4956"/>
    <w:rsid w:val="009B4B36"/>
    <w:rsid w:val="009B4C0F"/>
    <w:rsid w:val="009B4F77"/>
    <w:rsid w:val="009B5312"/>
    <w:rsid w:val="009B53D1"/>
    <w:rsid w:val="009B593F"/>
    <w:rsid w:val="009B5D0A"/>
    <w:rsid w:val="009B69A4"/>
    <w:rsid w:val="009B7087"/>
    <w:rsid w:val="009B7402"/>
    <w:rsid w:val="009B797C"/>
    <w:rsid w:val="009B7BBE"/>
    <w:rsid w:val="009C073A"/>
    <w:rsid w:val="009C0EAE"/>
    <w:rsid w:val="009C1225"/>
    <w:rsid w:val="009C1F9B"/>
    <w:rsid w:val="009C2207"/>
    <w:rsid w:val="009C2E46"/>
    <w:rsid w:val="009C30F3"/>
    <w:rsid w:val="009C354C"/>
    <w:rsid w:val="009C3570"/>
    <w:rsid w:val="009C4165"/>
    <w:rsid w:val="009C4922"/>
    <w:rsid w:val="009C4C62"/>
    <w:rsid w:val="009C4EA1"/>
    <w:rsid w:val="009C5D22"/>
    <w:rsid w:val="009C62BC"/>
    <w:rsid w:val="009C6332"/>
    <w:rsid w:val="009C6506"/>
    <w:rsid w:val="009C696D"/>
    <w:rsid w:val="009C6C25"/>
    <w:rsid w:val="009C6D8C"/>
    <w:rsid w:val="009C7467"/>
    <w:rsid w:val="009C765A"/>
    <w:rsid w:val="009C7911"/>
    <w:rsid w:val="009C7FB3"/>
    <w:rsid w:val="009D03B8"/>
    <w:rsid w:val="009D08A0"/>
    <w:rsid w:val="009D091B"/>
    <w:rsid w:val="009D09F9"/>
    <w:rsid w:val="009D0B3C"/>
    <w:rsid w:val="009D0D14"/>
    <w:rsid w:val="009D10B9"/>
    <w:rsid w:val="009D15E0"/>
    <w:rsid w:val="009D1AF7"/>
    <w:rsid w:val="009D1BE1"/>
    <w:rsid w:val="009D1D20"/>
    <w:rsid w:val="009D1EAE"/>
    <w:rsid w:val="009D24B0"/>
    <w:rsid w:val="009D2B6E"/>
    <w:rsid w:val="009D3065"/>
    <w:rsid w:val="009D31AC"/>
    <w:rsid w:val="009D327C"/>
    <w:rsid w:val="009D35C1"/>
    <w:rsid w:val="009D472F"/>
    <w:rsid w:val="009D4B47"/>
    <w:rsid w:val="009D4D15"/>
    <w:rsid w:val="009D53D2"/>
    <w:rsid w:val="009D5698"/>
    <w:rsid w:val="009D56BC"/>
    <w:rsid w:val="009D5A54"/>
    <w:rsid w:val="009D5BAB"/>
    <w:rsid w:val="009D5FED"/>
    <w:rsid w:val="009D6CA9"/>
    <w:rsid w:val="009D6D9B"/>
    <w:rsid w:val="009D6F75"/>
    <w:rsid w:val="009D7140"/>
    <w:rsid w:val="009D7221"/>
    <w:rsid w:val="009D744D"/>
    <w:rsid w:val="009D764D"/>
    <w:rsid w:val="009D79D4"/>
    <w:rsid w:val="009E03BE"/>
    <w:rsid w:val="009E05DE"/>
    <w:rsid w:val="009E07FD"/>
    <w:rsid w:val="009E0A18"/>
    <w:rsid w:val="009E1126"/>
    <w:rsid w:val="009E13AE"/>
    <w:rsid w:val="009E1557"/>
    <w:rsid w:val="009E191A"/>
    <w:rsid w:val="009E1CD4"/>
    <w:rsid w:val="009E1E46"/>
    <w:rsid w:val="009E1EC4"/>
    <w:rsid w:val="009E1F72"/>
    <w:rsid w:val="009E21C9"/>
    <w:rsid w:val="009E2595"/>
    <w:rsid w:val="009E2765"/>
    <w:rsid w:val="009E27C3"/>
    <w:rsid w:val="009E290A"/>
    <w:rsid w:val="009E3192"/>
    <w:rsid w:val="009E3443"/>
    <w:rsid w:val="009E3717"/>
    <w:rsid w:val="009E45DC"/>
    <w:rsid w:val="009E4A18"/>
    <w:rsid w:val="009E4EEA"/>
    <w:rsid w:val="009E4F25"/>
    <w:rsid w:val="009E53DE"/>
    <w:rsid w:val="009E57AD"/>
    <w:rsid w:val="009E5B12"/>
    <w:rsid w:val="009E5C03"/>
    <w:rsid w:val="009E5D91"/>
    <w:rsid w:val="009E6328"/>
    <w:rsid w:val="009E6E3C"/>
    <w:rsid w:val="009E6F64"/>
    <w:rsid w:val="009E7B8E"/>
    <w:rsid w:val="009E7C41"/>
    <w:rsid w:val="009E7CB7"/>
    <w:rsid w:val="009F0885"/>
    <w:rsid w:val="009F1676"/>
    <w:rsid w:val="009F1C12"/>
    <w:rsid w:val="009F219E"/>
    <w:rsid w:val="009F23DD"/>
    <w:rsid w:val="009F2767"/>
    <w:rsid w:val="009F29D2"/>
    <w:rsid w:val="009F2A9B"/>
    <w:rsid w:val="009F2AB6"/>
    <w:rsid w:val="009F2BAD"/>
    <w:rsid w:val="009F2BAE"/>
    <w:rsid w:val="009F2BD8"/>
    <w:rsid w:val="009F3019"/>
    <w:rsid w:val="009F37A9"/>
    <w:rsid w:val="009F420F"/>
    <w:rsid w:val="009F4C6F"/>
    <w:rsid w:val="009F4DA1"/>
    <w:rsid w:val="009F4FA6"/>
    <w:rsid w:val="009F563B"/>
    <w:rsid w:val="009F593D"/>
    <w:rsid w:val="009F5FEB"/>
    <w:rsid w:val="009F6E73"/>
    <w:rsid w:val="009F705A"/>
    <w:rsid w:val="009F7A43"/>
    <w:rsid w:val="009F7D1A"/>
    <w:rsid w:val="009F7E5A"/>
    <w:rsid w:val="00A003DC"/>
    <w:rsid w:val="00A00C04"/>
    <w:rsid w:val="00A00DAE"/>
    <w:rsid w:val="00A00E0B"/>
    <w:rsid w:val="00A017B9"/>
    <w:rsid w:val="00A01943"/>
    <w:rsid w:val="00A01A09"/>
    <w:rsid w:val="00A021A0"/>
    <w:rsid w:val="00A0249D"/>
    <w:rsid w:val="00A027ED"/>
    <w:rsid w:val="00A02BC3"/>
    <w:rsid w:val="00A031B0"/>
    <w:rsid w:val="00A034B8"/>
    <w:rsid w:val="00A03584"/>
    <w:rsid w:val="00A03593"/>
    <w:rsid w:val="00A03642"/>
    <w:rsid w:val="00A036EA"/>
    <w:rsid w:val="00A03973"/>
    <w:rsid w:val="00A03BD1"/>
    <w:rsid w:val="00A04398"/>
    <w:rsid w:val="00A04623"/>
    <w:rsid w:val="00A04A46"/>
    <w:rsid w:val="00A04D9B"/>
    <w:rsid w:val="00A0505D"/>
    <w:rsid w:val="00A05734"/>
    <w:rsid w:val="00A0582E"/>
    <w:rsid w:val="00A063C3"/>
    <w:rsid w:val="00A06848"/>
    <w:rsid w:val="00A06DE6"/>
    <w:rsid w:val="00A06EA2"/>
    <w:rsid w:val="00A0714C"/>
    <w:rsid w:val="00A07550"/>
    <w:rsid w:val="00A07618"/>
    <w:rsid w:val="00A07621"/>
    <w:rsid w:val="00A0794F"/>
    <w:rsid w:val="00A07DC4"/>
    <w:rsid w:val="00A1023A"/>
    <w:rsid w:val="00A10908"/>
    <w:rsid w:val="00A10F54"/>
    <w:rsid w:val="00A110B6"/>
    <w:rsid w:val="00A11385"/>
    <w:rsid w:val="00A1174F"/>
    <w:rsid w:val="00A11B45"/>
    <w:rsid w:val="00A11BD0"/>
    <w:rsid w:val="00A11F92"/>
    <w:rsid w:val="00A12D78"/>
    <w:rsid w:val="00A132B9"/>
    <w:rsid w:val="00A1330D"/>
    <w:rsid w:val="00A13D6A"/>
    <w:rsid w:val="00A144D1"/>
    <w:rsid w:val="00A14E4F"/>
    <w:rsid w:val="00A14ED0"/>
    <w:rsid w:val="00A14F0B"/>
    <w:rsid w:val="00A159E0"/>
    <w:rsid w:val="00A1602E"/>
    <w:rsid w:val="00A162CE"/>
    <w:rsid w:val="00A16439"/>
    <w:rsid w:val="00A164EB"/>
    <w:rsid w:val="00A1666F"/>
    <w:rsid w:val="00A172D7"/>
    <w:rsid w:val="00A17359"/>
    <w:rsid w:val="00A17363"/>
    <w:rsid w:val="00A17DF6"/>
    <w:rsid w:val="00A2033C"/>
    <w:rsid w:val="00A20628"/>
    <w:rsid w:val="00A20C09"/>
    <w:rsid w:val="00A211EF"/>
    <w:rsid w:val="00A2161D"/>
    <w:rsid w:val="00A21897"/>
    <w:rsid w:val="00A222F9"/>
    <w:rsid w:val="00A22554"/>
    <w:rsid w:val="00A2309A"/>
    <w:rsid w:val="00A23351"/>
    <w:rsid w:val="00A23D92"/>
    <w:rsid w:val="00A246EE"/>
    <w:rsid w:val="00A24B00"/>
    <w:rsid w:val="00A25133"/>
    <w:rsid w:val="00A25AF9"/>
    <w:rsid w:val="00A25C92"/>
    <w:rsid w:val="00A25F5B"/>
    <w:rsid w:val="00A25F85"/>
    <w:rsid w:val="00A25FDB"/>
    <w:rsid w:val="00A26147"/>
    <w:rsid w:val="00A262D3"/>
    <w:rsid w:val="00A263A3"/>
    <w:rsid w:val="00A26AD9"/>
    <w:rsid w:val="00A2709C"/>
    <w:rsid w:val="00A270CD"/>
    <w:rsid w:val="00A27540"/>
    <w:rsid w:val="00A27580"/>
    <w:rsid w:val="00A275A1"/>
    <w:rsid w:val="00A275F5"/>
    <w:rsid w:val="00A3024F"/>
    <w:rsid w:val="00A3060A"/>
    <w:rsid w:val="00A306AE"/>
    <w:rsid w:val="00A30866"/>
    <w:rsid w:val="00A3096A"/>
    <w:rsid w:val="00A30BBE"/>
    <w:rsid w:val="00A31269"/>
    <w:rsid w:val="00A313F0"/>
    <w:rsid w:val="00A31531"/>
    <w:rsid w:val="00A315AB"/>
    <w:rsid w:val="00A317A4"/>
    <w:rsid w:val="00A318A8"/>
    <w:rsid w:val="00A31997"/>
    <w:rsid w:val="00A31A90"/>
    <w:rsid w:val="00A32BCC"/>
    <w:rsid w:val="00A330D3"/>
    <w:rsid w:val="00A3350B"/>
    <w:rsid w:val="00A33732"/>
    <w:rsid w:val="00A33A88"/>
    <w:rsid w:val="00A33D1E"/>
    <w:rsid w:val="00A344AA"/>
    <w:rsid w:val="00A3491F"/>
    <w:rsid w:val="00A34A81"/>
    <w:rsid w:val="00A34E79"/>
    <w:rsid w:val="00A34F53"/>
    <w:rsid w:val="00A359E6"/>
    <w:rsid w:val="00A3610E"/>
    <w:rsid w:val="00A369B2"/>
    <w:rsid w:val="00A36D51"/>
    <w:rsid w:val="00A37206"/>
    <w:rsid w:val="00A378B8"/>
    <w:rsid w:val="00A379A6"/>
    <w:rsid w:val="00A37B3E"/>
    <w:rsid w:val="00A37FC0"/>
    <w:rsid w:val="00A40308"/>
    <w:rsid w:val="00A408B8"/>
    <w:rsid w:val="00A408D1"/>
    <w:rsid w:val="00A408F4"/>
    <w:rsid w:val="00A4117F"/>
    <w:rsid w:val="00A412AD"/>
    <w:rsid w:val="00A41A47"/>
    <w:rsid w:val="00A421EA"/>
    <w:rsid w:val="00A423C4"/>
    <w:rsid w:val="00A426BB"/>
    <w:rsid w:val="00A4291C"/>
    <w:rsid w:val="00A43655"/>
    <w:rsid w:val="00A4375A"/>
    <w:rsid w:val="00A43A03"/>
    <w:rsid w:val="00A43B51"/>
    <w:rsid w:val="00A4406F"/>
    <w:rsid w:val="00A4407A"/>
    <w:rsid w:val="00A44880"/>
    <w:rsid w:val="00A44D7E"/>
    <w:rsid w:val="00A455F9"/>
    <w:rsid w:val="00A461AC"/>
    <w:rsid w:val="00A469C1"/>
    <w:rsid w:val="00A46FE4"/>
    <w:rsid w:val="00A4700A"/>
    <w:rsid w:val="00A470C3"/>
    <w:rsid w:val="00A47738"/>
    <w:rsid w:val="00A47789"/>
    <w:rsid w:val="00A4795C"/>
    <w:rsid w:val="00A500D2"/>
    <w:rsid w:val="00A501AA"/>
    <w:rsid w:val="00A50278"/>
    <w:rsid w:val="00A50C0E"/>
    <w:rsid w:val="00A50E5D"/>
    <w:rsid w:val="00A515A3"/>
    <w:rsid w:val="00A51DC8"/>
    <w:rsid w:val="00A51F03"/>
    <w:rsid w:val="00A5204B"/>
    <w:rsid w:val="00A525B7"/>
    <w:rsid w:val="00A52896"/>
    <w:rsid w:val="00A528C5"/>
    <w:rsid w:val="00A52947"/>
    <w:rsid w:val="00A529CE"/>
    <w:rsid w:val="00A52A7F"/>
    <w:rsid w:val="00A52CE1"/>
    <w:rsid w:val="00A52E50"/>
    <w:rsid w:val="00A5309A"/>
    <w:rsid w:val="00A533AD"/>
    <w:rsid w:val="00A537E1"/>
    <w:rsid w:val="00A53DF4"/>
    <w:rsid w:val="00A53E64"/>
    <w:rsid w:val="00A53E6E"/>
    <w:rsid w:val="00A54886"/>
    <w:rsid w:val="00A54D9D"/>
    <w:rsid w:val="00A552F9"/>
    <w:rsid w:val="00A55892"/>
    <w:rsid w:val="00A56524"/>
    <w:rsid w:val="00A566D3"/>
    <w:rsid w:val="00A56DC8"/>
    <w:rsid w:val="00A56DD5"/>
    <w:rsid w:val="00A56FAE"/>
    <w:rsid w:val="00A5721E"/>
    <w:rsid w:val="00A57242"/>
    <w:rsid w:val="00A5726A"/>
    <w:rsid w:val="00A57422"/>
    <w:rsid w:val="00A57C5E"/>
    <w:rsid w:val="00A57D8F"/>
    <w:rsid w:val="00A57F46"/>
    <w:rsid w:val="00A600BD"/>
    <w:rsid w:val="00A60301"/>
    <w:rsid w:val="00A606B5"/>
    <w:rsid w:val="00A60C14"/>
    <w:rsid w:val="00A60F34"/>
    <w:rsid w:val="00A61011"/>
    <w:rsid w:val="00A61026"/>
    <w:rsid w:val="00A614C1"/>
    <w:rsid w:val="00A614DC"/>
    <w:rsid w:val="00A615F6"/>
    <w:rsid w:val="00A6165A"/>
    <w:rsid w:val="00A61759"/>
    <w:rsid w:val="00A61A43"/>
    <w:rsid w:val="00A61B9F"/>
    <w:rsid w:val="00A62277"/>
    <w:rsid w:val="00A622E3"/>
    <w:rsid w:val="00A6299C"/>
    <w:rsid w:val="00A62C79"/>
    <w:rsid w:val="00A62D6A"/>
    <w:rsid w:val="00A62DF1"/>
    <w:rsid w:val="00A62E43"/>
    <w:rsid w:val="00A63345"/>
    <w:rsid w:val="00A63456"/>
    <w:rsid w:val="00A63DAB"/>
    <w:rsid w:val="00A63F41"/>
    <w:rsid w:val="00A63F4D"/>
    <w:rsid w:val="00A640A0"/>
    <w:rsid w:val="00A64631"/>
    <w:rsid w:val="00A647B0"/>
    <w:rsid w:val="00A648A7"/>
    <w:rsid w:val="00A648C5"/>
    <w:rsid w:val="00A64A9B"/>
    <w:rsid w:val="00A64D32"/>
    <w:rsid w:val="00A64E8D"/>
    <w:rsid w:val="00A6578C"/>
    <w:rsid w:val="00A65E26"/>
    <w:rsid w:val="00A66626"/>
    <w:rsid w:val="00A66848"/>
    <w:rsid w:val="00A66F2D"/>
    <w:rsid w:val="00A66FBE"/>
    <w:rsid w:val="00A70275"/>
    <w:rsid w:val="00A702BD"/>
    <w:rsid w:val="00A70579"/>
    <w:rsid w:val="00A71133"/>
    <w:rsid w:val="00A711D1"/>
    <w:rsid w:val="00A7149E"/>
    <w:rsid w:val="00A716F4"/>
    <w:rsid w:val="00A71726"/>
    <w:rsid w:val="00A71A99"/>
    <w:rsid w:val="00A739F0"/>
    <w:rsid w:val="00A73A77"/>
    <w:rsid w:val="00A73E4D"/>
    <w:rsid w:val="00A7424E"/>
    <w:rsid w:val="00A74716"/>
    <w:rsid w:val="00A74AAD"/>
    <w:rsid w:val="00A757C2"/>
    <w:rsid w:val="00A75EB4"/>
    <w:rsid w:val="00A76A6E"/>
    <w:rsid w:val="00A76B13"/>
    <w:rsid w:val="00A76F43"/>
    <w:rsid w:val="00A76FC6"/>
    <w:rsid w:val="00A771DE"/>
    <w:rsid w:val="00A7778D"/>
    <w:rsid w:val="00A77833"/>
    <w:rsid w:val="00A77A65"/>
    <w:rsid w:val="00A77B20"/>
    <w:rsid w:val="00A77B92"/>
    <w:rsid w:val="00A801A4"/>
    <w:rsid w:val="00A804DF"/>
    <w:rsid w:val="00A80709"/>
    <w:rsid w:val="00A807F5"/>
    <w:rsid w:val="00A80B16"/>
    <w:rsid w:val="00A80F01"/>
    <w:rsid w:val="00A8101D"/>
    <w:rsid w:val="00A81101"/>
    <w:rsid w:val="00A8130E"/>
    <w:rsid w:val="00A814D6"/>
    <w:rsid w:val="00A81789"/>
    <w:rsid w:val="00A81BE8"/>
    <w:rsid w:val="00A81DA4"/>
    <w:rsid w:val="00A823FF"/>
    <w:rsid w:val="00A82956"/>
    <w:rsid w:val="00A83155"/>
    <w:rsid w:val="00A83309"/>
    <w:rsid w:val="00A83704"/>
    <w:rsid w:val="00A83CB0"/>
    <w:rsid w:val="00A84AB3"/>
    <w:rsid w:val="00A84DE2"/>
    <w:rsid w:val="00A85937"/>
    <w:rsid w:val="00A859EC"/>
    <w:rsid w:val="00A85E32"/>
    <w:rsid w:val="00A85FB5"/>
    <w:rsid w:val="00A860CB"/>
    <w:rsid w:val="00A865CC"/>
    <w:rsid w:val="00A869FF"/>
    <w:rsid w:val="00A87113"/>
    <w:rsid w:val="00A87335"/>
    <w:rsid w:val="00A879A5"/>
    <w:rsid w:val="00A87A27"/>
    <w:rsid w:val="00A87F61"/>
    <w:rsid w:val="00A9056E"/>
    <w:rsid w:val="00A905F6"/>
    <w:rsid w:val="00A9082F"/>
    <w:rsid w:val="00A90834"/>
    <w:rsid w:val="00A908AB"/>
    <w:rsid w:val="00A913BF"/>
    <w:rsid w:val="00A9151A"/>
    <w:rsid w:val="00A9167E"/>
    <w:rsid w:val="00A91D41"/>
    <w:rsid w:val="00A9215F"/>
    <w:rsid w:val="00A926E6"/>
    <w:rsid w:val="00A92D35"/>
    <w:rsid w:val="00A93B6F"/>
    <w:rsid w:val="00A93B9F"/>
    <w:rsid w:val="00A93C74"/>
    <w:rsid w:val="00A94178"/>
    <w:rsid w:val="00A941C7"/>
    <w:rsid w:val="00A94443"/>
    <w:rsid w:val="00A94DF4"/>
    <w:rsid w:val="00A94EF2"/>
    <w:rsid w:val="00A95031"/>
    <w:rsid w:val="00A954E3"/>
    <w:rsid w:val="00A963A3"/>
    <w:rsid w:val="00A964D0"/>
    <w:rsid w:val="00A96897"/>
    <w:rsid w:val="00A96B42"/>
    <w:rsid w:val="00A96ED8"/>
    <w:rsid w:val="00A96F46"/>
    <w:rsid w:val="00A96FEC"/>
    <w:rsid w:val="00A974E3"/>
    <w:rsid w:val="00A97BEE"/>
    <w:rsid w:val="00A97D59"/>
    <w:rsid w:val="00AA0110"/>
    <w:rsid w:val="00AA0855"/>
    <w:rsid w:val="00AA1238"/>
    <w:rsid w:val="00AA123B"/>
    <w:rsid w:val="00AA1570"/>
    <w:rsid w:val="00AA175B"/>
    <w:rsid w:val="00AA1763"/>
    <w:rsid w:val="00AA1F45"/>
    <w:rsid w:val="00AA2256"/>
    <w:rsid w:val="00AA2494"/>
    <w:rsid w:val="00AA29A8"/>
    <w:rsid w:val="00AA3275"/>
    <w:rsid w:val="00AA3511"/>
    <w:rsid w:val="00AA39A2"/>
    <w:rsid w:val="00AA3B3A"/>
    <w:rsid w:val="00AA3FD7"/>
    <w:rsid w:val="00AA4322"/>
    <w:rsid w:val="00AA44E1"/>
    <w:rsid w:val="00AA4605"/>
    <w:rsid w:val="00AA4785"/>
    <w:rsid w:val="00AA4C1C"/>
    <w:rsid w:val="00AA535E"/>
    <w:rsid w:val="00AA6435"/>
    <w:rsid w:val="00AA6593"/>
    <w:rsid w:val="00AA687D"/>
    <w:rsid w:val="00AA6FAD"/>
    <w:rsid w:val="00AA6FDF"/>
    <w:rsid w:val="00AA7345"/>
    <w:rsid w:val="00AA756A"/>
    <w:rsid w:val="00AA78F4"/>
    <w:rsid w:val="00AB074A"/>
    <w:rsid w:val="00AB0A61"/>
    <w:rsid w:val="00AB0AAD"/>
    <w:rsid w:val="00AB0CAC"/>
    <w:rsid w:val="00AB10F8"/>
    <w:rsid w:val="00AB1753"/>
    <w:rsid w:val="00AB17BC"/>
    <w:rsid w:val="00AB21F4"/>
    <w:rsid w:val="00AB2995"/>
    <w:rsid w:val="00AB2B97"/>
    <w:rsid w:val="00AB3055"/>
    <w:rsid w:val="00AB324B"/>
    <w:rsid w:val="00AB334B"/>
    <w:rsid w:val="00AB3F3D"/>
    <w:rsid w:val="00AB43A9"/>
    <w:rsid w:val="00AB44E0"/>
    <w:rsid w:val="00AB46A8"/>
    <w:rsid w:val="00AB4729"/>
    <w:rsid w:val="00AB5157"/>
    <w:rsid w:val="00AB5193"/>
    <w:rsid w:val="00AB5836"/>
    <w:rsid w:val="00AB5CD5"/>
    <w:rsid w:val="00AB5D33"/>
    <w:rsid w:val="00AB5FA4"/>
    <w:rsid w:val="00AB606E"/>
    <w:rsid w:val="00AB610E"/>
    <w:rsid w:val="00AB6A76"/>
    <w:rsid w:val="00AB6D0D"/>
    <w:rsid w:val="00AB74EE"/>
    <w:rsid w:val="00AB7B91"/>
    <w:rsid w:val="00AC0048"/>
    <w:rsid w:val="00AC052F"/>
    <w:rsid w:val="00AC0838"/>
    <w:rsid w:val="00AC0B22"/>
    <w:rsid w:val="00AC0C89"/>
    <w:rsid w:val="00AC0E87"/>
    <w:rsid w:val="00AC16D7"/>
    <w:rsid w:val="00AC1FA8"/>
    <w:rsid w:val="00AC202E"/>
    <w:rsid w:val="00AC22FB"/>
    <w:rsid w:val="00AC26FF"/>
    <w:rsid w:val="00AC2863"/>
    <w:rsid w:val="00AC2ACE"/>
    <w:rsid w:val="00AC2AE2"/>
    <w:rsid w:val="00AC327A"/>
    <w:rsid w:val="00AC3326"/>
    <w:rsid w:val="00AC3567"/>
    <w:rsid w:val="00AC35AC"/>
    <w:rsid w:val="00AC3636"/>
    <w:rsid w:val="00AC3D7B"/>
    <w:rsid w:val="00AC47B3"/>
    <w:rsid w:val="00AC5132"/>
    <w:rsid w:val="00AC5908"/>
    <w:rsid w:val="00AC5922"/>
    <w:rsid w:val="00AC5955"/>
    <w:rsid w:val="00AC59A2"/>
    <w:rsid w:val="00AC5B3F"/>
    <w:rsid w:val="00AC6063"/>
    <w:rsid w:val="00AC62DE"/>
    <w:rsid w:val="00AC7766"/>
    <w:rsid w:val="00AD0639"/>
    <w:rsid w:val="00AD069F"/>
    <w:rsid w:val="00AD087C"/>
    <w:rsid w:val="00AD08FD"/>
    <w:rsid w:val="00AD0A1C"/>
    <w:rsid w:val="00AD0A45"/>
    <w:rsid w:val="00AD0AB2"/>
    <w:rsid w:val="00AD0B8E"/>
    <w:rsid w:val="00AD0DFD"/>
    <w:rsid w:val="00AD1176"/>
    <w:rsid w:val="00AD157B"/>
    <w:rsid w:val="00AD17B5"/>
    <w:rsid w:val="00AD245C"/>
    <w:rsid w:val="00AD24CC"/>
    <w:rsid w:val="00AD24EE"/>
    <w:rsid w:val="00AD2C4C"/>
    <w:rsid w:val="00AD351B"/>
    <w:rsid w:val="00AD372D"/>
    <w:rsid w:val="00AD38C1"/>
    <w:rsid w:val="00AD3AF4"/>
    <w:rsid w:val="00AD3B24"/>
    <w:rsid w:val="00AD3CC1"/>
    <w:rsid w:val="00AD3E2C"/>
    <w:rsid w:val="00AD42EF"/>
    <w:rsid w:val="00AD45D9"/>
    <w:rsid w:val="00AD4B80"/>
    <w:rsid w:val="00AD4E01"/>
    <w:rsid w:val="00AD4FAD"/>
    <w:rsid w:val="00AD505A"/>
    <w:rsid w:val="00AD58E7"/>
    <w:rsid w:val="00AD5DB1"/>
    <w:rsid w:val="00AD5F07"/>
    <w:rsid w:val="00AD60B9"/>
    <w:rsid w:val="00AD6284"/>
    <w:rsid w:val="00AD6373"/>
    <w:rsid w:val="00AD6501"/>
    <w:rsid w:val="00AD65A3"/>
    <w:rsid w:val="00AD65B5"/>
    <w:rsid w:val="00AD6875"/>
    <w:rsid w:val="00AD6A23"/>
    <w:rsid w:val="00AD6ED1"/>
    <w:rsid w:val="00AD6FBB"/>
    <w:rsid w:val="00AD7037"/>
    <w:rsid w:val="00AD72AE"/>
    <w:rsid w:val="00AE0264"/>
    <w:rsid w:val="00AE03C5"/>
    <w:rsid w:val="00AE0492"/>
    <w:rsid w:val="00AE092D"/>
    <w:rsid w:val="00AE09CB"/>
    <w:rsid w:val="00AE1083"/>
    <w:rsid w:val="00AE1B27"/>
    <w:rsid w:val="00AE2BA2"/>
    <w:rsid w:val="00AE2BE8"/>
    <w:rsid w:val="00AE2F7B"/>
    <w:rsid w:val="00AE336A"/>
    <w:rsid w:val="00AE38A0"/>
    <w:rsid w:val="00AE457B"/>
    <w:rsid w:val="00AE47A3"/>
    <w:rsid w:val="00AE47D3"/>
    <w:rsid w:val="00AE47FD"/>
    <w:rsid w:val="00AE489A"/>
    <w:rsid w:val="00AE48D4"/>
    <w:rsid w:val="00AE4A05"/>
    <w:rsid w:val="00AE4A7A"/>
    <w:rsid w:val="00AE4D60"/>
    <w:rsid w:val="00AE5099"/>
    <w:rsid w:val="00AE50AC"/>
    <w:rsid w:val="00AE51E2"/>
    <w:rsid w:val="00AE5456"/>
    <w:rsid w:val="00AE55C6"/>
    <w:rsid w:val="00AE56B9"/>
    <w:rsid w:val="00AE57C8"/>
    <w:rsid w:val="00AE584A"/>
    <w:rsid w:val="00AE5B70"/>
    <w:rsid w:val="00AE61A5"/>
    <w:rsid w:val="00AE6651"/>
    <w:rsid w:val="00AE68F3"/>
    <w:rsid w:val="00AE7610"/>
    <w:rsid w:val="00AE7690"/>
    <w:rsid w:val="00AE78E5"/>
    <w:rsid w:val="00AE7BC5"/>
    <w:rsid w:val="00AE7BE1"/>
    <w:rsid w:val="00AE7DE5"/>
    <w:rsid w:val="00AE7E08"/>
    <w:rsid w:val="00AE7E66"/>
    <w:rsid w:val="00AF01CF"/>
    <w:rsid w:val="00AF0BB1"/>
    <w:rsid w:val="00AF0D8E"/>
    <w:rsid w:val="00AF0F54"/>
    <w:rsid w:val="00AF1671"/>
    <w:rsid w:val="00AF185C"/>
    <w:rsid w:val="00AF1EA7"/>
    <w:rsid w:val="00AF2163"/>
    <w:rsid w:val="00AF2759"/>
    <w:rsid w:val="00AF293F"/>
    <w:rsid w:val="00AF29FD"/>
    <w:rsid w:val="00AF311F"/>
    <w:rsid w:val="00AF31D3"/>
    <w:rsid w:val="00AF37D9"/>
    <w:rsid w:val="00AF385D"/>
    <w:rsid w:val="00AF3EA9"/>
    <w:rsid w:val="00AF494C"/>
    <w:rsid w:val="00AF4BC1"/>
    <w:rsid w:val="00AF4EA3"/>
    <w:rsid w:val="00AF5288"/>
    <w:rsid w:val="00AF5EFD"/>
    <w:rsid w:val="00AF6709"/>
    <w:rsid w:val="00AF67E3"/>
    <w:rsid w:val="00AF795E"/>
    <w:rsid w:val="00AF7ADA"/>
    <w:rsid w:val="00AF7E11"/>
    <w:rsid w:val="00B00232"/>
    <w:rsid w:val="00B00541"/>
    <w:rsid w:val="00B00935"/>
    <w:rsid w:val="00B00A96"/>
    <w:rsid w:val="00B00EB9"/>
    <w:rsid w:val="00B0112B"/>
    <w:rsid w:val="00B01342"/>
    <w:rsid w:val="00B014FB"/>
    <w:rsid w:val="00B017BB"/>
    <w:rsid w:val="00B0184F"/>
    <w:rsid w:val="00B01B8E"/>
    <w:rsid w:val="00B01DAB"/>
    <w:rsid w:val="00B020EB"/>
    <w:rsid w:val="00B021B4"/>
    <w:rsid w:val="00B028EB"/>
    <w:rsid w:val="00B029EA"/>
    <w:rsid w:val="00B02A3D"/>
    <w:rsid w:val="00B02BB3"/>
    <w:rsid w:val="00B02FFB"/>
    <w:rsid w:val="00B03203"/>
    <w:rsid w:val="00B03B7C"/>
    <w:rsid w:val="00B041C3"/>
    <w:rsid w:val="00B0516D"/>
    <w:rsid w:val="00B05876"/>
    <w:rsid w:val="00B05DB5"/>
    <w:rsid w:val="00B06AA0"/>
    <w:rsid w:val="00B06BC1"/>
    <w:rsid w:val="00B06F47"/>
    <w:rsid w:val="00B06F53"/>
    <w:rsid w:val="00B07697"/>
    <w:rsid w:val="00B07B9F"/>
    <w:rsid w:val="00B103F0"/>
    <w:rsid w:val="00B10456"/>
    <w:rsid w:val="00B10A4F"/>
    <w:rsid w:val="00B10DBA"/>
    <w:rsid w:val="00B11056"/>
    <w:rsid w:val="00B11251"/>
    <w:rsid w:val="00B112D1"/>
    <w:rsid w:val="00B1174B"/>
    <w:rsid w:val="00B11835"/>
    <w:rsid w:val="00B11E1B"/>
    <w:rsid w:val="00B128DF"/>
    <w:rsid w:val="00B131C1"/>
    <w:rsid w:val="00B13541"/>
    <w:rsid w:val="00B137AB"/>
    <w:rsid w:val="00B13863"/>
    <w:rsid w:val="00B1420C"/>
    <w:rsid w:val="00B14727"/>
    <w:rsid w:val="00B14778"/>
    <w:rsid w:val="00B154A3"/>
    <w:rsid w:val="00B15560"/>
    <w:rsid w:val="00B15AB9"/>
    <w:rsid w:val="00B15CA9"/>
    <w:rsid w:val="00B15D17"/>
    <w:rsid w:val="00B15E6B"/>
    <w:rsid w:val="00B16078"/>
    <w:rsid w:val="00B16304"/>
    <w:rsid w:val="00B16591"/>
    <w:rsid w:val="00B168EA"/>
    <w:rsid w:val="00B16F6E"/>
    <w:rsid w:val="00B17624"/>
    <w:rsid w:val="00B178FE"/>
    <w:rsid w:val="00B17D3B"/>
    <w:rsid w:val="00B17ED2"/>
    <w:rsid w:val="00B20205"/>
    <w:rsid w:val="00B20286"/>
    <w:rsid w:val="00B208DE"/>
    <w:rsid w:val="00B20EB8"/>
    <w:rsid w:val="00B21189"/>
    <w:rsid w:val="00B212EC"/>
    <w:rsid w:val="00B2132E"/>
    <w:rsid w:val="00B21A22"/>
    <w:rsid w:val="00B22592"/>
    <w:rsid w:val="00B22658"/>
    <w:rsid w:val="00B22713"/>
    <w:rsid w:val="00B2297F"/>
    <w:rsid w:val="00B22C89"/>
    <w:rsid w:val="00B23209"/>
    <w:rsid w:val="00B23518"/>
    <w:rsid w:val="00B2365F"/>
    <w:rsid w:val="00B239B1"/>
    <w:rsid w:val="00B23C38"/>
    <w:rsid w:val="00B24AC1"/>
    <w:rsid w:val="00B250D1"/>
    <w:rsid w:val="00B257FD"/>
    <w:rsid w:val="00B25BB7"/>
    <w:rsid w:val="00B25F4E"/>
    <w:rsid w:val="00B25FC7"/>
    <w:rsid w:val="00B264D1"/>
    <w:rsid w:val="00B26B00"/>
    <w:rsid w:val="00B26DAC"/>
    <w:rsid w:val="00B27046"/>
    <w:rsid w:val="00B270FC"/>
    <w:rsid w:val="00B2712C"/>
    <w:rsid w:val="00B2769D"/>
    <w:rsid w:val="00B27DC6"/>
    <w:rsid w:val="00B27EFE"/>
    <w:rsid w:val="00B301D9"/>
    <w:rsid w:val="00B303AA"/>
    <w:rsid w:val="00B30B16"/>
    <w:rsid w:val="00B31433"/>
    <w:rsid w:val="00B31464"/>
    <w:rsid w:val="00B31B42"/>
    <w:rsid w:val="00B31B4D"/>
    <w:rsid w:val="00B31F17"/>
    <w:rsid w:val="00B3349C"/>
    <w:rsid w:val="00B336FA"/>
    <w:rsid w:val="00B33ABF"/>
    <w:rsid w:val="00B33C6F"/>
    <w:rsid w:val="00B33E8E"/>
    <w:rsid w:val="00B33F41"/>
    <w:rsid w:val="00B34324"/>
    <w:rsid w:val="00B343C4"/>
    <w:rsid w:val="00B345AF"/>
    <w:rsid w:val="00B34643"/>
    <w:rsid w:val="00B34F8A"/>
    <w:rsid w:val="00B35183"/>
    <w:rsid w:val="00B355BB"/>
    <w:rsid w:val="00B35BD5"/>
    <w:rsid w:val="00B360AC"/>
    <w:rsid w:val="00B3697E"/>
    <w:rsid w:val="00B36BAE"/>
    <w:rsid w:val="00B370C4"/>
    <w:rsid w:val="00B3723F"/>
    <w:rsid w:val="00B37A6D"/>
    <w:rsid w:val="00B37BAB"/>
    <w:rsid w:val="00B37D07"/>
    <w:rsid w:val="00B37DA3"/>
    <w:rsid w:val="00B402E8"/>
    <w:rsid w:val="00B404D6"/>
    <w:rsid w:val="00B4062D"/>
    <w:rsid w:val="00B40979"/>
    <w:rsid w:val="00B40C20"/>
    <w:rsid w:val="00B40D00"/>
    <w:rsid w:val="00B4108F"/>
    <w:rsid w:val="00B410E0"/>
    <w:rsid w:val="00B41231"/>
    <w:rsid w:val="00B415F5"/>
    <w:rsid w:val="00B41CD8"/>
    <w:rsid w:val="00B41E6D"/>
    <w:rsid w:val="00B4230F"/>
    <w:rsid w:val="00B428BB"/>
    <w:rsid w:val="00B429F7"/>
    <w:rsid w:val="00B4303F"/>
    <w:rsid w:val="00B430EA"/>
    <w:rsid w:val="00B4363E"/>
    <w:rsid w:val="00B43733"/>
    <w:rsid w:val="00B438AA"/>
    <w:rsid w:val="00B43D15"/>
    <w:rsid w:val="00B440B3"/>
    <w:rsid w:val="00B441DC"/>
    <w:rsid w:val="00B44355"/>
    <w:rsid w:val="00B4508C"/>
    <w:rsid w:val="00B45155"/>
    <w:rsid w:val="00B45379"/>
    <w:rsid w:val="00B45913"/>
    <w:rsid w:val="00B45B60"/>
    <w:rsid w:val="00B45B8D"/>
    <w:rsid w:val="00B45FDA"/>
    <w:rsid w:val="00B45FE9"/>
    <w:rsid w:val="00B465BF"/>
    <w:rsid w:val="00B46691"/>
    <w:rsid w:val="00B46AAA"/>
    <w:rsid w:val="00B47075"/>
    <w:rsid w:val="00B47403"/>
    <w:rsid w:val="00B476DF"/>
    <w:rsid w:val="00B47A8E"/>
    <w:rsid w:val="00B47D94"/>
    <w:rsid w:val="00B47E6E"/>
    <w:rsid w:val="00B47ED6"/>
    <w:rsid w:val="00B51066"/>
    <w:rsid w:val="00B513C4"/>
    <w:rsid w:val="00B51755"/>
    <w:rsid w:val="00B51ABA"/>
    <w:rsid w:val="00B51D0B"/>
    <w:rsid w:val="00B51FD8"/>
    <w:rsid w:val="00B520BC"/>
    <w:rsid w:val="00B523AE"/>
    <w:rsid w:val="00B5300E"/>
    <w:rsid w:val="00B53121"/>
    <w:rsid w:val="00B53152"/>
    <w:rsid w:val="00B54378"/>
    <w:rsid w:val="00B5494E"/>
    <w:rsid w:val="00B54AE6"/>
    <w:rsid w:val="00B54B95"/>
    <w:rsid w:val="00B54CB6"/>
    <w:rsid w:val="00B54E8F"/>
    <w:rsid w:val="00B54F1A"/>
    <w:rsid w:val="00B5503A"/>
    <w:rsid w:val="00B55062"/>
    <w:rsid w:val="00B5638A"/>
    <w:rsid w:val="00B56B17"/>
    <w:rsid w:val="00B56FF5"/>
    <w:rsid w:val="00B57DB4"/>
    <w:rsid w:val="00B604A3"/>
    <w:rsid w:val="00B605A1"/>
    <w:rsid w:val="00B607AF"/>
    <w:rsid w:val="00B608B6"/>
    <w:rsid w:val="00B60914"/>
    <w:rsid w:val="00B60B16"/>
    <w:rsid w:val="00B60CD6"/>
    <w:rsid w:val="00B61465"/>
    <w:rsid w:val="00B615C7"/>
    <w:rsid w:val="00B619F9"/>
    <w:rsid w:val="00B61E5E"/>
    <w:rsid w:val="00B6205D"/>
    <w:rsid w:val="00B620A9"/>
    <w:rsid w:val="00B6210F"/>
    <w:rsid w:val="00B621CF"/>
    <w:rsid w:val="00B633F7"/>
    <w:rsid w:val="00B6355C"/>
    <w:rsid w:val="00B63ACA"/>
    <w:rsid w:val="00B63E30"/>
    <w:rsid w:val="00B641BA"/>
    <w:rsid w:val="00B64251"/>
    <w:rsid w:val="00B64906"/>
    <w:rsid w:val="00B64C08"/>
    <w:rsid w:val="00B64E81"/>
    <w:rsid w:val="00B64E92"/>
    <w:rsid w:val="00B6514B"/>
    <w:rsid w:val="00B655AE"/>
    <w:rsid w:val="00B6568A"/>
    <w:rsid w:val="00B656B5"/>
    <w:rsid w:val="00B6573B"/>
    <w:rsid w:val="00B65EC9"/>
    <w:rsid w:val="00B66090"/>
    <w:rsid w:val="00B66160"/>
    <w:rsid w:val="00B665B9"/>
    <w:rsid w:val="00B66DE0"/>
    <w:rsid w:val="00B67033"/>
    <w:rsid w:val="00B6719C"/>
    <w:rsid w:val="00B67714"/>
    <w:rsid w:val="00B705CE"/>
    <w:rsid w:val="00B70652"/>
    <w:rsid w:val="00B7094A"/>
    <w:rsid w:val="00B709E2"/>
    <w:rsid w:val="00B70C96"/>
    <w:rsid w:val="00B70D00"/>
    <w:rsid w:val="00B70D50"/>
    <w:rsid w:val="00B71171"/>
    <w:rsid w:val="00B7169B"/>
    <w:rsid w:val="00B71CEF"/>
    <w:rsid w:val="00B71F47"/>
    <w:rsid w:val="00B7230F"/>
    <w:rsid w:val="00B723A1"/>
    <w:rsid w:val="00B73307"/>
    <w:rsid w:val="00B73C56"/>
    <w:rsid w:val="00B73C96"/>
    <w:rsid w:val="00B73E67"/>
    <w:rsid w:val="00B74491"/>
    <w:rsid w:val="00B74C70"/>
    <w:rsid w:val="00B74DCA"/>
    <w:rsid w:val="00B74F28"/>
    <w:rsid w:val="00B75525"/>
    <w:rsid w:val="00B75D39"/>
    <w:rsid w:val="00B76115"/>
    <w:rsid w:val="00B76267"/>
    <w:rsid w:val="00B76845"/>
    <w:rsid w:val="00B76A14"/>
    <w:rsid w:val="00B76F93"/>
    <w:rsid w:val="00B77157"/>
    <w:rsid w:val="00B77AAC"/>
    <w:rsid w:val="00B77AD5"/>
    <w:rsid w:val="00B77C64"/>
    <w:rsid w:val="00B77D81"/>
    <w:rsid w:val="00B801D1"/>
    <w:rsid w:val="00B80528"/>
    <w:rsid w:val="00B8084E"/>
    <w:rsid w:val="00B810EB"/>
    <w:rsid w:val="00B812BB"/>
    <w:rsid w:val="00B81349"/>
    <w:rsid w:val="00B81EBB"/>
    <w:rsid w:val="00B820E6"/>
    <w:rsid w:val="00B825CB"/>
    <w:rsid w:val="00B82AEF"/>
    <w:rsid w:val="00B82BD2"/>
    <w:rsid w:val="00B82EC0"/>
    <w:rsid w:val="00B83011"/>
    <w:rsid w:val="00B843EA"/>
    <w:rsid w:val="00B847D7"/>
    <w:rsid w:val="00B84A60"/>
    <w:rsid w:val="00B84C47"/>
    <w:rsid w:val="00B84F30"/>
    <w:rsid w:val="00B85145"/>
    <w:rsid w:val="00B85AB0"/>
    <w:rsid w:val="00B864AE"/>
    <w:rsid w:val="00B86FEB"/>
    <w:rsid w:val="00B87165"/>
    <w:rsid w:val="00B87512"/>
    <w:rsid w:val="00B87B63"/>
    <w:rsid w:val="00B87C8E"/>
    <w:rsid w:val="00B87CAF"/>
    <w:rsid w:val="00B87CFD"/>
    <w:rsid w:val="00B87D30"/>
    <w:rsid w:val="00B87DFB"/>
    <w:rsid w:val="00B9023D"/>
    <w:rsid w:val="00B90310"/>
    <w:rsid w:val="00B9108A"/>
    <w:rsid w:val="00B9157F"/>
    <w:rsid w:val="00B9177A"/>
    <w:rsid w:val="00B91C34"/>
    <w:rsid w:val="00B91FFF"/>
    <w:rsid w:val="00B92080"/>
    <w:rsid w:val="00B92162"/>
    <w:rsid w:val="00B92269"/>
    <w:rsid w:val="00B92A59"/>
    <w:rsid w:val="00B92F06"/>
    <w:rsid w:val="00B93103"/>
    <w:rsid w:val="00B93866"/>
    <w:rsid w:val="00B939AA"/>
    <w:rsid w:val="00B93A4C"/>
    <w:rsid w:val="00B93B34"/>
    <w:rsid w:val="00B94DBA"/>
    <w:rsid w:val="00B95411"/>
    <w:rsid w:val="00B9558A"/>
    <w:rsid w:val="00B95837"/>
    <w:rsid w:val="00B958CF"/>
    <w:rsid w:val="00B95FEF"/>
    <w:rsid w:val="00B9612E"/>
    <w:rsid w:val="00B96172"/>
    <w:rsid w:val="00B96919"/>
    <w:rsid w:val="00B97078"/>
    <w:rsid w:val="00BA0682"/>
    <w:rsid w:val="00BA071A"/>
    <w:rsid w:val="00BA0BC4"/>
    <w:rsid w:val="00BA0D21"/>
    <w:rsid w:val="00BA0F2C"/>
    <w:rsid w:val="00BA1220"/>
    <w:rsid w:val="00BA1511"/>
    <w:rsid w:val="00BA29F0"/>
    <w:rsid w:val="00BA30FC"/>
    <w:rsid w:val="00BA3414"/>
    <w:rsid w:val="00BA3FBA"/>
    <w:rsid w:val="00BA421D"/>
    <w:rsid w:val="00BA43BE"/>
    <w:rsid w:val="00BA4DD6"/>
    <w:rsid w:val="00BA56B2"/>
    <w:rsid w:val="00BA5C1F"/>
    <w:rsid w:val="00BA5C49"/>
    <w:rsid w:val="00BA6115"/>
    <w:rsid w:val="00BA61C0"/>
    <w:rsid w:val="00BA67FA"/>
    <w:rsid w:val="00BA6C6E"/>
    <w:rsid w:val="00BA6D89"/>
    <w:rsid w:val="00BA6D90"/>
    <w:rsid w:val="00BA6EE4"/>
    <w:rsid w:val="00BA6F3A"/>
    <w:rsid w:val="00BA7104"/>
    <w:rsid w:val="00BA742D"/>
    <w:rsid w:val="00BA7881"/>
    <w:rsid w:val="00BA7CB6"/>
    <w:rsid w:val="00BA7F0F"/>
    <w:rsid w:val="00BB0A53"/>
    <w:rsid w:val="00BB0BB5"/>
    <w:rsid w:val="00BB10D7"/>
    <w:rsid w:val="00BB152B"/>
    <w:rsid w:val="00BB182D"/>
    <w:rsid w:val="00BB19A0"/>
    <w:rsid w:val="00BB1B1B"/>
    <w:rsid w:val="00BB2330"/>
    <w:rsid w:val="00BB23F4"/>
    <w:rsid w:val="00BB23F5"/>
    <w:rsid w:val="00BB3176"/>
    <w:rsid w:val="00BB342D"/>
    <w:rsid w:val="00BB38B7"/>
    <w:rsid w:val="00BB3BA3"/>
    <w:rsid w:val="00BB4C81"/>
    <w:rsid w:val="00BB4F18"/>
    <w:rsid w:val="00BB5862"/>
    <w:rsid w:val="00BB5A7B"/>
    <w:rsid w:val="00BB673D"/>
    <w:rsid w:val="00BB68A3"/>
    <w:rsid w:val="00BB690A"/>
    <w:rsid w:val="00BB6D4E"/>
    <w:rsid w:val="00BB732C"/>
    <w:rsid w:val="00BB7632"/>
    <w:rsid w:val="00BB7696"/>
    <w:rsid w:val="00BB7B61"/>
    <w:rsid w:val="00BB7C70"/>
    <w:rsid w:val="00BC006C"/>
    <w:rsid w:val="00BC0558"/>
    <w:rsid w:val="00BC0876"/>
    <w:rsid w:val="00BC0C10"/>
    <w:rsid w:val="00BC0CA4"/>
    <w:rsid w:val="00BC2217"/>
    <w:rsid w:val="00BC2288"/>
    <w:rsid w:val="00BC2874"/>
    <w:rsid w:val="00BC29B7"/>
    <w:rsid w:val="00BC2A70"/>
    <w:rsid w:val="00BC2D9B"/>
    <w:rsid w:val="00BC3957"/>
    <w:rsid w:val="00BC3E26"/>
    <w:rsid w:val="00BC4314"/>
    <w:rsid w:val="00BC5466"/>
    <w:rsid w:val="00BC553F"/>
    <w:rsid w:val="00BC58FB"/>
    <w:rsid w:val="00BC5E5E"/>
    <w:rsid w:val="00BC7772"/>
    <w:rsid w:val="00BC7A30"/>
    <w:rsid w:val="00BD006E"/>
    <w:rsid w:val="00BD08C4"/>
    <w:rsid w:val="00BD0A4A"/>
    <w:rsid w:val="00BD0B91"/>
    <w:rsid w:val="00BD0BDF"/>
    <w:rsid w:val="00BD0DE2"/>
    <w:rsid w:val="00BD0E87"/>
    <w:rsid w:val="00BD1056"/>
    <w:rsid w:val="00BD1D83"/>
    <w:rsid w:val="00BD1E94"/>
    <w:rsid w:val="00BD2022"/>
    <w:rsid w:val="00BD21B2"/>
    <w:rsid w:val="00BD251A"/>
    <w:rsid w:val="00BD26EF"/>
    <w:rsid w:val="00BD29CE"/>
    <w:rsid w:val="00BD2A21"/>
    <w:rsid w:val="00BD306A"/>
    <w:rsid w:val="00BD34E0"/>
    <w:rsid w:val="00BD352B"/>
    <w:rsid w:val="00BD3CFD"/>
    <w:rsid w:val="00BD3FB8"/>
    <w:rsid w:val="00BD45B2"/>
    <w:rsid w:val="00BD48D8"/>
    <w:rsid w:val="00BD4B36"/>
    <w:rsid w:val="00BD4C48"/>
    <w:rsid w:val="00BD4F0F"/>
    <w:rsid w:val="00BD52F6"/>
    <w:rsid w:val="00BD54FB"/>
    <w:rsid w:val="00BD5A92"/>
    <w:rsid w:val="00BD5F76"/>
    <w:rsid w:val="00BD634F"/>
    <w:rsid w:val="00BD6644"/>
    <w:rsid w:val="00BD66B0"/>
    <w:rsid w:val="00BD6B20"/>
    <w:rsid w:val="00BD6EF7"/>
    <w:rsid w:val="00BD733E"/>
    <w:rsid w:val="00BD7346"/>
    <w:rsid w:val="00BD737F"/>
    <w:rsid w:val="00BD7434"/>
    <w:rsid w:val="00BD746D"/>
    <w:rsid w:val="00BD756F"/>
    <w:rsid w:val="00BD7B94"/>
    <w:rsid w:val="00BD7C39"/>
    <w:rsid w:val="00BD7C90"/>
    <w:rsid w:val="00BE0CB2"/>
    <w:rsid w:val="00BE13CC"/>
    <w:rsid w:val="00BE157F"/>
    <w:rsid w:val="00BE1C73"/>
    <w:rsid w:val="00BE25D2"/>
    <w:rsid w:val="00BE3C4B"/>
    <w:rsid w:val="00BE5DF1"/>
    <w:rsid w:val="00BE6A72"/>
    <w:rsid w:val="00BE6B4E"/>
    <w:rsid w:val="00BE6BD8"/>
    <w:rsid w:val="00BE7403"/>
    <w:rsid w:val="00BE756D"/>
    <w:rsid w:val="00BE7F0C"/>
    <w:rsid w:val="00BF0479"/>
    <w:rsid w:val="00BF0487"/>
    <w:rsid w:val="00BF0710"/>
    <w:rsid w:val="00BF0CFA"/>
    <w:rsid w:val="00BF0E95"/>
    <w:rsid w:val="00BF0F3A"/>
    <w:rsid w:val="00BF0F58"/>
    <w:rsid w:val="00BF1155"/>
    <w:rsid w:val="00BF123A"/>
    <w:rsid w:val="00BF1795"/>
    <w:rsid w:val="00BF1E6D"/>
    <w:rsid w:val="00BF2248"/>
    <w:rsid w:val="00BF2699"/>
    <w:rsid w:val="00BF2AFA"/>
    <w:rsid w:val="00BF2EE3"/>
    <w:rsid w:val="00BF2FE1"/>
    <w:rsid w:val="00BF302B"/>
    <w:rsid w:val="00BF3189"/>
    <w:rsid w:val="00BF3304"/>
    <w:rsid w:val="00BF33C1"/>
    <w:rsid w:val="00BF3570"/>
    <w:rsid w:val="00BF379F"/>
    <w:rsid w:val="00BF385E"/>
    <w:rsid w:val="00BF3A37"/>
    <w:rsid w:val="00BF3F38"/>
    <w:rsid w:val="00BF402B"/>
    <w:rsid w:val="00BF4068"/>
    <w:rsid w:val="00BF432D"/>
    <w:rsid w:val="00BF4620"/>
    <w:rsid w:val="00BF48C7"/>
    <w:rsid w:val="00BF4FD6"/>
    <w:rsid w:val="00BF500E"/>
    <w:rsid w:val="00BF5332"/>
    <w:rsid w:val="00BF55CE"/>
    <w:rsid w:val="00BF613E"/>
    <w:rsid w:val="00BF61FD"/>
    <w:rsid w:val="00BF6323"/>
    <w:rsid w:val="00BF639E"/>
    <w:rsid w:val="00BF6C41"/>
    <w:rsid w:val="00BF789B"/>
    <w:rsid w:val="00C002D5"/>
    <w:rsid w:val="00C003D6"/>
    <w:rsid w:val="00C008B0"/>
    <w:rsid w:val="00C009F3"/>
    <w:rsid w:val="00C020DD"/>
    <w:rsid w:val="00C02220"/>
    <w:rsid w:val="00C026B7"/>
    <w:rsid w:val="00C0306D"/>
    <w:rsid w:val="00C0307A"/>
    <w:rsid w:val="00C03417"/>
    <w:rsid w:val="00C03420"/>
    <w:rsid w:val="00C0375C"/>
    <w:rsid w:val="00C04380"/>
    <w:rsid w:val="00C04581"/>
    <w:rsid w:val="00C04987"/>
    <w:rsid w:val="00C052BB"/>
    <w:rsid w:val="00C0545B"/>
    <w:rsid w:val="00C056D1"/>
    <w:rsid w:val="00C05AC1"/>
    <w:rsid w:val="00C05C52"/>
    <w:rsid w:val="00C066A7"/>
    <w:rsid w:val="00C06796"/>
    <w:rsid w:val="00C068E2"/>
    <w:rsid w:val="00C07122"/>
    <w:rsid w:val="00C07A22"/>
    <w:rsid w:val="00C07AC8"/>
    <w:rsid w:val="00C104CE"/>
    <w:rsid w:val="00C10A24"/>
    <w:rsid w:val="00C10B10"/>
    <w:rsid w:val="00C1142D"/>
    <w:rsid w:val="00C1185D"/>
    <w:rsid w:val="00C1292A"/>
    <w:rsid w:val="00C12AF8"/>
    <w:rsid w:val="00C132E2"/>
    <w:rsid w:val="00C13386"/>
    <w:rsid w:val="00C133C7"/>
    <w:rsid w:val="00C134BD"/>
    <w:rsid w:val="00C13970"/>
    <w:rsid w:val="00C14611"/>
    <w:rsid w:val="00C1478D"/>
    <w:rsid w:val="00C14EC5"/>
    <w:rsid w:val="00C15021"/>
    <w:rsid w:val="00C15775"/>
    <w:rsid w:val="00C16867"/>
    <w:rsid w:val="00C16C10"/>
    <w:rsid w:val="00C16E31"/>
    <w:rsid w:val="00C16EC1"/>
    <w:rsid w:val="00C17331"/>
    <w:rsid w:val="00C17399"/>
    <w:rsid w:val="00C174FD"/>
    <w:rsid w:val="00C17778"/>
    <w:rsid w:val="00C17A18"/>
    <w:rsid w:val="00C17EB6"/>
    <w:rsid w:val="00C204C7"/>
    <w:rsid w:val="00C206B6"/>
    <w:rsid w:val="00C20BEA"/>
    <w:rsid w:val="00C20EEF"/>
    <w:rsid w:val="00C21174"/>
    <w:rsid w:val="00C2135C"/>
    <w:rsid w:val="00C219A2"/>
    <w:rsid w:val="00C21A16"/>
    <w:rsid w:val="00C228AD"/>
    <w:rsid w:val="00C23661"/>
    <w:rsid w:val="00C2425C"/>
    <w:rsid w:val="00C24299"/>
    <w:rsid w:val="00C2480C"/>
    <w:rsid w:val="00C24E98"/>
    <w:rsid w:val="00C2519F"/>
    <w:rsid w:val="00C251F6"/>
    <w:rsid w:val="00C25233"/>
    <w:rsid w:val="00C254F2"/>
    <w:rsid w:val="00C26011"/>
    <w:rsid w:val="00C268A3"/>
    <w:rsid w:val="00C27121"/>
    <w:rsid w:val="00C27447"/>
    <w:rsid w:val="00C30436"/>
    <w:rsid w:val="00C308F5"/>
    <w:rsid w:val="00C3112C"/>
    <w:rsid w:val="00C313A1"/>
    <w:rsid w:val="00C31CA6"/>
    <w:rsid w:val="00C322AC"/>
    <w:rsid w:val="00C326C4"/>
    <w:rsid w:val="00C32823"/>
    <w:rsid w:val="00C3294C"/>
    <w:rsid w:val="00C32B40"/>
    <w:rsid w:val="00C32D67"/>
    <w:rsid w:val="00C32FFF"/>
    <w:rsid w:val="00C3303F"/>
    <w:rsid w:val="00C331B2"/>
    <w:rsid w:val="00C3343C"/>
    <w:rsid w:val="00C3363F"/>
    <w:rsid w:val="00C33B18"/>
    <w:rsid w:val="00C33BF3"/>
    <w:rsid w:val="00C33C78"/>
    <w:rsid w:val="00C347CC"/>
    <w:rsid w:val="00C34883"/>
    <w:rsid w:val="00C34A52"/>
    <w:rsid w:val="00C34B75"/>
    <w:rsid w:val="00C34F9D"/>
    <w:rsid w:val="00C3525A"/>
    <w:rsid w:val="00C366AD"/>
    <w:rsid w:val="00C369C9"/>
    <w:rsid w:val="00C369E5"/>
    <w:rsid w:val="00C36E65"/>
    <w:rsid w:val="00C36F5C"/>
    <w:rsid w:val="00C37229"/>
    <w:rsid w:val="00C3774D"/>
    <w:rsid w:val="00C37A04"/>
    <w:rsid w:val="00C37A2D"/>
    <w:rsid w:val="00C37A65"/>
    <w:rsid w:val="00C37CB4"/>
    <w:rsid w:val="00C401BA"/>
    <w:rsid w:val="00C40605"/>
    <w:rsid w:val="00C406CA"/>
    <w:rsid w:val="00C409DE"/>
    <w:rsid w:val="00C40A05"/>
    <w:rsid w:val="00C40D6D"/>
    <w:rsid w:val="00C4117E"/>
    <w:rsid w:val="00C4131A"/>
    <w:rsid w:val="00C416D1"/>
    <w:rsid w:val="00C417B1"/>
    <w:rsid w:val="00C41912"/>
    <w:rsid w:val="00C41CA8"/>
    <w:rsid w:val="00C41F8A"/>
    <w:rsid w:val="00C41FB1"/>
    <w:rsid w:val="00C42538"/>
    <w:rsid w:val="00C42A87"/>
    <w:rsid w:val="00C42DBB"/>
    <w:rsid w:val="00C42E3E"/>
    <w:rsid w:val="00C4324D"/>
    <w:rsid w:val="00C4392C"/>
    <w:rsid w:val="00C43A81"/>
    <w:rsid w:val="00C44172"/>
    <w:rsid w:val="00C44495"/>
    <w:rsid w:val="00C44CB5"/>
    <w:rsid w:val="00C45294"/>
    <w:rsid w:val="00C452E4"/>
    <w:rsid w:val="00C4560D"/>
    <w:rsid w:val="00C45849"/>
    <w:rsid w:val="00C45C7C"/>
    <w:rsid w:val="00C45CCA"/>
    <w:rsid w:val="00C45D67"/>
    <w:rsid w:val="00C45EBE"/>
    <w:rsid w:val="00C4607A"/>
    <w:rsid w:val="00C4723F"/>
    <w:rsid w:val="00C47282"/>
    <w:rsid w:val="00C475FE"/>
    <w:rsid w:val="00C4765A"/>
    <w:rsid w:val="00C4780A"/>
    <w:rsid w:val="00C47A8A"/>
    <w:rsid w:val="00C47C6C"/>
    <w:rsid w:val="00C50709"/>
    <w:rsid w:val="00C50BC1"/>
    <w:rsid w:val="00C50C95"/>
    <w:rsid w:val="00C50CAA"/>
    <w:rsid w:val="00C5124A"/>
    <w:rsid w:val="00C51825"/>
    <w:rsid w:val="00C52266"/>
    <w:rsid w:val="00C52A3E"/>
    <w:rsid w:val="00C52E6A"/>
    <w:rsid w:val="00C53239"/>
    <w:rsid w:val="00C532B1"/>
    <w:rsid w:val="00C532E6"/>
    <w:rsid w:val="00C53325"/>
    <w:rsid w:val="00C533E6"/>
    <w:rsid w:val="00C533EC"/>
    <w:rsid w:val="00C539F8"/>
    <w:rsid w:val="00C53AB2"/>
    <w:rsid w:val="00C53AD2"/>
    <w:rsid w:val="00C53B57"/>
    <w:rsid w:val="00C53C75"/>
    <w:rsid w:val="00C53C87"/>
    <w:rsid w:val="00C542B2"/>
    <w:rsid w:val="00C54728"/>
    <w:rsid w:val="00C54826"/>
    <w:rsid w:val="00C54930"/>
    <w:rsid w:val="00C54E18"/>
    <w:rsid w:val="00C5564F"/>
    <w:rsid w:val="00C55996"/>
    <w:rsid w:val="00C55B6B"/>
    <w:rsid w:val="00C55BE9"/>
    <w:rsid w:val="00C562F1"/>
    <w:rsid w:val="00C56379"/>
    <w:rsid w:val="00C567A1"/>
    <w:rsid w:val="00C56D48"/>
    <w:rsid w:val="00C56DCE"/>
    <w:rsid w:val="00C5702C"/>
    <w:rsid w:val="00C57DB4"/>
    <w:rsid w:val="00C57EE3"/>
    <w:rsid w:val="00C6024D"/>
    <w:rsid w:val="00C603F2"/>
    <w:rsid w:val="00C60774"/>
    <w:rsid w:val="00C60A52"/>
    <w:rsid w:val="00C6127E"/>
    <w:rsid w:val="00C61289"/>
    <w:rsid w:val="00C615DC"/>
    <w:rsid w:val="00C61F5A"/>
    <w:rsid w:val="00C62AFD"/>
    <w:rsid w:val="00C62B58"/>
    <w:rsid w:val="00C6345A"/>
    <w:rsid w:val="00C638AC"/>
    <w:rsid w:val="00C6395D"/>
    <w:rsid w:val="00C63B57"/>
    <w:rsid w:val="00C63D86"/>
    <w:rsid w:val="00C642BE"/>
    <w:rsid w:val="00C6574C"/>
    <w:rsid w:val="00C659FE"/>
    <w:rsid w:val="00C6644F"/>
    <w:rsid w:val="00C6716E"/>
    <w:rsid w:val="00C67209"/>
    <w:rsid w:val="00C6724B"/>
    <w:rsid w:val="00C673FF"/>
    <w:rsid w:val="00C67D37"/>
    <w:rsid w:val="00C67DF8"/>
    <w:rsid w:val="00C67EFA"/>
    <w:rsid w:val="00C70291"/>
    <w:rsid w:val="00C70D2F"/>
    <w:rsid w:val="00C71477"/>
    <w:rsid w:val="00C71D9C"/>
    <w:rsid w:val="00C7201B"/>
    <w:rsid w:val="00C72064"/>
    <w:rsid w:val="00C72326"/>
    <w:rsid w:val="00C7260F"/>
    <w:rsid w:val="00C7298C"/>
    <w:rsid w:val="00C72F94"/>
    <w:rsid w:val="00C7313E"/>
    <w:rsid w:val="00C73552"/>
    <w:rsid w:val="00C73AE4"/>
    <w:rsid w:val="00C741FE"/>
    <w:rsid w:val="00C74849"/>
    <w:rsid w:val="00C74E60"/>
    <w:rsid w:val="00C74FF7"/>
    <w:rsid w:val="00C7504D"/>
    <w:rsid w:val="00C754B1"/>
    <w:rsid w:val="00C758B1"/>
    <w:rsid w:val="00C7751F"/>
    <w:rsid w:val="00C775EA"/>
    <w:rsid w:val="00C776B8"/>
    <w:rsid w:val="00C77E90"/>
    <w:rsid w:val="00C80797"/>
    <w:rsid w:val="00C808AD"/>
    <w:rsid w:val="00C809CE"/>
    <w:rsid w:val="00C80C4C"/>
    <w:rsid w:val="00C80DC8"/>
    <w:rsid w:val="00C80E5C"/>
    <w:rsid w:val="00C823D4"/>
    <w:rsid w:val="00C8253E"/>
    <w:rsid w:val="00C826D6"/>
    <w:rsid w:val="00C82A0A"/>
    <w:rsid w:val="00C8312D"/>
    <w:rsid w:val="00C83229"/>
    <w:rsid w:val="00C83AA1"/>
    <w:rsid w:val="00C83C84"/>
    <w:rsid w:val="00C84229"/>
    <w:rsid w:val="00C8454B"/>
    <w:rsid w:val="00C8500F"/>
    <w:rsid w:val="00C8529D"/>
    <w:rsid w:val="00C8531B"/>
    <w:rsid w:val="00C862CF"/>
    <w:rsid w:val="00C86586"/>
    <w:rsid w:val="00C86971"/>
    <w:rsid w:val="00C8739B"/>
    <w:rsid w:val="00C87FDC"/>
    <w:rsid w:val="00C908EC"/>
    <w:rsid w:val="00C90939"/>
    <w:rsid w:val="00C9124F"/>
    <w:rsid w:val="00C9147E"/>
    <w:rsid w:val="00C91671"/>
    <w:rsid w:val="00C91B7D"/>
    <w:rsid w:val="00C91BAB"/>
    <w:rsid w:val="00C91BDA"/>
    <w:rsid w:val="00C91F18"/>
    <w:rsid w:val="00C92059"/>
    <w:rsid w:val="00C92490"/>
    <w:rsid w:val="00C925C1"/>
    <w:rsid w:val="00C92708"/>
    <w:rsid w:val="00C927A1"/>
    <w:rsid w:val="00C928DA"/>
    <w:rsid w:val="00C93A79"/>
    <w:rsid w:val="00C942B2"/>
    <w:rsid w:val="00C9467D"/>
    <w:rsid w:val="00C94917"/>
    <w:rsid w:val="00C95012"/>
    <w:rsid w:val="00C95375"/>
    <w:rsid w:val="00C9541D"/>
    <w:rsid w:val="00C955DF"/>
    <w:rsid w:val="00C95C72"/>
    <w:rsid w:val="00C95F5A"/>
    <w:rsid w:val="00C96337"/>
    <w:rsid w:val="00C96B53"/>
    <w:rsid w:val="00C96D04"/>
    <w:rsid w:val="00C970B5"/>
    <w:rsid w:val="00C97435"/>
    <w:rsid w:val="00C9751D"/>
    <w:rsid w:val="00C976BF"/>
    <w:rsid w:val="00C97750"/>
    <w:rsid w:val="00CA0AF9"/>
    <w:rsid w:val="00CA0CD3"/>
    <w:rsid w:val="00CA12E0"/>
    <w:rsid w:val="00CA14F1"/>
    <w:rsid w:val="00CA17D0"/>
    <w:rsid w:val="00CA1871"/>
    <w:rsid w:val="00CA1B34"/>
    <w:rsid w:val="00CA2209"/>
    <w:rsid w:val="00CA22B3"/>
    <w:rsid w:val="00CA3998"/>
    <w:rsid w:val="00CA3AF9"/>
    <w:rsid w:val="00CA3B65"/>
    <w:rsid w:val="00CA3CE8"/>
    <w:rsid w:val="00CA404E"/>
    <w:rsid w:val="00CA4208"/>
    <w:rsid w:val="00CA43EF"/>
    <w:rsid w:val="00CA456B"/>
    <w:rsid w:val="00CA493B"/>
    <w:rsid w:val="00CA59DE"/>
    <w:rsid w:val="00CA5B16"/>
    <w:rsid w:val="00CA5C1A"/>
    <w:rsid w:val="00CA60FF"/>
    <w:rsid w:val="00CA61EB"/>
    <w:rsid w:val="00CA6564"/>
    <w:rsid w:val="00CA6810"/>
    <w:rsid w:val="00CA77D5"/>
    <w:rsid w:val="00CA7901"/>
    <w:rsid w:val="00CA79F5"/>
    <w:rsid w:val="00CA7C04"/>
    <w:rsid w:val="00CB03A8"/>
    <w:rsid w:val="00CB07CC"/>
    <w:rsid w:val="00CB10AD"/>
    <w:rsid w:val="00CB1990"/>
    <w:rsid w:val="00CB1A1A"/>
    <w:rsid w:val="00CB1DA5"/>
    <w:rsid w:val="00CB1DB5"/>
    <w:rsid w:val="00CB1DC0"/>
    <w:rsid w:val="00CB20B3"/>
    <w:rsid w:val="00CB3875"/>
    <w:rsid w:val="00CB39EE"/>
    <w:rsid w:val="00CB3BB4"/>
    <w:rsid w:val="00CB3F24"/>
    <w:rsid w:val="00CB41CF"/>
    <w:rsid w:val="00CB42EF"/>
    <w:rsid w:val="00CB4451"/>
    <w:rsid w:val="00CB4C8C"/>
    <w:rsid w:val="00CB4D31"/>
    <w:rsid w:val="00CB4DB2"/>
    <w:rsid w:val="00CB55EA"/>
    <w:rsid w:val="00CB5B45"/>
    <w:rsid w:val="00CB5FB6"/>
    <w:rsid w:val="00CB642B"/>
    <w:rsid w:val="00CB6CA3"/>
    <w:rsid w:val="00CB6DE5"/>
    <w:rsid w:val="00CB7029"/>
    <w:rsid w:val="00CB7214"/>
    <w:rsid w:val="00CB7E7C"/>
    <w:rsid w:val="00CC0465"/>
    <w:rsid w:val="00CC08F7"/>
    <w:rsid w:val="00CC0DCA"/>
    <w:rsid w:val="00CC0F96"/>
    <w:rsid w:val="00CC14C1"/>
    <w:rsid w:val="00CC1740"/>
    <w:rsid w:val="00CC3853"/>
    <w:rsid w:val="00CC3933"/>
    <w:rsid w:val="00CC3B15"/>
    <w:rsid w:val="00CC3C0F"/>
    <w:rsid w:val="00CC3D81"/>
    <w:rsid w:val="00CC4582"/>
    <w:rsid w:val="00CC4B00"/>
    <w:rsid w:val="00CC4FF0"/>
    <w:rsid w:val="00CC52F9"/>
    <w:rsid w:val="00CC57A3"/>
    <w:rsid w:val="00CC57D9"/>
    <w:rsid w:val="00CC6386"/>
    <w:rsid w:val="00CC66F9"/>
    <w:rsid w:val="00CC6BF2"/>
    <w:rsid w:val="00CC6F23"/>
    <w:rsid w:val="00CC75F9"/>
    <w:rsid w:val="00CC79C0"/>
    <w:rsid w:val="00CD04B6"/>
    <w:rsid w:val="00CD090F"/>
    <w:rsid w:val="00CD1370"/>
    <w:rsid w:val="00CD1C8F"/>
    <w:rsid w:val="00CD1DB2"/>
    <w:rsid w:val="00CD1DC9"/>
    <w:rsid w:val="00CD22CB"/>
    <w:rsid w:val="00CD24BF"/>
    <w:rsid w:val="00CD252E"/>
    <w:rsid w:val="00CD29D8"/>
    <w:rsid w:val="00CD2A33"/>
    <w:rsid w:val="00CD2B60"/>
    <w:rsid w:val="00CD317C"/>
    <w:rsid w:val="00CD33C3"/>
    <w:rsid w:val="00CD352E"/>
    <w:rsid w:val="00CD3741"/>
    <w:rsid w:val="00CD3FA5"/>
    <w:rsid w:val="00CD446D"/>
    <w:rsid w:val="00CD4AE6"/>
    <w:rsid w:val="00CD4F14"/>
    <w:rsid w:val="00CD5547"/>
    <w:rsid w:val="00CD578A"/>
    <w:rsid w:val="00CD5842"/>
    <w:rsid w:val="00CD58BC"/>
    <w:rsid w:val="00CD6301"/>
    <w:rsid w:val="00CD64C9"/>
    <w:rsid w:val="00CD698B"/>
    <w:rsid w:val="00CD6AD0"/>
    <w:rsid w:val="00CD7B8A"/>
    <w:rsid w:val="00CE109B"/>
    <w:rsid w:val="00CE1137"/>
    <w:rsid w:val="00CE1CE4"/>
    <w:rsid w:val="00CE25B6"/>
    <w:rsid w:val="00CE29A7"/>
    <w:rsid w:val="00CE2E5F"/>
    <w:rsid w:val="00CE2EF7"/>
    <w:rsid w:val="00CE35C3"/>
    <w:rsid w:val="00CE4477"/>
    <w:rsid w:val="00CE492A"/>
    <w:rsid w:val="00CE4CDC"/>
    <w:rsid w:val="00CE4DC7"/>
    <w:rsid w:val="00CE5142"/>
    <w:rsid w:val="00CE5303"/>
    <w:rsid w:val="00CE57E4"/>
    <w:rsid w:val="00CE581C"/>
    <w:rsid w:val="00CE59AD"/>
    <w:rsid w:val="00CE5EC6"/>
    <w:rsid w:val="00CE5F37"/>
    <w:rsid w:val="00CE5FF9"/>
    <w:rsid w:val="00CE602F"/>
    <w:rsid w:val="00CE6849"/>
    <w:rsid w:val="00CE6B1E"/>
    <w:rsid w:val="00CE78AB"/>
    <w:rsid w:val="00CF0004"/>
    <w:rsid w:val="00CF0040"/>
    <w:rsid w:val="00CF007E"/>
    <w:rsid w:val="00CF019D"/>
    <w:rsid w:val="00CF0B0C"/>
    <w:rsid w:val="00CF0D88"/>
    <w:rsid w:val="00CF1337"/>
    <w:rsid w:val="00CF13A5"/>
    <w:rsid w:val="00CF2013"/>
    <w:rsid w:val="00CF26D4"/>
    <w:rsid w:val="00CF305B"/>
    <w:rsid w:val="00CF30CE"/>
    <w:rsid w:val="00CF3E4F"/>
    <w:rsid w:val="00CF4059"/>
    <w:rsid w:val="00CF41CF"/>
    <w:rsid w:val="00CF454F"/>
    <w:rsid w:val="00CF5A2C"/>
    <w:rsid w:val="00CF5D30"/>
    <w:rsid w:val="00CF6B74"/>
    <w:rsid w:val="00CF6E7F"/>
    <w:rsid w:val="00CF70BA"/>
    <w:rsid w:val="00CF72B6"/>
    <w:rsid w:val="00CF733E"/>
    <w:rsid w:val="00CF734D"/>
    <w:rsid w:val="00CF7B34"/>
    <w:rsid w:val="00D0018C"/>
    <w:rsid w:val="00D00D81"/>
    <w:rsid w:val="00D0119E"/>
    <w:rsid w:val="00D011B1"/>
    <w:rsid w:val="00D0129E"/>
    <w:rsid w:val="00D01B15"/>
    <w:rsid w:val="00D01E3A"/>
    <w:rsid w:val="00D023F5"/>
    <w:rsid w:val="00D02F18"/>
    <w:rsid w:val="00D032DB"/>
    <w:rsid w:val="00D03579"/>
    <w:rsid w:val="00D037A0"/>
    <w:rsid w:val="00D0438E"/>
    <w:rsid w:val="00D04DFA"/>
    <w:rsid w:val="00D04E38"/>
    <w:rsid w:val="00D06932"/>
    <w:rsid w:val="00D06D1C"/>
    <w:rsid w:val="00D0707C"/>
    <w:rsid w:val="00D074DD"/>
    <w:rsid w:val="00D0789F"/>
    <w:rsid w:val="00D07C4E"/>
    <w:rsid w:val="00D07ED2"/>
    <w:rsid w:val="00D07FEC"/>
    <w:rsid w:val="00D1011D"/>
    <w:rsid w:val="00D10694"/>
    <w:rsid w:val="00D10A58"/>
    <w:rsid w:val="00D10B94"/>
    <w:rsid w:val="00D10BAF"/>
    <w:rsid w:val="00D10CF6"/>
    <w:rsid w:val="00D128A5"/>
    <w:rsid w:val="00D12A1A"/>
    <w:rsid w:val="00D12EAF"/>
    <w:rsid w:val="00D1396C"/>
    <w:rsid w:val="00D13B59"/>
    <w:rsid w:val="00D13DE2"/>
    <w:rsid w:val="00D146FC"/>
    <w:rsid w:val="00D16970"/>
    <w:rsid w:val="00D17067"/>
    <w:rsid w:val="00D17463"/>
    <w:rsid w:val="00D17AB0"/>
    <w:rsid w:val="00D17D95"/>
    <w:rsid w:val="00D17F49"/>
    <w:rsid w:val="00D2039F"/>
    <w:rsid w:val="00D2054A"/>
    <w:rsid w:val="00D20550"/>
    <w:rsid w:val="00D210A8"/>
    <w:rsid w:val="00D21DD5"/>
    <w:rsid w:val="00D228AF"/>
    <w:rsid w:val="00D22C5C"/>
    <w:rsid w:val="00D23043"/>
    <w:rsid w:val="00D23150"/>
    <w:rsid w:val="00D23C85"/>
    <w:rsid w:val="00D24184"/>
    <w:rsid w:val="00D246AE"/>
    <w:rsid w:val="00D24B5C"/>
    <w:rsid w:val="00D24DAA"/>
    <w:rsid w:val="00D25402"/>
    <w:rsid w:val="00D25456"/>
    <w:rsid w:val="00D25504"/>
    <w:rsid w:val="00D25553"/>
    <w:rsid w:val="00D25604"/>
    <w:rsid w:val="00D25758"/>
    <w:rsid w:val="00D25C6E"/>
    <w:rsid w:val="00D25F28"/>
    <w:rsid w:val="00D25F74"/>
    <w:rsid w:val="00D2614B"/>
    <w:rsid w:val="00D27311"/>
    <w:rsid w:val="00D3103F"/>
    <w:rsid w:val="00D31798"/>
    <w:rsid w:val="00D32891"/>
    <w:rsid w:val="00D32942"/>
    <w:rsid w:val="00D32C09"/>
    <w:rsid w:val="00D332B1"/>
    <w:rsid w:val="00D33356"/>
    <w:rsid w:val="00D334D2"/>
    <w:rsid w:val="00D33526"/>
    <w:rsid w:val="00D3360D"/>
    <w:rsid w:val="00D33959"/>
    <w:rsid w:val="00D33BF9"/>
    <w:rsid w:val="00D33C6B"/>
    <w:rsid w:val="00D33EF2"/>
    <w:rsid w:val="00D34043"/>
    <w:rsid w:val="00D34E7E"/>
    <w:rsid w:val="00D351BD"/>
    <w:rsid w:val="00D355E4"/>
    <w:rsid w:val="00D358A4"/>
    <w:rsid w:val="00D35919"/>
    <w:rsid w:val="00D359F4"/>
    <w:rsid w:val="00D35BD6"/>
    <w:rsid w:val="00D3695E"/>
    <w:rsid w:val="00D37317"/>
    <w:rsid w:val="00D37A33"/>
    <w:rsid w:val="00D37AB8"/>
    <w:rsid w:val="00D37B8D"/>
    <w:rsid w:val="00D37E5C"/>
    <w:rsid w:val="00D37FAB"/>
    <w:rsid w:val="00D40061"/>
    <w:rsid w:val="00D400F4"/>
    <w:rsid w:val="00D404D4"/>
    <w:rsid w:val="00D405D8"/>
    <w:rsid w:val="00D4064D"/>
    <w:rsid w:val="00D40A76"/>
    <w:rsid w:val="00D40D23"/>
    <w:rsid w:val="00D41F7F"/>
    <w:rsid w:val="00D425CC"/>
    <w:rsid w:val="00D42B66"/>
    <w:rsid w:val="00D42C63"/>
    <w:rsid w:val="00D42EC8"/>
    <w:rsid w:val="00D436BE"/>
    <w:rsid w:val="00D436FF"/>
    <w:rsid w:val="00D437C6"/>
    <w:rsid w:val="00D4394F"/>
    <w:rsid w:val="00D43A3F"/>
    <w:rsid w:val="00D43D72"/>
    <w:rsid w:val="00D44BF8"/>
    <w:rsid w:val="00D450A8"/>
    <w:rsid w:val="00D456D0"/>
    <w:rsid w:val="00D458F2"/>
    <w:rsid w:val="00D45A11"/>
    <w:rsid w:val="00D46236"/>
    <w:rsid w:val="00D462FE"/>
    <w:rsid w:val="00D46FB3"/>
    <w:rsid w:val="00D47335"/>
    <w:rsid w:val="00D47748"/>
    <w:rsid w:val="00D47866"/>
    <w:rsid w:val="00D5001A"/>
    <w:rsid w:val="00D50448"/>
    <w:rsid w:val="00D50C3A"/>
    <w:rsid w:val="00D50E08"/>
    <w:rsid w:val="00D51387"/>
    <w:rsid w:val="00D51656"/>
    <w:rsid w:val="00D51FB7"/>
    <w:rsid w:val="00D52027"/>
    <w:rsid w:val="00D52111"/>
    <w:rsid w:val="00D5299A"/>
    <w:rsid w:val="00D52B73"/>
    <w:rsid w:val="00D52D37"/>
    <w:rsid w:val="00D5345C"/>
    <w:rsid w:val="00D53544"/>
    <w:rsid w:val="00D5363E"/>
    <w:rsid w:val="00D536AE"/>
    <w:rsid w:val="00D53BEA"/>
    <w:rsid w:val="00D54B65"/>
    <w:rsid w:val="00D54F2A"/>
    <w:rsid w:val="00D55AD1"/>
    <w:rsid w:val="00D55E6C"/>
    <w:rsid w:val="00D55F17"/>
    <w:rsid w:val="00D55FDF"/>
    <w:rsid w:val="00D56313"/>
    <w:rsid w:val="00D5641D"/>
    <w:rsid w:val="00D56B29"/>
    <w:rsid w:val="00D5747F"/>
    <w:rsid w:val="00D574C2"/>
    <w:rsid w:val="00D575E2"/>
    <w:rsid w:val="00D57619"/>
    <w:rsid w:val="00D5777F"/>
    <w:rsid w:val="00D57AF6"/>
    <w:rsid w:val="00D602A3"/>
    <w:rsid w:val="00D60709"/>
    <w:rsid w:val="00D60963"/>
    <w:rsid w:val="00D60BBC"/>
    <w:rsid w:val="00D61610"/>
    <w:rsid w:val="00D61617"/>
    <w:rsid w:val="00D618D4"/>
    <w:rsid w:val="00D62F16"/>
    <w:rsid w:val="00D6303E"/>
    <w:rsid w:val="00D6327B"/>
    <w:rsid w:val="00D6343A"/>
    <w:rsid w:val="00D6420A"/>
    <w:rsid w:val="00D6434D"/>
    <w:rsid w:val="00D6488C"/>
    <w:rsid w:val="00D651A6"/>
    <w:rsid w:val="00D6548D"/>
    <w:rsid w:val="00D65808"/>
    <w:rsid w:val="00D65A3B"/>
    <w:rsid w:val="00D65B08"/>
    <w:rsid w:val="00D65F0F"/>
    <w:rsid w:val="00D66B7E"/>
    <w:rsid w:val="00D66F1B"/>
    <w:rsid w:val="00D6731E"/>
    <w:rsid w:val="00D6736A"/>
    <w:rsid w:val="00D67839"/>
    <w:rsid w:val="00D70128"/>
    <w:rsid w:val="00D715F8"/>
    <w:rsid w:val="00D71EE7"/>
    <w:rsid w:val="00D724B0"/>
    <w:rsid w:val="00D72968"/>
    <w:rsid w:val="00D72BD2"/>
    <w:rsid w:val="00D734C4"/>
    <w:rsid w:val="00D73B50"/>
    <w:rsid w:val="00D73E0D"/>
    <w:rsid w:val="00D73E98"/>
    <w:rsid w:val="00D745A8"/>
    <w:rsid w:val="00D75BBC"/>
    <w:rsid w:val="00D75C05"/>
    <w:rsid w:val="00D75C1A"/>
    <w:rsid w:val="00D76281"/>
    <w:rsid w:val="00D763E1"/>
    <w:rsid w:val="00D764CB"/>
    <w:rsid w:val="00D7665F"/>
    <w:rsid w:val="00D76846"/>
    <w:rsid w:val="00D77315"/>
    <w:rsid w:val="00D7753C"/>
    <w:rsid w:val="00D77788"/>
    <w:rsid w:val="00D77DBD"/>
    <w:rsid w:val="00D8031A"/>
    <w:rsid w:val="00D809C7"/>
    <w:rsid w:val="00D80F70"/>
    <w:rsid w:val="00D815F9"/>
    <w:rsid w:val="00D82151"/>
    <w:rsid w:val="00D82591"/>
    <w:rsid w:val="00D827A1"/>
    <w:rsid w:val="00D829FA"/>
    <w:rsid w:val="00D829FD"/>
    <w:rsid w:val="00D82A2E"/>
    <w:rsid w:val="00D833AA"/>
    <w:rsid w:val="00D8382B"/>
    <w:rsid w:val="00D83A83"/>
    <w:rsid w:val="00D84060"/>
    <w:rsid w:val="00D843E8"/>
    <w:rsid w:val="00D84539"/>
    <w:rsid w:val="00D8514A"/>
    <w:rsid w:val="00D8571A"/>
    <w:rsid w:val="00D85B7F"/>
    <w:rsid w:val="00D85F67"/>
    <w:rsid w:val="00D8620F"/>
    <w:rsid w:val="00D864FA"/>
    <w:rsid w:val="00D873B2"/>
    <w:rsid w:val="00D8756C"/>
    <w:rsid w:val="00D87976"/>
    <w:rsid w:val="00D9029C"/>
    <w:rsid w:val="00D909AC"/>
    <w:rsid w:val="00D90B24"/>
    <w:rsid w:val="00D92030"/>
    <w:rsid w:val="00D93B4B"/>
    <w:rsid w:val="00D93E7E"/>
    <w:rsid w:val="00D953CC"/>
    <w:rsid w:val="00D9568F"/>
    <w:rsid w:val="00D95861"/>
    <w:rsid w:val="00D959AD"/>
    <w:rsid w:val="00D9631B"/>
    <w:rsid w:val="00D9687C"/>
    <w:rsid w:val="00D96E91"/>
    <w:rsid w:val="00D96EAB"/>
    <w:rsid w:val="00D97254"/>
    <w:rsid w:val="00DA0052"/>
    <w:rsid w:val="00DA0094"/>
    <w:rsid w:val="00DA034A"/>
    <w:rsid w:val="00DA04BB"/>
    <w:rsid w:val="00DA06BA"/>
    <w:rsid w:val="00DA07E3"/>
    <w:rsid w:val="00DA08AA"/>
    <w:rsid w:val="00DA1A0B"/>
    <w:rsid w:val="00DA1AF0"/>
    <w:rsid w:val="00DA1BCC"/>
    <w:rsid w:val="00DA2026"/>
    <w:rsid w:val="00DA2102"/>
    <w:rsid w:val="00DA26BA"/>
    <w:rsid w:val="00DA2AF9"/>
    <w:rsid w:val="00DA2C1D"/>
    <w:rsid w:val="00DA3122"/>
    <w:rsid w:val="00DA3123"/>
    <w:rsid w:val="00DA337E"/>
    <w:rsid w:val="00DA36D2"/>
    <w:rsid w:val="00DA3B51"/>
    <w:rsid w:val="00DA3B6C"/>
    <w:rsid w:val="00DA42F4"/>
    <w:rsid w:val="00DA4CED"/>
    <w:rsid w:val="00DA5011"/>
    <w:rsid w:val="00DA5794"/>
    <w:rsid w:val="00DA57B7"/>
    <w:rsid w:val="00DA5833"/>
    <w:rsid w:val="00DA5A63"/>
    <w:rsid w:val="00DA5B9A"/>
    <w:rsid w:val="00DA64FA"/>
    <w:rsid w:val="00DA69D0"/>
    <w:rsid w:val="00DA6B2A"/>
    <w:rsid w:val="00DA6C5A"/>
    <w:rsid w:val="00DA6F74"/>
    <w:rsid w:val="00DA76DE"/>
    <w:rsid w:val="00DA787B"/>
    <w:rsid w:val="00DA7A8A"/>
    <w:rsid w:val="00DA7D50"/>
    <w:rsid w:val="00DA7DAD"/>
    <w:rsid w:val="00DB0160"/>
    <w:rsid w:val="00DB0207"/>
    <w:rsid w:val="00DB0F6B"/>
    <w:rsid w:val="00DB1217"/>
    <w:rsid w:val="00DB1332"/>
    <w:rsid w:val="00DB1372"/>
    <w:rsid w:val="00DB1375"/>
    <w:rsid w:val="00DB143A"/>
    <w:rsid w:val="00DB17A1"/>
    <w:rsid w:val="00DB1960"/>
    <w:rsid w:val="00DB1B96"/>
    <w:rsid w:val="00DB2091"/>
    <w:rsid w:val="00DB2186"/>
    <w:rsid w:val="00DB2338"/>
    <w:rsid w:val="00DB2A65"/>
    <w:rsid w:val="00DB2D0E"/>
    <w:rsid w:val="00DB2EF0"/>
    <w:rsid w:val="00DB30A5"/>
    <w:rsid w:val="00DB344E"/>
    <w:rsid w:val="00DB36B7"/>
    <w:rsid w:val="00DB3737"/>
    <w:rsid w:val="00DB3F72"/>
    <w:rsid w:val="00DB4BB2"/>
    <w:rsid w:val="00DB5713"/>
    <w:rsid w:val="00DB580C"/>
    <w:rsid w:val="00DB5935"/>
    <w:rsid w:val="00DB5CAA"/>
    <w:rsid w:val="00DB60A9"/>
    <w:rsid w:val="00DB61E3"/>
    <w:rsid w:val="00DB740A"/>
    <w:rsid w:val="00DB77A7"/>
    <w:rsid w:val="00DB78C7"/>
    <w:rsid w:val="00DB7A8E"/>
    <w:rsid w:val="00DB7B03"/>
    <w:rsid w:val="00DC002E"/>
    <w:rsid w:val="00DC02E7"/>
    <w:rsid w:val="00DC04ED"/>
    <w:rsid w:val="00DC066E"/>
    <w:rsid w:val="00DC0E23"/>
    <w:rsid w:val="00DC1E2D"/>
    <w:rsid w:val="00DC204D"/>
    <w:rsid w:val="00DC2170"/>
    <w:rsid w:val="00DC21A8"/>
    <w:rsid w:val="00DC2B6A"/>
    <w:rsid w:val="00DC2EE8"/>
    <w:rsid w:val="00DC378E"/>
    <w:rsid w:val="00DC3903"/>
    <w:rsid w:val="00DC4F2F"/>
    <w:rsid w:val="00DC50E8"/>
    <w:rsid w:val="00DC5B82"/>
    <w:rsid w:val="00DC6359"/>
    <w:rsid w:val="00DC63FD"/>
    <w:rsid w:val="00DC651B"/>
    <w:rsid w:val="00DC6544"/>
    <w:rsid w:val="00DC6AC4"/>
    <w:rsid w:val="00DC6B76"/>
    <w:rsid w:val="00DC72A3"/>
    <w:rsid w:val="00DC72E1"/>
    <w:rsid w:val="00DC7645"/>
    <w:rsid w:val="00DD0106"/>
    <w:rsid w:val="00DD034C"/>
    <w:rsid w:val="00DD0855"/>
    <w:rsid w:val="00DD0CF5"/>
    <w:rsid w:val="00DD0E68"/>
    <w:rsid w:val="00DD0FD1"/>
    <w:rsid w:val="00DD11E1"/>
    <w:rsid w:val="00DD1239"/>
    <w:rsid w:val="00DD1339"/>
    <w:rsid w:val="00DD17FD"/>
    <w:rsid w:val="00DD1C5C"/>
    <w:rsid w:val="00DD234B"/>
    <w:rsid w:val="00DD2510"/>
    <w:rsid w:val="00DD2889"/>
    <w:rsid w:val="00DD2A11"/>
    <w:rsid w:val="00DD2A1A"/>
    <w:rsid w:val="00DD2A44"/>
    <w:rsid w:val="00DD2B13"/>
    <w:rsid w:val="00DD2FDC"/>
    <w:rsid w:val="00DD3035"/>
    <w:rsid w:val="00DD3207"/>
    <w:rsid w:val="00DD33E4"/>
    <w:rsid w:val="00DD364F"/>
    <w:rsid w:val="00DD3867"/>
    <w:rsid w:val="00DD38D9"/>
    <w:rsid w:val="00DD3908"/>
    <w:rsid w:val="00DD39E1"/>
    <w:rsid w:val="00DD3AFF"/>
    <w:rsid w:val="00DD3BA8"/>
    <w:rsid w:val="00DD3FE8"/>
    <w:rsid w:val="00DD4066"/>
    <w:rsid w:val="00DD47C3"/>
    <w:rsid w:val="00DD4803"/>
    <w:rsid w:val="00DD52EE"/>
    <w:rsid w:val="00DD54FC"/>
    <w:rsid w:val="00DD5628"/>
    <w:rsid w:val="00DD562B"/>
    <w:rsid w:val="00DD6675"/>
    <w:rsid w:val="00DD6B50"/>
    <w:rsid w:val="00DD6D2D"/>
    <w:rsid w:val="00DD6E11"/>
    <w:rsid w:val="00DD6E43"/>
    <w:rsid w:val="00DD71DB"/>
    <w:rsid w:val="00DD7256"/>
    <w:rsid w:val="00DD782A"/>
    <w:rsid w:val="00DE0204"/>
    <w:rsid w:val="00DE0B19"/>
    <w:rsid w:val="00DE1137"/>
    <w:rsid w:val="00DE1F70"/>
    <w:rsid w:val="00DE200F"/>
    <w:rsid w:val="00DE222C"/>
    <w:rsid w:val="00DE238E"/>
    <w:rsid w:val="00DE23BA"/>
    <w:rsid w:val="00DE263D"/>
    <w:rsid w:val="00DE301F"/>
    <w:rsid w:val="00DE35B2"/>
    <w:rsid w:val="00DE36F2"/>
    <w:rsid w:val="00DE3870"/>
    <w:rsid w:val="00DE404C"/>
    <w:rsid w:val="00DE4874"/>
    <w:rsid w:val="00DE498C"/>
    <w:rsid w:val="00DE4B3D"/>
    <w:rsid w:val="00DE4F88"/>
    <w:rsid w:val="00DE5266"/>
    <w:rsid w:val="00DE538E"/>
    <w:rsid w:val="00DE64B9"/>
    <w:rsid w:val="00DE68B0"/>
    <w:rsid w:val="00DE6C4D"/>
    <w:rsid w:val="00DE70DF"/>
    <w:rsid w:val="00DF03C1"/>
    <w:rsid w:val="00DF0972"/>
    <w:rsid w:val="00DF0CA0"/>
    <w:rsid w:val="00DF0DA3"/>
    <w:rsid w:val="00DF0F66"/>
    <w:rsid w:val="00DF102B"/>
    <w:rsid w:val="00DF12B0"/>
    <w:rsid w:val="00DF1667"/>
    <w:rsid w:val="00DF1BFA"/>
    <w:rsid w:val="00DF1DEB"/>
    <w:rsid w:val="00DF244B"/>
    <w:rsid w:val="00DF24E1"/>
    <w:rsid w:val="00DF2866"/>
    <w:rsid w:val="00DF2D17"/>
    <w:rsid w:val="00DF2D3C"/>
    <w:rsid w:val="00DF2E63"/>
    <w:rsid w:val="00DF3018"/>
    <w:rsid w:val="00DF3508"/>
    <w:rsid w:val="00DF3B81"/>
    <w:rsid w:val="00DF3BF2"/>
    <w:rsid w:val="00DF3D6A"/>
    <w:rsid w:val="00DF4150"/>
    <w:rsid w:val="00DF442A"/>
    <w:rsid w:val="00DF447F"/>
    <w:rsid w:val="00DF4A2C"/>
    <w:rsid w:val="00DF4A30"/>
    <w:rsid w:val="00DF513C"/>
    <w:rsid w:val="00DF55FE"/>
    <w:rsid w:val="00DF59E4"/>
    <w:rsid w:val="00DF5B69"/>
    <w:rsid w:val="00DF5BA0"/>
    <w:rsid w:val="00DF5C3A"/>
    <w:rsid w:val="00DF5C4D"/>
    <w:rsid w:val="00DF5F9E"/>
    <w:rsid w:val="00DF6FB9"/>
    <w:rsid w:val="00DF71B2"/>
    <w:rsid w:val="00DF7210"/>
    <w:rsid w:val="00DF7C09"/>
    <w:rsid w:val="00DF7E2A"/>
    <w:rsid w:val="00E010D5"/>
    <w:rsid w:val="00E01646"/>
    <w:rsid w:val="00E01691"/>
    <w:rsid w:val="00E01B8F"/>
    <w:rsid w:val="00E01FA0"/>
    <w:rsid w:val="00E020EC"/>
    <w:rsid w:val="00E02163"/>
    <w:rsid w:val="00E02448"/>
    <w:rsid w:val="00E02738"/>
    <w:rsid w:val="00E02F28"/>
    <w:rsid w:val="00E034B2"/>
    <w:rsid w:val="00E038B9"/>
    <w:rsid w:val="00E03B5F"/>
    <w:rsid w:val="00E045A4"/>
    <w:rsid w:val="00E04726"/>
    <w:rsid w:val="00E04E94"/>
    <w:rsid w:val="00E05922"/>
    <w:rsid w:val="00E059D7"/>
    <w:rsid w:val="00E05ADD"/>
    <w:rsid w:val="00E05B83"/>
    <w:rsid w:val="00E06260"/>
    <w:rsid w:val="00E068E4"/>
    <w:rsid w:val="00E07409"/>
    <w:rsid w:val="00E07421"/>
    <w:rsid w:val="00E07892"/>
    <w:rsid w:val="00E07CE5"/>
    <w:rsid w:val="00E07E24"/>
    <w:rsid w:val="00E10706"/>
    <w:rsid w:val="00E10A3A"/>
    <w:rsid w:val="00E10E36"/>
    <w:rsid w:val="00E10E6E"/>
    <w:rsid w:val="00E11387"/>
    <w:rsid w:val="00E113BD"/>
    <w:rsid w:val="00E1162F"/>
    <w:rsid w:val="00E122A7"/>
    <w:rsid w:val="00E1251D"/>
    <w:rsid w:val="00E125FE"/>
    <w:rsid w:val="00E13330"/>
    <w:rsid w:val="00E13A31"/>
    <w:rsid w:val="00E13D0D"/>
    <w:rsid w:val="00E140F8"/>
    <w:rsid w:val="00E142DF"/>
    <w:rsid w:val="00E14A4C"/>
    <w:rsid w:val="00E14D19"/>
    <w:rsid w:val="00E14EBC"/>
    <w:rsid w:val="00E15218"/>
    <w:rsid w:val="00E1525B"/>
    <w:rsid w:val="00E15C57"/>
    <w:rsid w:val="00E167A4"/>
    <w:rsid w:val="00E1777C"/>
    <w:rsid w:val="00E20402"/>
    <w:rsid w:val="00E20624"/>
    <w:rsid w:val="00E2084C"/>
    <w:rsid w:val="00E20967"/>
    <w:rsid w:val="00E20B84"/>
    <w:rsid w:val="00E20F5C"/>
    <w:rsid w:val="00E2121F"/>
    <w:rsid w:val="00E215F9"/>
    <w:rsid w:val="00E21DCF"/>
    <w:rsid w:val="00E227E5"/>
    <w:rsid w:val="00E22DFF"/>
    <w:rsid w:val="00E22E13"/>
    <w:rsid w:val="00E22EF2"/>
    <w:rsid w:val="00E23451"/>
    <w:rsid w:val="00E237A2"/>
    <w:rsid w:val="00E23837"/>
    <w:rsid w:val="00E23EE3"/>
    <w:rsid w:val="00E24A82"/>
    <w:rsid w:val="00E24C29"/>
    <w:rsid w:val="00E24C8D"/>
    <w:rsid w:val="00E24E63"/>
    <w:rsid w:val="00E24F19"/>
    <w:rsid w:val="00E2553D"/>
    <w:rsid w:val="00E25AE9"/>
    <w:rsid w:val="00E26C0B"/>
    <w:rsid w:val="00E2773F"/>
    <w:rsid w:val="00E27C3F"/>
    <w:rsid w:val="00E304C0"/>
    <w:rsid w:val="00E30962"/>
    <w:rsid w:val="00E30975"/>
    <w:rsid w:val="00E31525"/>
    <w:rsid w:val="00E31632"/>
    <w:rsid w:val="00E316C4"/>
    <w:rsid w:val="00E317B3"/>
    <w:rsid w:val="00E31967"/>
    <w:rsid w:val="00E31CB3"/>
    <w:rsid w:val="00E31D0D"/>
    <w:rsid w:val="00E3218B"/>
    <w:rsid w:val="00E32F2E"/>
    <w:rsid w:val="00E32F4F"/>
    <w:rsid w:val="00E332F8"/>
    <w:rsid w:val="00E337AA"/>
    <w:rsid w:val="00E33CE2"/>
    <w:rsid w:val="00E341BE"/>
    <w:rsid w:val="00E343AA"/>
    <w:rsid w:val="00E345DF"/>
    <w:rsid w:val="00E35494"/>
    <w:rsid w:val="00E35547"/>
    <w:rsid w:val="00E3582F"/>
    <w:rsid w:val="00E35836"/>
    <w:rsid w:val="00E35902"/>
    <w:rsid w:val="00E35B0B"/>
    <w:rsid w:val="00E36579"/>
    <w:rsid w:val="00E36942"/>
    <w:rsid w:val="00E36E4A"/>
    <w:rsid w:val="00E371FB"/>
    <w:rsid w:val="00E37394"/>
    <w:rsid w:val="00E37514"/>
    <w:rsid w:val="00E37641"/>
    <w:rsid w:val="00E37E89"/>
    <w:rsid w:val="00E4050B"/>
    <w:rsid w:val="00E408EE"/>
    <w:rsid w:val="00E40FF5"/>
    <w:rsid w:val="00E4118C"/>
    <w:rsid w:val="00E4133B"/>
    <w:rsid w:val="00E41508"/>
    <w:rsid w:val="00E41A18"/>
    <w:rsid w:val="00E41CBA"/>
    <w:rsid w:val="00E41F2E"/>
    <w:rsid w:val="00E41F5A"/>
    <w:rsid w:val="00E4224E"/>
    <w:rsid w:val="00E4245C"/>
    <w:rsid w:val="00E42CDA"/>
    <w:rsid w:val="00E42D5D"/>
    <w:rsid w:val="00E4332D"/>
    <w:rsid w:val="00E43E7E"/>
    <w:rsid w:val="00E4468A"/>
    <w:rsid w:val="00E44CAF"/>
    <w:rsid w:val="00E44DC2"/>
    <w:rsid w:val="00E44E70"/>
    <w:rsid w:val="00E457C5"/>
    <w:rsid w:val="00E45869"/>
    <w:rsid w:val="00E461F3"/>
    <w:rsid w:val="00E466FB"/>
    <w:rsid w:val="00E46794"/>
    <w:rsid w:val="00E46A8E"/>
    <w:rsid w:val="00E47647"/>
    <w:rsid w:val="00E478B3"/>
    <w:rsid w:val="00E47AE3"/>
    <w:rsid w:val="00E47CF3"/>
    <w:rsid w:val="00E50010"/>
    <w:rsid w:val="00E50341"/>
    <w:rsid w:val="00E508A3"/>
    <w:rsid w:val="00E50B1B"/>
    <w:rsid w:val="00E51209"/>
    <w:rsid w:val="00E512F3"/>
    <w:rsid w:val="00E52474"/>
    <w:rsid w:val="00E529F3"/>
    <w:rsid w:val="00E531CC"/>
    <w:rsid w:val="00E532E3"/>
    <w:rsid w:val="00E5334D"/>
    <w:rsid w:val="00E53579"/>
    <w:rsid w:val="00E535F6"/>
    <w:rsid w:val="00E538B4"/>
    <w:rsid w:val="00E53B1C"/>
    <w:rsid w:val="00E5457A"/>
    <w:rsid w:val="00E546DD"/>
    <w:rsid w:val="00E549C2"/>
    <w:rsid w:val="00E5537D"/>
    <w:rsid w:val="00E556E7"/>
    <w:rsid w:val="00E562A3"/>
    <w:rsid w:val="00E564B9"/>
    <w:rsid w:val="00E5662E"/>
    <w:rsid w:val="00E56B27"/>
    <w:rsid w:val="00E56C5A"/>
    <w:rsid w:val="00E56FEA"/>
    <w:rsid w:val="00E5730D"/>
    <w:rsid w:val="00E57C32"/>
    <w:rsid w:val="00E57C55"/>
    <w:rsid w:val="00E57CCC"/>
    <w:rsid w:val="00E60291"/>
    <w:rsid w:val="00E60394"/>
    <w:rsid w:val="00E605D5"/>
    <w:rsid w:val="00E609DA"/>
    <w:rsid w:val="00E60A85"/>
    <w:rsid w:val="00E60B2A"/>
    <w:rsid w:val="00E60CB3"/>
    <w:rsid w:val="00E60E99"/>
    <w:rsid w:val="00E60EAA"/>
    <w:rsid w:val="00E61C75"/>
    <w:rsid w:val="00E6227A"/>
    <w:rsid w:val="00E623E3"/>
    <w:rsid w:val="00E62410"/>
    <w:rsid w:val="00E629ED"/>
    <w:rsid w:val="00E62EC1"/>
    <w:rsid w:val="00E630D6"/>
    <w:rsid w:val="00E634C3"/>
    <w:rsid w:val="00E63767"/>
    <w:rsid w:val="00E637BE"/>
    <w:rsid w:val="00E63C80"/>
    <w:rsid w:val="00E640C4"/>
    <w:rsid w:val="00E64ACA"/>
    <w:rsid w:val="00E656F2"/>
    <w:rsid w:val="00E65BFE"/>
    <w:rsid w:val="00E65F3B"/>
    <w:rsid w:val="00E662F5"/>
    <w:rsid w:val="00E66854"/>
    <w:rsid w:val="00E6686F"/>
    <w:rsid w:val="00E66E89"/>
    <w:rsid w:val="00E6723F"/>
    <w:rsid w:val="00E708A8"/>
    <w:rsid w:val="00E70B62"/>
    <w:rsid w:val="00E70C29"/>
    <w:rsid w:val="00E70E11"/>
    <w:rsid w:val="00E70E32"/>
    <w:rsid w:val="00E713D2"/>
    <w:rsid w:val="00E715B0"/>
    <w:rsid w:val="00E71835"/>
    <w:rsid w:val="00E7199E"/>
    <w:rsid w:val="00E71A51"/>
    <w:rsid w:val="00E71C22"/>
    <w:rsid w:val="00E71C43"/>
    <w:rsid w:val="00E71CD4"/>
    <w:rsid w:val="00E71D35"/>
    <w:rsid w:val="00E720D0"/>
    <w:rsid w:val="00E726FE"/>
    <w:rsid w:val="00E72ACB"/>
    <w:rsid w:val="00E72EC2"/>
    <w:rsid w:val="00E73080"/>
    <w:rsid w:val="00E73398"/>
    <w:rsid w:val="00E7393E"/>
    <w:rsid w:val="00E74423"/>
    <w:rsid w:val="00E7460E"/>
    <w:rsid w:val="00E74B5C"/>
    <w:rsid w:val="00E752D5"/>
    <w:rsid w:val="00E75790"/>
    <w:rsid w:val="00E75989"/>
    <w:rsid w:val="00E75F17"/>
    <w:rsid w:val="00E76340"/>
    <w:rsid w:val="00E7650C"/>
    <w:rsid w:val="00E768C5"/>
    <w:rsid w:val="00E76955"/>
    <w:rsid w:val="00E76CDE"/>
    <w:rsid w:val="00E76D57"/>
    <w:rsid w:val="00E770B5"/>
    <w:rsid w:val="00E7769A"/>
    <w:rsid w:val="00E77AA7"/>
    <w:rsid w:val="00E77D4A"/>
    <w:rsid w:val="00E77D50"/>
    <w:rsid w:val="00E77D93"/>
    <w:rsid w:val="00E77EE3"/>
    <w:rsid w:val="00E80B4F"/>
    <w:rsid w:val="00E814C0"/>
    <w:rsid w:val="00E81597"/>
    <w:rsid w:val="00E81724"/>
    <w:rsid w:val="00E819B1"/>
    <w:rsid w:val="00E8268A"/>
    <w:rsid w:val="00E828FB"/>
    <w:rsid w:val="00E82921"/>
    <w:rsid w:val="00E82C1A"/>
    <w:rsid w:val="00E83AAF"/>
    <w:rsid w:val="00E83E48"/>
    <w:rsid w:val="00E8469E"/>
    <w:rsid w:val="00E847DE"/>
    <w:rsid w:val="00E85621"/>
    <w:rsid w:val="00E85983"/>
    <w:rsid w:val="00E86478"/>
    <w:rsid w:val="00E8670B"/>
    <w:rsid w:val="00E8682E"/>
    <w:rsid w:val="00E868EA"/>
    <w:rsid w:val="00E86B9A"/>
    <w:rsid w:val="00E86BC8"/>
    <w:rsid w:val="00E86BF5"/>
    <w:rsid w:val="00E86C3C"/>
    <w:rsid w:val="00E86CB1"/>
    <w:rsid w:val="00E86F9E"/>
    <w:rsid w:val="00E87197"/>
    <w:rsid w:val="00E87409"/>
    <w:rsid w:val="00E874CA"/>
    <w:rsid w:val="00E8770E"/>
    <w:rsid w:val="00E87789"/>
    <w:rsid w:val="00E9051E"/>
    <w:rsid w:val="00E905C7"/>
    <w:rsid w:val="00E90EEA"/>
    <w:rsid w:val="00E90FA1"/>
    <w:rsid w:val="00E9122F"/>
    <w:rsid w:val="00E92280"/>
    <w:rsid w:val="00E93055"/>
    <w:rsid w:val="00E931FB"/>
    <w:rsid w:val="00E93473"/>
    <w:rsid w:val="00E948C6"/>
    <w:rsid w:val="00E94DF1"/>
    <w:rsid w:val="00E950E5"/>
    <w:rsid w:val="00E950E6"/>
    <w:rsid w:val="00E954EE"/>
    <w:rsid w:val="00E959DA"/>
    <w:rsid w:val="00E95E7F"/>
    <w:rsid w:val="00E95F55"/>
    <w:rsid w:val="00E9637E"/>
    <w:rsid w:val="00E969E1"/>
    <w:rsid w:val="00E969EB"/>
    <w:rsid w:val="00E974C4"/>
    <w:rsid w:val="00E97D17"/>
    <w:rsid w:val="00EA0743"/>
    <w:rsid w:val="00EA0F1E"/>
    <w:rsid w:val="00EA1149"/>
    <w:rsid w:val="00EA1227"/>
    <w:rsid w:val="00EA1673"/>
    <w:rsid w:val="00EA1AAB"/>
    <w:rsid w:val="00EA220D"/>
    <w:rsid w:val="00EA23BD"/>
    <w:rsid w:val="00EA2B90"/>
    <w:rsid w:val="00EA2CCB"/>
    <w:rsid w:val="00EA2E44"/>
    <w:rsid w:val="00EA3CBD"/>
    <w:rsid w:val="00EA42A9"/>
    <w:rsid w:val="00EA5FAE"/>
    <w:rsid w:val="00EA631E"/>
    <w:rsid w:val="00EA6644"/>
    <w:rsid w:val="00EA6E62"/>
    <w:rsid w:val="00EA717E"/>
    <w:rsid w:val="00EA7257"/>
    <w:rsid w:val="00EA7394"/>
    <w:rsid w:val="00EB033E"/>
    <w:rsid w:val="00EB09B9"/>
    <w:rsid w:val="00EB1B65"/>
    <w:rsid w:val="00EB2524"/>
    <w:rsid w:val="00EB2724"/>
    <w:rsid w:val="00EB2C0F"/>
    <w:rsid w:val="00EB2F12"/>
    <w:rsid w:val="00EB347C"/>
    <w:rsid w:val="00EB378D"/>
    <w:rsid w:val="00EB38A0"/>
    <w:rsid w:val="00EB3A5D"/>
    <w:rsid w:val="00EB4126"/>
    <w:rsid w:val="00EB4448"/>
    <w:rsid w:val="00EB44F8"/>
    <w:rsid w:val="00EB474F"/>
    <w:rsid w:val="00EB47E4"/>
    <w:rsid w:val="00EB5274"/>
    <w:rsid w:val="00EB59AB"/>
    <w:rsid w:val="00EB6175"/>
    <w:rsid w:val="00EB639B"/>
    <w:rsid w:val="00EB7356"/>
    <w:rsid w:val="00EB78B3"/>
    <w:rsid w:val="00EB7AFB"/>
    <w:rsid w:val="00EC0726"/>
    <w:rsid w:val="00EC0DF3"/>
    <w:rsid w:val="00EC0F44"/>
    <w:rsid w:val="00EC0FB8"/>
    <w:rsid w:val="00EC1429"/>
    <w:rsid w:val="00EC15B7"/>
    <w:rsid w:val="00EC2FB7"/>
    <w:rsid w:val="00EC32E2"/>
    <w:rsid w:val="00EC3475"/>
    <w:rsid w:val="00EC39E9"/>
    <w:rsid w:val="00EC3F25"/>
    <w:rsid w:val="00EC438F"/>
    <w:rsid w:val="00EC4B66"/>
    <w:rsid w:val="00EC4C76"/>
    <w:rsid w:val="00EC4EA6"/>
    <w:rsid w:val="00EC5156"/>
    <w:rsid w:val="00EC557C"/>
    <w:rsid w:val="00EC5BCA"/>
    <w:rsid w:val="00EC6642"/>
    <w:rsid w:val="00EC67E9"/>
    <w:rsid w:val="00EC7120"/>
    <w:rsid w:val="00EC79A5"/>
    <w:rsid w:val="00EC7F7B"/>
    <w:rsid w:val="00ED0100"/>
    <w:rsid w:val="00ED02D0"/>
    <w:rsid w:val="00ED097B"/>
    <w:rsid w:val="00ED0A7D"/>
    <w:rsid w:val="00ED0AAE"/>
    <w:rsid w:val="00ED0BC0"/>
    <w:rsid w:val="00ED0D6A"/>
    <w:rsid w:val="00ED0F94"/>
    <w:rsid w:val="00ED145D"/>
    <w:rsid w:val="00ED15C4"/>
    <w:rsid w:val="00ED16CC"/>
    <w:rsid w:val="00ED1967"/>
    <w:rsid w:val="00ED2076"/>
    <w:rsid w:val="00ED2DF5"/>
    <w:rsid w:val="00ED2E18"/>
    <w:rsid w:val="00ED3079"/>
    <w:rsid w:val="00ED3328"/>
    <w:rsid w:val="00ED33DB"/>
    <w:rsid w:val="00ED35D3"/>
    <w:rsid w:val="00ED38AA"/>
    <w:rsid w:val="00ED3C35"/>
    <w:rsid w:val="00ED432E"/>
    <w:rsid w:val="00ED4EE9"/>
    <w:rsid w:val="00ED56F0"/>
    <w:rsid w:val="00ED6114"/>
    <w:rsid w:val="00ED6C39"/>
    <w:rsid w:val="00EE02A0"/>
    <w:rsid w:val="00EE07A5"/>
    <w:rsid w:val="00EE0B4D"/>
    <w:rsid w:val="00EE1193"/>
    <w:rsid w:val="00EE18C7"/>
    <w:rsid w:val="00EE19B1"/>
    <w:rsid w:val="00EE1BCF"/>
    <w:rsid w:val="00EE1CFF"/>
    <w:rsid w:val="00EE1EE2"/>
    <w:rsid w:val="00EE229B"/>
    <w:rsid w:val="00EE2444"/>
    <w:rsid w:val="00EE2734"/>
    <w:rsid w:val="00EE294C"/>
    <w:rsid w:val="00EE2F8F"/>
    <w:rsid w:val="00EE313A"/>
    <w:rsid w:val="00EE3180"/>
    <w:rsid w:val="00EE3245"/>
    <w:rsid w:val="00EE3C62"/>
    <w:rsid w:val="00EE419D"/>
    <w:rsid w:val="00EE452A"/>
    <w:rsid w:val="00EE4786"/>
    <w:rsid w:val="00EE49F1"/>
    <w:rsid w:val="00EE4B59"/>
    <w:rsid w:val="00EE5508"/>
    <w:rsid w:val="00EE5715"/>
    <w:rsid w:val="00EE59FE"/>
    <w:rsid w:val="00EE5A38"/>
    <w:rsid w:val="00EE5B2D"/>
    <w:rsid w:val="00EE5FF2"/>
    <w:rsid w:val="00EE60D8"/>
    <w:rsid w:val="00EE62EB"/>
    <w:rsid w:val="00EE65AA"/>
    <w:rsid w:val="00EE67EF"/>
    <w:rsid w:val="00EE6D2D"/>
    <w:rsid w:val="00EE6D4D"/>
    <w:rsid w:val="00EE6EF4"/>
    <w:rsid w:val="00EE72CE"/>
    <w:rsid w:val="00EE74FE"/>
    <w:rsid w:val="00EE7500"/>
    <w:rsid w:val="00EE7A81"/>
    <w:rsid w:val="00EF0067"/>
    <w:rsid w:val="00EF009F"/>
    <w:rsid w:val="00EF00F5"/>
    <w:rsid w:val="00EF08EE"/>
    <w:rsid w:val="00EF0FFE"/>
    <w:rsid w:val="00EF126C"/>
    <w:rsid w:val="00EF12AA"/>
    <w:rsid w:val="00EF14A2"/>
    <w:rsid w:val="00EF1CAD"/>
    <w:rsid w:val="00EF20A1"/>
    <w:rsid w:val="00EF2451"/>
    <w:rsid w:val="00EF2CCE"/>
    <w:rsid w:val="00EF383A"/>
    <w:rsid w:val="00EF39A2"/>
    <w:rsid w:val="00EF3AE5"/>
    <w:rsid w:val="00EF3ECB"/>
    <w:rsid w:val="00EF4323"/>
    <w:rsid w:val="00EF557D"/>
    <w:rsid w:val="00EF5D6F"/>
    <w:rsid w:val="00EF5F91"/>
    <w:rsid w:val="00EF7532"/>
    <w:rsid w:val="00EF7550"/>
    <w:rsid w:val="00EF78FC"/>
    <w:rsid w:val="00EF7B19"/>
    <w:rsid w:val="00EF7F2E"/>
    <w:rsid w:val="00EF7F33"/>
    <w:rsid w:val="00F004D1"/>
    <w:rsid w:val="00F00561"/>
    <w:rsid w:val="00F005DD"/>
    <w:rsid w:val="00F0078E"/>
    <w:rsid w:val="00F009FC"/>
    <w:rsid w:val="00F00D7D"/>
    <w:rsid w:val="00F01006"/>
    <w:rsid w:val="00F0103D"/>
    <w:rsid w:val="00F01599"/>
    <w:rsid w:val="00F016E8"/>
    <w:rsid w:val="00F01972"/>
    <w:rsid w:val="00F019A3"/>
    <w:rsid w:val="00F01FDC"/>
    <w:rsid w:val="00F02551"/>
    <w:rsid w:val="00F02553"/>
    <w:rsid w:val="00F02751"/>
    <w:rsid w:val="00F02AA0"/>
    <w:rsid w:val="00F02FF1"/>
    <w:rsid w:val="00F03499"/>
    <w:rsid w:val="00F03503"/>
    <w:rsid w:val="00F035B6"/>
    <w:rsid w:val="00F03678"/>
    <w:rsid w:val="00F03E8E"/>
    <w:rsid w:val="00F04617"/>
    <w:rsid w:val="00F05BB1"/>
    <w:rsid w:val="00F06000"/>
    <w:rsid w:val="00F0615C"/>
    <w:rsid w:val="00F063F0"/>
    <w:rsid w:val="00F0768D"/>
    <w:rsid w:val="00F07C02"/>
    <w:rsid w:val="00F07D24"/>
    <w:rsid w:val="00F07F52"/>
    <w:rsid w:val="00F07FB4"/>
    <w:rsid w:val="00F108E1"/>
    <w:rsid w:val="00F10B13"/>
    <w:rsid w:val="00F10C5F"/>
    <w:rsid w:val="00F10DDE"/>
    <w:rsid w:val="00F1106A"/>
    <w:rsid w:val="00F11084"/>
    <w:rsid w:val="00F11430"/>
    <w:rsid w:val="00F11444"/>
    <w:rsid w:val="00F1271A"/>
    <w:rsid w:val="00F12A43"/>
    <w:rsid w:val="00F13046"/>
    <w:rsid w:val="00F134F8"/>
    <w:rsid w:val="00F1400C"/>
    <w:rsid w:val="00F149CC"/>
    <w:rsid w:val="00F14EDC"/>
    <w:rsid w:val="00F14F39"/>
    <w:rsid w:val="00F15951"/>
    <w:rsid w:val="00F1599D"/>
    <w:rsid w:val="00F159B5"/>
    <w:rsid w:val="00F1601C"/>
    <w:rsid w:val="00F163F6"/>
    <w:rsid w:val="00F1653B"/>
    <w:rsid w:val="00F169AE"/>
    <w:rsid w:val="00F16AB7"/>
    <w:rsid w:val="00F16B90"/>
    <w:rsid w:val="00F16CAD"/>
    <w:rsid w:val="00F16E08"/>
    <w:rsid w:val="00F174AE"/>
    <w:rsid w:val="00F1797B"/>
    <w:rsid w:val="00F17A95"/>
    <w:rsid w:val="00F17AC6"/>
    <w:rsid w:val="00F17E28"/>
    <w:rsid w:val="00F204B7"/>
    <w:rsid w:val="00F206DB"/>
    <w:rsid w:val="00F20775"/>
    <w:rsid w:val="00F20850"/>
    <w:rsid w:val="00F208BB"/>
    <w:rsid w:val="00F20C3C"/>
    <w:rsid w:val="00F20EFA"/>
    <w:rsid w:val="00F20F85"/>
    <w:rsid w:val="00F210F1"/>
    <w:rsid w:val="00F2133D"/>
    <w:rsid w:val="00F21D4F"/>
    <w:rsid w:val="00F21F9C"/>
    <w:rsid w:val="00F21FD1"/>
    <w:rsid w:val="00F2209A"/>
    <w:rsid w:val="00F22362"/>
    <w:rsid w:val="00F226F3"/>
    <w:rsid w:val="00F227AD"/>
    <w:rsid w:val="00F22FD6"/>
    <w:rsid w:val="00F2303B"/>
    <w:rsid w:val="00F23560"/>
    <w:rsid w:val="00F235F3"/>
    <w:rsid w:val="00F23BFF"/>
    <w:rsid w:val="00F246F5"/>
    <w:rsid w:val="00F25091"/>
    <w:rsid w:val="00F25593"/>
    <w:rsid w:val="00F25C32"/>
    <w:rsid w:val="00F25DBD"/>
    <w:rsid w:val="00F25E02"/>
    <w:rsid w:val="00F26199"/>
    <w:rsid w:val="00F262C6"/>
    <w:rsid w:val="00F26740"/>
    <w:rsid w:val="00F26B36"/>
    <w:rsid w:val="00F26E39"/>
    <w:rsid w:val="00F27093"/>
    <w:rsid w:val="00F271D7"/>
    <w:rsid w:val="00F2737A"/>
    <w:rsid w:val="00F27457"/>
    <w:rsid w:val="00F275B7"/>
    <w:rsid w:val="00F277FE"/>
    <w:rsid w:val="00F27BCD"/>
    <w:rsid w:val="00F300F4"/>
    <w:rsid w:val="00F30363"/>
    <w:rsid w:val="00F3052D"/>
    <w:rsid w:val="00F3092B"/>
    <w:rsid w:val="00F3158F"/>
    <w:rsid w:val="00F31719"/>
    <w:rsid w:val="00F317E9"/>
    <w:rsid w:val="00F31C5A"/>
    <w:rsid w:val="00F31DFF"/>
    <w:rsid w:val="00F32078"/>
    <w:rsid w:val="00F320EB"/>
    <w:rsid w:val="00F323D9"/>
    <w:rsid w:val="00F324F2"/>
    <w:rsid w:val="00F32B83"/>
    <w:rsid w:val="00F32EFE"/>
    <w:rsid w:val="00F33EF5"/>
    <w:rsid w:val="00F345DF"/>
    <w:rsid w:val="00F34A11"/>
    <w:rsid w:val="00F34AFC"/>
    <w:rsid w:val="00F354F1"/>
    <w:rsid w:val="00F35506"/>
    <w:rsid w:val="00F3551E"/>
    <w:rsid w:val="00F35A1E"/>
    <w:rsid w:val="00F35EBE"/>
    <w:rsid w:val="00F360AD"/>
    <w:rsid w:val="00F3667A"/>
    <w:rsid w:val="00F366B9"/>
    <w:rsid w:val="00F37086"/>
    <w:rsid w:val="00F370A2"/>
    <w:rsid w:val="00F37A17"/>
    <w:rsid w:val="00F37DD6"/>
    <w:rsid w:val="00F37E93"/>
    <w:rsid w:val="00F400D5"/>
    <w:rsid w:val="00F40737"/>
    <w:rsid w:val="00F4082D"/>
    <w:rsid w:val="00F408FA"/>
    <w:rsid w:val="00F40CCA"/>
    <w:rsid w:val="00F40F2F"/>
    <w:rsid w:val="00F4148F"/>
    <w:rsid w:val="00F41648"/>
    <w:rsid w:val="00F41D77"/>
    <w:rsid w:val="00F41E43"/>
    <w:rsid w:val="00F425C7"/>
    <w:rsid w:val="00F42CA0"/>
    <w:rsid w:val="00F43288"/>
    <w:rsid w:val="00F43A11"/>
    <w:rsid w:val="00F441B4"/>
    <w:rsid w:val="00F44871"/>
    <w:rsid w:val="00F44D99"/>
    <w:rsid w:val="00F45669"/>
    <w:rsid w:val="00F459F3"/>
    <w:rsid w:val="00F45D8C"/>
    <w:rsid w:val="00F45DCA"/>
    <w:rsid w:val="00F45E00"/>
    <w:rsid w:val="00F45E8C"/>
    <w:rsid w:val="00F45F60"/>
    <w:rsid w:val="00F460F6"/>
    <w:rsid w:val="00F474D1"/>
    <w:rsid w:val="00F502F2"/>
    <w:rsid w:val="00F50424"/>
    <w:rsid w:val="00F50A64"/>
    <w:rsid w:val="00F50CF7"/>
    <w:rsid w:val="00F50EAF"/>
    <w:rsid w:val="00F5103F"/>
    <w:rsid w:val="00F51054"/>
    <w:rsid w:val="00F51108"/>
    <w:rsid w:val="00F51D2A"/>
    <w:rsid w:val="00F51E04"/>
    <w:rsid w:val="00F51E5E"/>
    <w:rsid w:val="00F51F42"/>
    <w:rsid w:val="00F51F89"/>
    <w:rsid w:val="00F5221B"/>
    <w:rsid w:val="00F523D9"/>
    <w:rsid w:val="00F5263C"/>
    <w:rsid w:val="00F52A13"/>
    <w:rsid w:val="00F52B57"/>
    <w:rsid w:val="00F52ED9"/>
    <w:rsid w:val="00F52F59"/>
    <w:rsid w:val="00F5338B"/>
    <w:rsid w:val="00F5358F"/>
    <w:rsid w:val="00F54408"/>
    <w:rsid w:val="00F546AD"/>
    <w:rsid w:val="00F54998"/>
    <w:rsid w:val="00F55556"/>
    <w:rsid w:val="00F55A91"/>
    <w:rsid w:val="00F56556"/>
    <w:rsid w:val="00F5669E"/>
    <w:rsid w:val="00F56A31"/>
    <w:rsid w:val="00F56C5A"/>
    <w:rsid w:val="00F571DF"/>
    <w:rsid w:val="00F571FF"/>
    <w:rsid w:val="00F57722"/>
    <w:rsid w:val="00F5788A"/>
    <w:rsid w:val="00F57981"/>
    <w:rsid w:val="00F57998"/>
    <w:rsid w:val="00F603D5"/>
    <w:rsid w:val="00F60483"/>
    <w:rsid w:val="00F60810"/>
    <w:rsid w:val="00F60905"/>
    <w:rsid w:val="00F60BE6"/>
    <w:rsid w:val="00F60F85"/>
    <w:rsid w:val="00F612D2"/>
    <w:rsid w:val="00F61D74"/>
    <w:rsid w:val="00F6209D"/>
    <w:rsid w:val="00F622F3"/>
    <w:rsid w:val="00F62843"/>
    <w:rsid w:val="00F63322"/>
    <w:rsid w:val="00F641EC"/>
    <w:rsid w:val="00F644B6"/>
    <w:rsid w:val="00F6472C"/>
    <w:rsid w:val="00F64828"/>
    <w:rsid w:val="00F64B7E"/>
    <w:rsid w:val="00F64D5A"/>
    <w:rsid w:val="00F64DE7"/>
    <w:rsid w:val="00F64DF3"/>
    <w:rsid w:val="00F64E25"/>
    <w:rsid w:val="00F64EED"/>
    <w:rsid w:val="00F65231"/>
    <w:rsid w:val="00F65272"/>
    <w:rsid w:val="00F65952"/>
    <w:rsid w:val="00F65A87"/>
    <w:rsid w:val="00F6618A"/>
    <w:rsid w:val="00F665FF"/>
    <w:rsid w:val="00F66B5C"/>
    <w:rsid w:val="00F677E1"/>
    <w:rsid w:val="00F70078"/>
    <w:rsid w:val="00F705ED"/>
    <w:rsid w:val="00F7062A"/>
    <w:rsid w:val="00F708C4"/>
    <w:rsid w:val="00F71070"/>
    <w:rsid w:val="00F71120"/>
    <w:rsid w:val="00F71531"/>
    <w:rsid w:val="00F7164A"/>
    <w:rsid w:val="00F71EBB"/>
    <w:rsid w:val="00F72A1D"/>
    <w:rsid w:val="00F72B68"/>
    <w:rsid w:val="00F73591"/>
    <w:rsid w:val="00F73C02"/>
    <w:rsid w:val="00F74637"/>
    <w:rsid w:val="00F74DFF"/>
    <w:rsid w:val="00F750F6"/>
    <w:rsid w:val="00F7565F"/>
    <w:rsid w:val="00F7590A"/>
    <w:rsid w:val="00F75BD6"/>
    <w:rsid w:val="00F75F43"/>
    <w:rsid w:val="00F761FB"/>
    <w:rsid w:val="00F7639A"/>
    <w:rsid w:val="00F763BD"/>
    <w:rsid w:val="00F76576"/>
    <w:rsid w:val="00F76645"/>
    <w:rsid w:val="00F77144"/>
    <w:rsid w:val="00F774F2"/>
    <w:rsid w:val="00F776BE"/>
    <w:rsid w:val="00F776D4"/>
    <w:rsid w:val="00F80424"/>
    <w:rsid w:val="00F80809"/>
    <w:rsid w:val="00F81361"/>
    <w:rsid w:val="00F814C5"/>
    <w:rsid w:val="00F81593"/>
    <w:rsid w:val="00F81CA9"/>
    <w:rsid w:val="00F820F7"/>
    <w:rsid w:val="00F82602"/>
    <w:rsid w:val="00F82F6B"/>
    <w:rsid w:val="00F8300C"/>
    <w:rsid w:val="00F832D9"/>
    <w:rsid w:val="00F836AF"/>
    <w:rsid w:val="00F83776"/>
    <w:rsid w:val="00F83D66"/>
    <w:rsid w:val="00F83E88"/>
    <w:rsid w:val="00F8426B"/>
    <w:rsid w:val="00F8461B"/>
    <w:rsid w:val="00F847E2"/>
    <w:rsid w:val="00F84899"/>
    <w:rsid w:val="00F849A3"/>
    <w:rsid w:val="00F84C44"/>
    <w:rsid w:val="00F85227"/>
    <w:rsid w:val="00F857AA"/>
    <w:rsid w:val="00F86331"/>
    <w:rsid w:val="00F864BB"/>
    <w:rsid w:val="00F86BEB"/>
    <w:rsid w:val="00F86C97"/>
    <w:rsid w:val="00F86EBB"/>
    <w:rsid w:val="00F86F04"/>
    <w:rsid w:val="00F8735B"/>
    <w:rsid w:val="00F8769E"/>
    <w:rsid w:val="00F87D0F"/>
    <w:rsid w:val="00F90093"/>
    <w:rsid w:val="00F9079A"/>
    <w:rsid w:val="00F90805"/>
    <w:rsid w:val="00F90D24"/>
    <w:rsid w:val="00F9126F"/>
    <w:rsid w:val="00F917DA"/>
    <w:rsid w:val="00F91914"/>
    <w:rsid w:val="00F92096"/>
    <w:rsid w:val="00F92409"/>
    <w:rsid w:val="00F929B4"/>
    <w:rsid w:val="00F9310D"/>
    <w:rsid w:val="00F9330D"/>
    <w:rsid w:val="00F937BF"/>
    <w:rsid w:val="00F93AE3"/>
    <w:rsid w:val="00F93E26"/>
    <w:rsid w:val="00F94003"/>
    <w:rsid w:val="00F9401B"/>
    <w:rsid w:val="00F953AA"/>
    <w:rsid w:val="00F957FD"/>
    <w:rsid w:val="00F95F7D"/>
    <w:rsid w:val="00F96793"/>
    <w:rsid w:val="00F96858"/>
    <w:rsid w:val="00F97516"/>
    <w:rsid w:val="00F97E7C"/>
    <w:rsid w:val="00F97F24"/>
    <w:rsid w:val="00FA0085"/>
    <w:rsid w:val="00FA045A"/>
    <w:rsid w:val="00FA1A54"/>
    <w:rsid w:val="00FA2C85"/>
    <w:rsid w:val="00FA3242"/>
    <w:rsid w:val="00FA324D"/>
    <w:rsid w:val="00FA3285"/>
    <w:rsid w:val="00FA3896"/>
    <w:rsid w:val="00FA3DC6"/>
    <w:rsid w:val="00FA3DC7"/>
    <w:rsid w:val="00FA3F17"/>
    <w:rsid w:val="00FA4134"/>
    <w:rsid w:val="00FA44D7"/>
    <w:rsid w:val="00FA455D"/>
    <w:rsid w:val="00FA4AD1"/>
    <w:rsid w:val="00FA4B44"/>
    <w:rsid w:val="00FA5A0E"/>
    <w:rsid w:val="00FA6FA8"/>
    <w:rsid w:val="00FA7166"/>
    <w:rsid w:val="00FA77AF"/>
    <w:rsid w:val="00FA78CE"/>
    <w:rsid w:val="00FA7E58"/>
    <w:rsid w:val="00FB0163"/>
    <w:rsid w:val="00FB02A0"/>
    <w:rsid w:val="00FB050E"/>
    <w:rsid w:val="00FB082C"/>
    <w:rsid w:val="00FB0AEC"/>
    <w:rsid w:val="00FB0C43"/>
    <w:rsid w:val="00FB114B"/>
    <w:rsid w:val="00FB1284"/>
    <w:rsid w:val="00FB183C"/>
    <w:rsid w:val="00FB19CD"/>
    <w:rsid w:val="00FB1A78"/>
    <w:rsid w:val="00FB1AC8"/>
    <w:rsid w:val="00FB1D84"/>
    <w:rsid w:val="00FB23DE"/>
    <w:rsid w:val="00FB23ED"/>
    <w:rsid w:val="00FB2E2B"/>
    <w:rsid w:val="00FB2E5A"/>
    <w:rsid w:val="00FB312E"/>
    <w:rsid w:val="00FB32B9"/>
    <w:rsid w:val="00FB3309"/>
    <w:rsid w:val="00FB3392"/>
    <w:rsid w:val="00FB33BB"/>
    <w:rsid w:val="00FB3810"/>
    <w:rsid w:val="00FB41EC"/>
    <w:rsid w:val="00FB43EE"/>
    <w:rsid w:val="00FB4943"/>
    <w:rsid w:val="00FB4B33"/>
    <w:rsid w:val="00FB4FF7"/>
    <w:rsid w:val="00FB5192"/>
    <w:rsid w:val="00FB5222"/>
    <w:rsid w:val="00FB52F6"/>
    <w:rsid w:val="00FB58D8"/>
    <w:rsid w:val="00FB5DB6"/>
    <w:rsid w:val="00FB5F15"/>
    <w:rsid w:val="00FB604E"/>
    <w:rsid w:val="00FB607B"/>
    <w:rsid w:val="00FB6210"/>
    <w:rsid w:val="00FB628A"/>
    <w:rsid w:val="00FB6600"/>
    <w:rsid w:val="00FB6876"/>
    <w:rsid w:val="00FB6940"/>
    <w:rsid w:val="00FB6D89"/>
    <w:rsid w:val="00FB6E96"/>
    <w:rsid w:val="00FB70D7"/>
    <w:rsid w:val="00FB7B01"/>
    <w:rsid w:val="00FB7C1B"/>
    <w:rsid w:val="00FB7CCC"/>
    <w:rsid w:val="00FC01FF"/>
    <w:rsid w:val="00FC037A"/>
    <w:rsid w:val="00FC03C5"/>
    <w:rsid w:val="00FC062F"/>
    <w:rsid w:val="00FC0EE0"/>
    <w:rsid w:val="00FC114E"/>
    <w:rsid w:val="00FC1E48"/>
    <w:rsid w:val="00FC267C"/>
    <w:rsid w:val="00FC2781"/>
    <w:rsid w:val="00FC27F6"/>
    <w:rsid w:val="00FC2949"/>
    <w:rsid w:val="00FC2FF7"/>
    <w:rsid w:val="00FC31B7"/>
    <w:rsid w:val="00FC32BD"/>
    <w:rsid w:val="00FC3A52"/>
    <w:rsid w:val="00FC3F8D"/>
    <w:rsid w:val="00FC4A0E"/>
    <w:rsid w:val="00FC4A6B"/>
    <w:rsid w:val="00FC4D5A"/>
    <w:rsid w:val="00FC50EA"/>
    <w:rsid w:val="00FC5524"/>
    <w:rsid w:val="00FC56CE"/>
    <w:rsid w:val="00FC5787"/>
    <w:rsid w:val="00FC57EC"/>
    <w:rsid w:val="00FC5DC0"/>
    <w:rsid w:val="00FC6433"/>
    <w:rsid w:val="00FC67AC"/>
    <w:rsid w:val="00FC6DC1"/>
    <w:rsid w:val="00FC75A1"/>
    <w:rsid w:val="00FC7717"/>
    <w:rsid w:val="00FC789E"/>
    <w:rsid w:val="00FC792D"/>
    <w:rsid w:val="00FC7C8B"/>
    <w:rsid w:val="00FC7FE3"/>
    <w:rsid w:val="00FD0155"/>
    <w:rsid w:val="00FD0A2C"/>
    <w:rsid w:val="00FD0B6E"/>
    <w:rsid w:val="00FD0D36"/>
    <w:rsid w:val="00FD0FCA"/>
    <w:rsid w:val="00FD1121"/>
    <w:rsid w:val="00FD15C0"/>
    <w:rsid w:val="00FD174B"/>
    <w:rsid w:val="00FD1AE5"/>
    <w:rsid w:val="00FD1C9F"/>
    <w:rsid w:val="00FD1D7D"/>
    <w:rsid w:val="00FD1E7E"/>
    <w:rsid w:val="00FD1F17"/>
    <w:rsid w:val="00FD253F"/>
    <w:rsid w:val="00FD30BE"/>
    <w:rsid w:val="00FD3803"/>
    <w:rsid w:val="00FD397F"/>
    <w:rsid w:val="00FD3C1B"/>
    <w:rsid w:val="00FD3CD2"/>
    <w:rsid w:val="00FD3FDE"/>
    <w:rsid w:val="00FD3FF3"/>
    <w:rsid w:val="00FD4383"/>
    <w:rsid w:val="00FD47EF"/>
    <w:rsid w:val="00FD4AFB"/>
    <w:rsid w:val="00FD4D89"/>
    <w:rsid w:val="00FD4F3F"/>
    <w:rsid w:val="00FD5102"/>
    <w:rsid w:val="00FD51AB"/>
    <w:rsid w:val="00FD535C"/>
    <w:rsid w:val="00FD5421"/>
    <w:rsid w:val="00FD5740"/>
    <w:rsid w:val="00FD5850"/>
    <w:rsid w:val="00FD5BD6"/>
    <w:rsid w:val="00FD632B"/>
    <w:rsid w:val="00FD6551"/>
    <w:rsid w:val="00FD731A"/>
    <w:rsid w:val="00FD73F4"/>
    <w:rsid w:val="00FD765F"/>
    <w:rsid w:val="00FD7E2D"/>
    <w:rsid w:val="00FE0EE9"/>
    <w:rsid w:val="00FE103A"/>
    <w:rsid w:val="00FE1116"/>
    <w:rsid w:val="00FE1417"/>
    <w:rsid w:val="00FE1463"/>
    <w:rsid w:val="00FE198F"/>
    <w:rsid w:val="00FE1E50"/>
    <w:rsid w:val="00FE21EB"/>
    <w:rsid w:val="00FE2BFA"/>
    <w:rsid w:val="00FE2C9B"/>
    <w:rsid w:val="00FE2D01"/>
    <w:rsid w:val="00FE2EAC"/>
    <w:rsid w:val="00FE3278"/>
    <w:rsid w:val="00FE3418"/>
    <w:rsid w:val="00FE3800"/>
    <w:rsid w:val="00FE3A05"/>
    <w:rsid w:val="00FE3B77"/>
    <w:rsid w:val="00FE3E80"/>
    <w:rsid w:val="00FE3ED4"/>
    <w:rsid w:val="00FE3F64"/>
    <w:rsid w:val="00FE4508"/>
    <w:rsid w:val="00FE4983"/>
    <w:rsid w:val="00FE538E"/>
    <w:rsid w:val="00FE5A7B"/>
    <w:rsid w:val="00FE6225"/>
    <w:rsid w:val="00FE641A"/>
    <w:rsid w:val="00FE646E"/>
    <w:rsid w:val="00FE6950"/>
    <w:rsid w:val="00FE6F8E"/>
    <w:rsid w:val="00FE7348"/>
    <w:rsid w:val="00FE734C"/>
    <w:rsid w:val="00FE7D80"/>
    <w:rsid w:val="00FE7E4E"/>
    <w:rsid w:val="00FF060B"/>
    <w:rsid w:val="00FF1349"/>
    <w:rsid w:val="00FF17E0"/>
    <w:rsid w:val="00FF198C"/>
    <w:rsid w:val="00FF1D1E"/>
    <w:rsid w:val="00FF1DEC"/>
    <w:rsid w:val="00FF265A"/>
    <w:rsid w:val="00FF27E8"/>
    <w:rsid w:val="00FF289D"/>
    <w:rsid w:val="00FF3284"/>
    <w:rsid w:val="00FF3D4B"/>
    <w:rsid w:val="00FF3DDF"/>
    <w:rsid w:val="00FF4E39"/>
    <w:rsid w:val="00FF4EA7"/>
    <w:rsid w:val="00FF4FBB"/>
    <w:rsid w:val="00FF5695"/>
    <w:rsid w:val="00FF590E"/>
    <w:rsid w:val="00FF5C48"/>
    <w:rsid w:val="00FF62AB"/>
    <w:rsid w:val="00FF6D9E"/>
    <w:rsid w:val="00FF6E86"/>
    <w:rsid w:val="00FF7190"/>
    <w:rsid w:val="00FF7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4C2CB1"/>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iPriority w:val="9"/>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uiPriority w:val="9"/>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uiPriority w:val="20"/>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4C2CB1"/>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iPriority w:val="9"/>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uiPriority w:val="9"/>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uiPriority w:val="20"/>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265">
      <w:bodyDiv w:val="1"/>
      <w:marLeft w:val="0"/>
      <w:marRight w:val="0"/>
      <w:marTop w:val="0"/>
      <w:marBottom w:val="0"/>
      <w:divBdr>
        <w:top w:val="none" w:sz="0" w:space="0" w:color="auto"/>
        <w:left w:val="none" w:sz="0" w:space="0" w:color="auto"/>
        <w:bottom w:val="none" w:sz="0" w:space="0" w:color="auto"/>
        <w:right w:val="none" w:sz="0" w:space="0" w:color="auto"/>
      </w:divBdr>
    </w:div>
    <w:div w:id="14113035">
      <w:bodyDiv w:val="1"/>
      <w:marLeft w:val="0"/>
      <w:marRight w:val="0"/>
      <w:marTop w:val="0"/>
      <w:marBottom w:val="0"/>
      <w:divBdr>
        <w:top w:val="none" w:sz="0" w:space="0" w:color="auto"/>
        <w:left w:val="none" w:sz="0" w:space="0" w:color="auto"/>
        <w:bottom w:val="none" w:sz="0" w:space="0" w:color="auto"/>
        <w:right w:val="none" w:sz="0" w:space="0" w:color="auto"/>
      </w:divBdr>
    </w:div>
    <w:div w:id="26295948">
      <w:bodyDiv w:val="1"/>
      <w:marLeft w:val="0"/>
      <w:marRight w:val="0"/>
      <w:marTop w:val="0"/>
      <w:marBottom w:val="0"/>
      <w:divBdr>
        <w:top w:val="none" w:sz="0" w:space="0" w:color="auto"/>
        <w:left w:val="none" w:sz="0" w:space="0" w:color="auto"/>
        <w:bottom w:val="none" w:sz="0" w:space="0" w:color="auto"/>
        <w:right w:val="none" w:sz="0" w:space="0" w:color="auto"/>
      </w:divBdr>
    </w:div>
    <w:div w:id="32269222">
      <w:bodyDiv w:val="1"/>
      <w:marLeft w:val="0"/>
      <w:marRight w:val="0"/>
      <w:marTop w:val="0"/>
      <w:marBottom w:val="0"/>
      <w:divBdr>
        <w:top w:val="none" w:sz="0" w:space="0" w:color="auto"/>
        <w:left w:val="none" w:sz="0" w:space="0" w:color="auto"/>
        <w:bottom w:val="none" w:sz="0" w:space="0" w:color="auto"/>
        <w:right w:val="none" w:sz="0" w:space="0" w:color="auto"/>
      </w:divBdr>
    </w:div>
    <w:div w:id="40981409">
      <w:bodyDiv w:val="1"/>
      <w:marLeft w:val="0"/>
      <w:marRight w:val="0"/>
      <w:marTop w:val="0"/>
      <w:marBottom w:val="0"/>
      <w:divBdr>
        <w:top w:val="none" w:sz="0" w:space="0" w:color="auto"/>
        <w:left w:val="none" w:sz="0" w:space="0" w:color="auto"/>
        <w:bottom w:val="none" w:sz="0" w:space="0" w:color="auto"/>
        <w:right w:val="none" w:sz="0" w:space="0" w:color="auto"/>
      </w:divBdr>
    </w:div>
    <w:div w:id="59913493">
      <w:bodyDiv w:val="1"/>
      <w:marLeft w:val="0"/>
      <w:marRight w:val="0"/>
      <w:marTop w:val="0"/>
      <w:marBottom w:val="0"/>
      <w:divBdr>
        <w:top w:val="none" w:sz="0" w:space="0" w:color="auto"/>
        <w:left w:val="none" w:sz="0" w:space="0" w:color="auto"/>
        <w:bottom w:val="none" w:sz="0" w:space="0" w:color="auto"/>
        <w:right w:val="none" w:sz="0" w:space="0" w:color="auto"/>
      </w:divBdr>
    </w:div>
    <w:div w:id="62142382">
      <w:bodyDiv w:val="1"/>
      <w:marLeft w:val="0"/>
      <w:marRight w:val="0"/>
      <w:marTop w:val="0"/>
      <w:marBottom w:val="0"/>
      <w:divBdr>
        <w:top w:val="none" w:sz="0" w:space="0" w:color="auto"/>
        <w:left w:val="none" w:sz="0" w:space="0" w:color="auto"/>
        <w:bottom w:val="none" w:sz="0" w:space="0" w:color="auto"/>
        <w:right w:val="none" w:sz="0" w:space="0" w:color="auto"/>
      </w:divBdr>
    </w:div>
    <w:div w:id="75056396">
      <w:bodyDiv w:val="1"/>
      <w:marLeft w:val="0"/>
      <w:marRight w:val="0"/>
      <w:marTop w:val="0"/>
      <w:marBottom w:val="0"/>
      <w:divBdr>
        <w:top w:val="none" w:sz="0" w:space="0" w:color="auto"/>
        <w:left w:val="none" w:sz="0" w:space="0" w:color="auto"/>
        <w:bottom w:val="none" w:sz="0" w:space="0" w:color="auto"/>
        <w:right w:val="none" w:sz="0" w:space="0" w:color="auto"/>
      </w:divBdr>
    </w:div>
    <w:div w:id="120003044">
      <w:bodyDiv w:val="1"/>
      <w:marLeft w:val="0"/>
      <w:marRight w:val="0"/>
      <w:marTop w:val="0"/>
      <w:marBottom w:val="0"/>
      <w:divBdr>
        <w:top w:val="none" w:sz="0" w:space="0" w:color="auto"/>
        <w:left w:val="none" w:sz="0" w:space="0" w:color="auto"/>
        <w:bottom w:val="none" w:sz="0" w:space="0" w:color="auto"/>
        <w:right w:val="none" w:sz="0" w:space="0" w:color="auto"/>
      </w:divBdr>
    </w:div>
    <w:div w:id="120802634">
      <w:bodyDiv w:val="1"/>
      <w:marLeft w:val="0"/>
      <w:marRight w:val="0"/>
      <w:marTop w:val="0"/>
      <w:marBottom w:val="0"/>
      <w:divBdr>
        <w:top w:val="none" w:sz="0" w:space="0" w:color="auto"/>
        <w:left w:val="none" w:sz="0" w:space="0" w:color="auto"/>
        <w:bottom w:val="none" w:sz="0" w:space="0" w:color="auto"/>
        <w:right w:val="none" w:sz="0" w:space="0" w:color="auto"/>
      </w:divBdr>
    </w:div>
    <w:div w:id="127623931">
      <w:bodyDiv w:val="1"/>
      <w:marLeft w:val="0"/>
      <w:marRight w:val="0"/>
      <w:marTop w:val="0"/>
      <w:marBottom w:val="0"/>
      <w:divBdr>
        <w:top w:val="none" w:sz="0" w:space="0" w:color="auto"/>
        <w:left w:val="none" w:sz="0" w:space="0" w:color="auto"/>
        <w:bottom w:val="none" w:sz="0" w:space="0" w:color="auto"/>
        <w:right w:val="none" w:sz="0" w:space="0" w:color="auto"/>
      </w:divBdr>
    </w:div>
    <w:div w:id="138229360">
      <w:bodyDiv w:val="1"/>
      <w:marLeft w:val="0"/>
      <w:marRight w:val="0"/>
      <w:marTop w:val="0"/>
      <w:marBottom w:val="0"/>
      <w:divBdr>
        <w:top w:val="none" w:sz="0" w:space="0" w:color="auto"/>
        <w:left w:val="none" w:sz="0" w:space="0" w:color="auto"/>
        <w:bottom w:val="none" w:sz="0" w:space="0" w:color="auto"/>
        <w:right w:val="none" w:sz="0" w:space="0" w:color="auto"/>
      </w:divBdr>
    </w:div>
    <w:div w:id="139658506">
      <w:bodyDiv w:val="1"/>
      <w:marLeft w:val="0"/>
      <w:marRight w:val="0"/>
      <w:marTop w:val="0"/>
      <w:marBottom w:val="0"/>
      <w:divBdr>
        <w:top w:val="none" w:sz="0" w:space="0" w:color="auto"/>
        <w:left w:val="none" w:sz="0" w:space="0" w:color="auto"/>
        <w:bottom w:val="none" w:sz="0" w:space="0" w:color="auto"/>
        <w:right w:val="none" w:sz="0" w:space="0" w:color="auto"/>
      </w:divBdr>
    </w:div>
    <w:div w:id="150803114">
      <w:bodyDiv w:val="1"/>
      <w:marLeft w:val="0"/>
      <w:marRight w:val="0"/>
      <w:marTop w:val="0"/>
      <w:marBottom w:val="0"/>
      <w:divBdr>
        <w:top w:val="none" w:sz="0" w:space="0" w:color="auto"/>
        <w:left w:val="none" w:sz="0" w:space="0" w:color="auto"/>
        <w:bottom w:val="none" w:sz="0" w:space="0" w:color="auto"/>
        <w:right w:val="none" w:sz="0" w:space="0" w:color="auto"/>
      </w:divBdr>
    </w:div>
    <w:div w:id="163134179">
      <w:bodyDiv w:val="1"/>
      <w:marLeft w:val="0"/>
      <w:marRight w:val="0"/>
      <w:marTop w:val="0"/>
      <w:marBottom w:val="0"/>
      <w:divBdr>
        <w:top w:val="none" w:sz="0" w:space="0" w:color="auto"/>
        <w:left w:val="none" w:sz="0" w:space="0" w:color="auto"/>
        <w:bottom w:val="none" w:sz="0" w:space="0" w:color="auto"/>
        <w:right w:val="none" w:sz="0" w:space="0" w:color="auto"/>
      </w:divBdr>
    </w:div>
    <w:div w:id="166746689">
      <w:bodyDiv w:val="1"/>
      <w:marLeft w:val="0"/>
      <w:marRight w:val="0"/>
      <w:marTop w:val="0"/>
      <w:marBottom w:val="0"/>
      <w:divBdr>
        <w:top w:val="none" w:sz="0" w:space="0" w:color="auto"/>
        <w:left w:val="none" w:sz="0" w:space="0" w:color="auto"/>
        <w:bottom w:val="none" w:sz="0" w:space="0" w:color="auto"/>
        <w:right w:val="none" w:sz="0" w:space="0" w:color="auto"/>
      </w:divBdr>
    </w:div>
    <w:div w:id="167671317">
      <w:bodyDiv w:val="1"/>
      <w:marLeft w:val="0"/>
      <w:marRight w:val="0"/>
      <w:marTop w:val="0"/>
      <w:marBottom w:val="0"/>
      <w:divBdr>
        <w:top w:val="none" w:sz="0" w:space="0" w:color="auto"/>
        <w:left w:val="none" w:sz="0" w:space="0" w:color="auto"/>
        <w:bottom w:val="none" w:sz="0" w:space="0" w:color="auto"/>
        <w:right w:val="none" w:sz="0" w:space="0" w:color="auto"/>
      </w:divBdr>
      <w:divsChild>
        <w:div w:id="73750848">
          <w:marLeft w:val="0"/>
          <w:marRight w:val="0"/>
          <w:marTop w:val="0"/>
          <w:marBottom w:val="0"/>
          <w:divBdr>
            <w:top w:val="none" w:sz="0" w:space="0" w:color="auto"/>
            <w:left w:val="none" w:sz="0" w:space="0" w:color="auto"/>
            <w:bottom w:val="none" w:sz="0" w:space="0" w:color="auto"/>
            <w:right w:val="none" w:sz="0" w:space="0" w:color="auto"/>
          </w:divBdr>
          <w:divsChild>
            <w:div w:id="8845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5109">
      <w:bodyDiv w:val="1"/>
      <w:marLeft w:val="0"/>
      <w:marRight w:val="0"/>
      <w:marTop w:val="0"/>
      <w:marBottom w:val="0"/>
      <w:divBdr>
        <w:top w:val="none" w:sz="0" w:space="0" w:color="auto"/>
        <w:left w:val="none" w:sz="0" w:space="0" w:color="auto"/>
        <w:bottom w:val="none" w:sz="0" w:space="0" w:color="auto"/>
        <w:right w:val="none" w:sz="0" w:space="0" w:color="auto"/>
      </w:divBdr>
      <w:divsChild>
        <w:div w:id="1764911425">
          <w:marLeft w:val="0"/>
          <w:marRight w:val="0"/>
          <w:marTop w:val="0"/>
          <w:marBottom w:val="0"/>
          <w:divBdr>
            <w:top w:val="none" w:sz="0" w:space="0" w:color="auto"/>
            <w:left w:val="none" w:sz="0" w:space="0" w:color="auto"/>
            <w:bottom w:val="none" w:sz="0" w:space="0" w:color="auto"/>
            <w:right w:val="none" w:sz="0" w:space="0" w:color="auto"/>
          </w:divBdr>
          <w:divsChild>
            <w:div w:id="19582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6512">
      <w:bodyDiv w:val="1"/>
      <w:marLeft w:val="0"/>
      <w:marRight w:val="0"/>
      <w:marTop w:val="0"/>
      <w:marBottom w:val="0"/>
      <w:divBdr>
        <w:top w:val="none" w:sz="0" w:space="0" w:color="auto"/>
        <w:left w:val="none" w:sz="0" w:space="0" w:color="auto"/>
        <w:bottom w:val="none" w:sz="0" w:space="0" w:color="auto"/>
        <w:right w:val="none" w:sz="0" w:space="0" w:color="auto"/>
      </w:divBdr>
    </w:div>
    <w:div w:id="171185652">
      <w:bodyDiv w:val="1"/>
      <w:marLeft w:val="0"/>
      <w:marRight w:val="0"/>
      <w:marTop w:val="0"/>
      <w:marBottom w:val="0"/>
      <w:divBdr>
        <w:top w:val="none" w:sz="0" w:space="0" w:color="auto"/>
        <w:left w:val="none" w:sz="0" w:space="0" w:color="auto"/>
        <w:bottom w:val="none" w:sz="0" w:space="0" w:color="auto"/>
        <w:right w:val="none" w:sz="0" w:space="0" w:color="auto"/>
      </w:divBdr>
    </w:div>
    <w:div w:id="176500360">
      <w:bodyDiv w:val="1"/>
      <w:marLeft w:val="0"/>
      <w:marRight w:val="0"/>
      <w:marTop w:val="0"/>
      <w:marBottom w:val="0"/>
      <w:divBdr>
        <w:top w:val="none" w:sz="0" w:space="0" w:color="auto"/>
        <w:left w:val="none" w:sz="0" w:space="0" w:color="auto"/>
        <w:bottom w:val="none" w:sz="0" w:space="0" w:color="auto"/>
        <w:right w:val="none" w:sz="0" w:space="0" w:color="auto"/>
      </w:divBdr>
    </w:div>
    <w:div w:id="182090341">
      <w:bodyDiv w:val="1"/>
      <w:marLeft w:val="0"/>
      <w:marRight w:val="0"/>
      <w:marTop w:val="0"/>
      <w:marBottom w:val="0"/>
      <w:divBdr>
        <w:top w:val="none" w:sz="0" w:space="0" w:color="auto"/>
        <w:left w:val="none" w:sz="0" w:space="0" w:color="auto"/>
        <w:bottom w:val="none" w:sz="0" w:space="0" w:color="auto"/>
        <w:right w:val="none" w:sz="0" w:space="0" w:color="auto"/>
      </w:divBdr>
    </w:div>
    <w:div w:id="189950156">
      <w:bodyDiv w:val="1"/>
      <w:marLeft w:val="0"/>
      <w:marRight w:val="0"/>
      <w:marTop w:val="0"/>
      <w:marBottom w:val="0"/>
      <w:divBdr>
        <w:top w:val="none" w:sz="0" w:space="0" w:color="auto"/>
        <w:left w:val="none" w:sz="0" w:space="0" w:color="auto"/>
        <w:bottom w:val="none" w:sz="0" w:space="0" w:color="auto"/>
        <w:right w:val="none" w:sz="0" w:space="0" w:color="auto"/>
      </w:divBdr>
    </w:div>
    <w:div w:id="204341739">
      <w:bodyDiv w:val="1"/>
      <w:marLeft w:val="0"/>
      <w:marRight w:val="0"/>
      <w:marTop w:val="0"/>
      <w:marBottom w:val="0"/>
      <w:divBdr>
        <w:top w:val="none" w:sz="0" w:space="0" w:color="auto"/>
        <w:left w:val="none" w:sz="0" w:space="0" w:color="auto"/>
        <w:bottom w:val="none" w:sz="0" w:space="0" w:color="auto"/>
        <w:right w:val="none" w:sz="0" w:space="0" w:color="auto"/>
      </w:divBdr>
    </w:div>
    <w:div w:id="212037364">
      <w:bodyDiv w:val="1"/>
      <w:marLeft w:val="0"/>
      <w:marRight w:val="0"/>
      <w:marTop w:val="0"/>
      <w:marBottom w:val="0"/>
      <w:divBdr>
        <w:top w:val="none" w:sz="0" w:space="0" w:color="auto"/>
        <w:left w:val="none" w:sz="0" w:space="0" w:color="auto"/>
        <w:bottom w:val="none" w:sz="0" w:space="0" w:color="auto"/>
        <w:right w:val="none" w:sz="0" w:space="0" w:color="auto"/>
      </w:divBdr>
    </w:div>
    <w:div w:id="214465862">
      <w:bodyDiv w:val="1"/>
      <w:marLeft w:val="0"/>
      <w:marRight w:val="0"/>
      <w:marTop w:val="0"/>
      <w:marBottom w:val="0"/>
      <w:divBdr>
        <w:top w:val="none" w:sz="0" w:space="0" w:color="auto"/>
        <w:left w:val="none" w:sz="0" w:space="0" w:color="auto"/>
        <w:bottom w:val="none" w:sz="0" w:space="0" w:color="auto"/>
        <w:right w:val="none" w:sz="0" w:space="0" w:color="auto"/>
      </w:divBdr>
    </w:div>
    <w:div w:id="234363543">
      <w:bodyDiv w:val="1"/>
      <w:marLeft w:val="0"/>
      <w:marRight w:val="0"/>
      <w:marTop w:val="0"/>
      <w:marBottom w:val="0"/>
      <w:divBdr>
        <w:top w:val="none" w:sz="0" w:space="0" w:color="auto"/>
        <w:left w:val="none" w:sz="0" w:space="0" w:color="auto"/>
        <w:bottom w:val="none" w:sz="0" w:space="0" w:color="auto"/>
        <w:right w:val="none" w:sz="0" w:space="0" w:color="auto"/>
      </w:divBdr>
    </w:div>
    <w:div w:id="240336792">
      <w:bodyDiv w:val="1"/>
      <w:marLeft w:val="0"/>
      <w:marRight w:val="0"/>
      <w:marTop w:val="0"/>
      <w:marBottom w:val="0"/>
      <w:divBdr>
        <w:top w:val="none" w:sz="0" w:space="0" w:color="auto"/>
        <w:left w:val="none" w:sz="0" w:space="0" w:color="auto"/>
        <w:bottom w:val="none" w:sz="0" w:space="0" w:color="auto"/>
        <w:right w:val="none" w:sz="0" w:space="0" w:color="auto"/>
      </w:divBdr>
    </w:div>
    <w:div w:id="247539856">
      <w:bodyDiv w:val="1"/>
      <w:marLeft w:val="0"/>
      <w:marRight w:val="0"/>
      <w:marTop w:val="0"/>
      <w:marBottom w:val="0"/>
      <w:divBdr>
        <w:top w:val="none" w:sz="0" w:space="0" w:color="auto"/>
        <w:left w:val="none" w:sz="0" w:space="0" w:color="auto"/>
        <w:bottom w:val="none" w:sz="0" w:space="0" w:color="auto"/>
        <w:right w:val="none" w:sz="0" w:space="0" w:color="auto"/>
      </w:divBdr>
    </w:div>
    <w:div w:id="249774829">
      <w:bodyDiv w:val="1"/>
      <w:marLeft w:val="0"/>
      <w:marRight w:val="0"/>
      <w:marTop w:val="0"/>
      <w:marBottom w:val="0"/>
      <w:divBdr>
        <w:top w:val="none" w:sz="0" w:space="0" w:color="auto"/>
        <w:left w:val="none" w:sz="0" w:space="0" w:color="auto"/>
        <w:bottom w:val="none" w:sz="0" w:space="0" w:color="auto"/>
        <w:right w:val="none" w:sz="0" w:space="0" w:color="auto"/>
      </w:divBdr>
    </w:div>
    <w:div w:id="268971149">
      <w:bodyDiv w:val="1"/>
      <w:marLeft w:val="0"/>
      <w:marRight w:val="0"/>
      <w:marTop w:val="0"/>
      <w:marBottom w:val="0"/>
      <w:divBdr>
        <w:top w:val="none" w:sz="0" w:space="0" w:color="auto"/>
        <w:left w:val="none" w:sz="0" w:space="0" w:color="auto"/>
        <w:bottom w:val="none" w:sz="0" w:space="0" w:color="auto"/>
        <w:right w:val="none" w:sz="0" w:space="0" w:color="auto"/>
      </w:divBdr>
    </w:div>
    <w:div w:id="270236952">
      <w:bodyDiv w:val="1"/>
      <w:marLeft w:val="0"/>
      <w:marRight w:val="0"/>
      <w:marTop w:val="0"/>
      <w:marBottom w:val="0"/>
      <w:divBdr>
        <w:top w:val="none" w:sz="0" w:space="0" w:color="auto"/>
        <w:left w:val="none" w:sz="0" w:space="0" w:color="auto"/>
        <w:bottom w:val="none" w:sz="0" w:space="0" w:color="auto"/>
        <w:right w:val="none" w:sz="0" w:space="0" w:color="auto"/>
      </w:divBdr>
    </w:div>
    <w:div w:id="275914543">
      <w:bodyDiv w:val="1"/>
      <w:marLeft w:val="0"/>
      <w:marRight w:val="0"/>
      <w:marTop w:val="0"/>
      <w:marBottom w:val="0"/>
      <w:divBdr>
        <w:top w:val="none" w:sz="0" w:space="0" w:color="auto"/>
        <w:left w:val="none" w:sz="0" w:space="0" w:color="auto"/>
        <w:bottom w:val="none" w:sz="0" w:space="0" w:color="auto"/>
        <w:right w:val="none" w:sz="0" w:space="0" w:color="auto"/>
      </w:divBdr>
    </w:div>
    <w:div w:id="276258566">
      <w:bodyDiv w:val="1"/>
      <w:marLeft w:val="0"/>
      <w:marRight w:val="0"/>
      <w:marTop w:val="0"/>
      <w:marBottom w:val="0"/>
      <w:divBdr>
        <w:top w:val="none" w:sz="0" w:space="0" w:color="auto"/>
        <w:left w:val="none" w:sz="0" w:space="0" w:color="auto"/>
        <w:bottom w:val="none" w:sz="0" w:space="0" w:color="auto"/>
        <w:right w:val="none" w:sz="0" w:space="0" w:color="auto"/>
      </w:divBdr>
    </w:div>
    <w:div w:id="278268916">
      <w:bodyDiv w:val="1"/>
      <w:marLeft w:val="0"/>
      <w:marRight w:val="0"/>
      <w:marTop w:val="0"/>
      <w:marBottom w:val="0"/>
      <w:divBdr>
        <w:top w:val="none" w:sz="0" w:space="0" w:color="auto"/>
        <w:left w:val="none" w:sz="0" w:space="0" w:color="auto"/>
        <w:bottom w:val="none" w:sz="0" w:space="0" w:color="auto"/>
        <w:right w:val="none" w:sz="0" w:space="0" w:color="auto"/>
      </w:divBdr>
    </w:div>
    <w:div w:id="280919201">
      <w:bodyDiv w:val="1"/>
      <w:marLeft w:val="0"/>
      <w:marRight w:val="0"/>
      <w:marTop w:val="0"/>
      <w:marBottom w:val="0"/>
      <w:divBdr>
        <w:top w:val="none" w:sz="0" w:space="0" w:color="auto"/>
        <w:left w:val="none" w:sz="0" w:space="0" w:color="auto"/>
        <w:bottom w:val="none" w:sz="0" w:space="0" w:color="auto"/>
        <w:right w:val="none" w:sz="0" w:space="0" w:color="auto"/>
      </w:divBdr>
    </w:div>
    <w:div w:id="280959533">
      <w:bodyDiv w:val="1"/>
      <w:marLeft w:val="0"/>
      <w:marRight w:val="0"/>
      <w:marTop w:val="0"/>
      <w:marBottom w:val="0"/>
      <w:divBdr>
        <w:top w:val="none" w:sz="0" w:space="0" w:color="auto"/>
        <w:left w:val="none" w:sz="0" w:space="0" w:color="auto"/>
        <w:bottom w:val="none" w:sz="0" w:space="0" w:color="auto"/>
        <w:right w:val="none" w:sz="0" w:space="0" w:color="auto"/>
      </w:divBdr>
    </w:div>
    <w:div w:id="299120680">
      <w:bodyDiv w:val="1"/>
      <w:marLeft w:val="0"/>
      <w:marRight w:val="0"/>
      <w:marTop w:val="0"/>
      <w:marBottom w:val="0"/>
      <w:divBdr>
        <w:top w:val="none" w:sz="0" w:space="0" w:color="auto"/>
        <w:left w:val="none" w:sz="0" w:space="0" w:color="auto"/>
        <w:bottom w:val="none" w:sz="0" w:space="0" w:color="auto"/>
        <w:right w:val="none" w:sz="0" w:space="0" w:color="auto"/>
      </w:divBdr>
    </w:div>
    <w:div w:id="301665122">
      <w:bodyDiv w:val="1"/>
      <w:marLeft w:val="0"/>
      <w:marRight w:val="0"/>
      <w:marTop w:val="0"/>
      <w:marBottom w:val="0"/>
      <w:divBdr>
        <w:top w:val="none" w:sz="0" w:space="0" w:color="auto"/>
        <w:left w:val="none" w:sz="0" w:space="0" w:color="auto"/>
        <w:bottom w:val="none" w:sz="0" w:space="0" w:color="auto"/>
        <w:right w:val="none" w:sz="0" w:space="0" w:color="auto"/>
      </w:divBdr>
    </w:div>
    <w:div w:id="310211188">
      <w:bodyDiv w:val="1"/>
      <w:marLeft w:val="0"/>
      <w:marRight w:val="0"/>
      <w:marTop w:val="0"/>
      <w:marBottom w:val="0"/>
      <w:divBdr>
        <w:top w:val="none" w:sz="0" w:space="0" w:color="auto"/>
        <w:left w:val="none" w:sz="0" w:space="0" w:color="auto"/>
        <w:bottom w:val="none" w:sz="0" w:space="0" w:color="auto"/>
        <w:right w:val="none" w:sz="0" w:space="0" w:color="auto"/>
      </w:divBdr>
    </w:div>
    <w:div w:id="315885394">
      <w:bodyDiv w:val="1"/>
      <w:marLeft w:val="0"/>
      <w:marRight w:val="0"/>
      <w:marTop w:val="0"/>
      <w:marBottom w:val="0"/>
      <w:divBdr>
        <w:top w:val="none" w:sz="0" w:space="0" w:color="auto"/>
        <w:left w:val="none" w:sz="0" w:space="0" w:color="auto"/>
        <w:bottom w:val="none" w:sz="0" w:space="0" w:color="auto"/>
        <w:right w:val="none" w:sz="0" w:space="0" w:color="auto"/>
      </w:divBdr>
    </w:div>
    <w:div w:id="326978330">
      <w:bodyDiv w:val="1"/>
      <w:marLeft w:val="0"/>
      <w:marRight w:val="0"/>
      <w:marTop w:val="0"/>
      <w:marBottom w:val="0"/>
      <w:divBdr>
        <w:top w:val="none" w:sz="0" w:space="0" w:color="auto"/>
        <w:left w:val="none" w:sz="0" w:space="0" w:color="auto"/>
        <w:bottom w:val="none" w:sz="0" w:space="0" w:color="auto"/>
        <w:right w:val="none" w:sz="0" w:space="0" w:color="auto"/>
      </w:divBdr>
    </w:div>
    <w:div w:id="327447298">
      <w:bodyDiv w:val="1"/>
      <w:marLeft w:val="0"/>
      <w:marRight w:val="0"/>
      <w:marTop w:val="0"/>
      <w:marBottom w:val="0"/>
      <w:divBdr>
        <w:top w:val="none" w:sz="0" w:space="0" w:color="auto"/>
        <w:left w:val="none" w:sz="0" w:space="0" w:color="auto"/>
        <w:bottom w:val="none" w:sz="0" w:space="0" w:color="auto"/>
        <w:right w:val="none" w:sz="0" w:space="0" w:color="auto"/>
      </w:divBdr>
    </w:div>
    <w:div w:id="340008729">
      <w:bodyDiv w:val="1"/>
      <w:marLeft w:val="0"/>
      <w:marRight w:val="0"/>
      <w:marTop w:val="0"/>
      <w:marBottom w:val="0"/>
      <w:divBdr>
        <w:top w:val="none" w:sz="0" w:space="0" w:color="auto"/>
        <w:left w:val="none" w:sz="0" w:space="0" w:color="auto"/>
        <w:bottom w:val="none" w:sz="0" w:space="0" w:color="auto"/>
        <w:right w:val="none" w:sz="0" w:space="0" w:color="auto"/>
      </w:divBdr>
    </w:div>
    <w:div w:id="341277817">
      <w:bodyDiv w:val="1"/>
      <w:marLeft w:val="0"/>
      <w:marRight w:val="0"/>
      <w:marTop w:val="0"/>
      <w:marBottom w:val="0"/>
      <w:divBdr>
        <w:top w:val="none" w:sz="0" w:space="0" w:color="auto"/>
        <w:left w:val="none" w:sz="0" w:space="0" w:color="auto"/>
        <w:bottom w:val="none" w:sz="0" w:space="0" w:color="auto"/>
        <w:right w:val="none" w:sz="0" w:space="0" w:color="auto"/>
      </w:divBdr>
    </w:div>
    <w:div w:id="350961477">
      <w:bodyDiv w:val="1"/>
      <w:marLeft w:val="0"/>
      <w:marRight w:val="0"/>
      <w:marTop w:val="0"/>
      <w:marBottom w:val="0"/>
      <w:divBdr>
        <w:top w:val="none" w:sz="0" w:space="0" w:color="auto"/>
        <w:left w:val="none" w:sz="0" w:space="0" w:color="auto"/>
        <w:bottom w:val="none" w:sz="0" w:space="0" w:color="auto"/>
        <w:right w:val="none" w:sz="0" w:space="0" w:color="auto"/>
      </w:divBdr>
    </w:div>
    <w:div w:id="354380226">
      <w:bodyDiv w:val="1"/>
      <w:marLeft w:val="0"/>
      <w:marRight w:val="0"/>
      <w:marTop w:val="0"/>
      <w:marBottom w:val="0"/>
      <w:divBdr>
        <w:top w:val="none" w:sz="0" w:space="0" w:color="auto"/>
        <w:left w:val="none" w:sz="0" w:space="0" w:color="auto"/>
        <w:bottom w:val="none" w:sz="0" w:space="0" w:color="auto"/>
        <w:right w:val="none" w:sz="0" w:space="0" w:color="auto"/>
      </w:divBdr>
    </w:div>
    <w:div w:id="358317069">
      <w:bodyDiv w:val="1"/>
      <w:marLeft w:val="0"/>
      <w:marRight w:val="0"/>
      <w:marTop w:val="0"/>
      <w:marBottom w:val="0"/>
      <w:divBdr>
        <w:top w:val="none" w:sz="0" w:space="0" w:color="auto"/>
        <w:left w:val="none" w:sz="0" w:space="0" w:color="auto"/>
        <w:bottom w:val="none" w:sz="0" w:space="0" w:color="auto"/>
        <w:right w:val="none" w:sz="0" w:space="0" w:color="auto"/>
      </w:divBdr>
    </w:div>
    <w:div w:id="364603502">
      <w:bodyDiv w:val="1"/>
      <w:marLeft w:val="0"/>
      <w:marRight w:val="0"/>
      <w:marTop w:val="0"/>
      <w:marBottom w:val="0"/>
      <w:divBdr>
        <w:top w:val="none" w:sz="0" w:space="0" w:color="auto"/>
        <w:left w:val="none" w:sz="0" w:space="0" w:color="auto"/>
        <w:bottom w:val="none" w:sz="0" w:space="0" w:color="auto"/>
        <w:right w:val="none" w:sz="0" w:space="0" w:color="auto"/>
      </w:divBdr>
    </w:div>
    <w:div w:id="365909384">
      <w:bodyDiv w:val="1"/>
      <w:marLeft w:val="0"/>
      <w:marRight w:val="0"/>
      <w:marTop w:val="0"/>
      <w:marBottom w:val="0"/>
      <w:divBdr>
        <w:top w:val="none" w:sz="0" w:space="0" w:color="auto"/>
        <w:left w:val="none" w:sz="0" w:space="0" w:color="auto"/>
        <w:bottom w:val="none" w:sz="0" w:space="0" w:color="auto"/>
        <w:right w:val="none" w:sz="0" w:space="0" w:color="auto"/>
      </w:divBdr>
    </w:div>
    <w:div w:id="366567482">
      <w:bodyDiv w:val="1"/>
      <w:marLeft w:val="0"/>
      <w:marRight w:val="0"/>
      <w:marTop w:val="0"/>
      <w:marBottom w:val="0"/>
      <w:divBdr>
        <w:top w:val="none" w:sz="0" w:space="0" w:color="auto"/>
        <w:left w:val="none" w:sz="0" w:space="0" w:color="auto"/>
        <w:bottom w:val="none" w:sz="0" w:space="0" w:color="auto"/>
        <w:right w:val="none" w:sz="0" w:space="0" w:color="auto"/>
      </w:divBdr>
    </w:div>
    <w:div w:id="368845390">
      <w:bodyDiv w:val="1"/>
      <w:marLeft w:val="0"/>
      <w:marRight w:val="0"/>
      <w:marTop w:val="0"/>
      <w:marBottom w:val="0"/>
      <w:divBdr>
        <w:top w:val="none" w:sz="0" w:space="0" w:color="auto"/>
        <w:left w:val="none" w:sz="0" w:space="0" w:color="auto"/>
        <w:bottom w:val="none" w:sz="0" w:space="0" w:color="auto"/>
        <w:right w:val="none" w:sz="0" w:space="0" w:color="auto"/>
      </w:divBdr>
    </w:div>
    <w:div w:id="371267587">
      <w:bodyDiv w:val="1"/>
      <w:marLeft w:val="0"/>
      <w:marRight w:val="0"/>
      <w:marTop w:val="0"/>
      <w:marBottom w:val="0"/>
      <w:divBdr>
        <w:top w:val="none" w:sz="0" w:space="0" w:color="auto"/>
        <w:left w:val="none" w:sz="0" w:space="0" w:color="auto"/>
        <w:bottom w:val="none" w:sz="0" w:space="0" w:color="auto"/>
        <w:right w:val="none" w:sz="0" w:space="0" w:color="auto"/>
      </w:divBdr>
    </w:div>
    <w:div w:id="376666171">
      <w:bodyDiv w:val="1"/>
      <w:marLeft w:val="0"/>
      <w:marRight w:val="0"/>
      <w:marTop w:val="0"/>
      <w:marBottom w:val="0"/>
      <w:divBdr>
        <w:top w:val="none" w:sz="0" w:space="0" w:color="auto"/>
        <w:left w:val="none" w:sz="0" w:space="0" w:color="auto"/>
        <w:bottom w:val="none" w:sz="0" w:space="0" w:color="auto"/>
        <w:right w:val="none" w:sz="0" w:space="0" w:color="auto"/>
      </w:divBdr>
    </w:div>
    <w:div w:id="392892612">
      <w:bodyDiv w:val="1"/>
      <w:marLeft w:val="0"/>
      <w:marRight w:val="0"/>
      <w:marTop w:val="0"/>
      <w:marBottom w:val="0"/>
      <w:divBdr>
        <w:top w:val="none" w:sz="0" w:space="0" w:color="auto"/>
        <w:left w:val="none" w:sz="0" w:space="0" w:color="auto"/>
        <w:bottom w:val="none" w:sz="0" w:space="0" w:color="auto"/>
        <w:right w:val="none" w:sz="0" w:space="0" w:color="auto"/>
      </w:divBdr>
    </w:div>
    <w:div w:id="409891369">
      <w:bodyDiv w:val="1"/>
      <w:marLeft w:val="0"/>
      <w:marRight w:val="0"/>
      <w:marTop w:val="0"/>
      <w:marBottom w:val="0"/>
      <w:divBdr>
        <w:top w:val="none" w:sz="0" w:space="0" w:color="auto"/>
        <w:left w:val="none" w:sz="0" w:space="0" w:color="auto"/>
        <w:bottom w:val="none" w:sz="0" w:space="0" w:color="auto"/>
        <w:right w:val="none" w:sz="0" w:space="0" w:color="auto"/>
      </w:divBdr>
    </w:div>
    <w:div w:id="413085495">
      <w:bodyDiv w:val="1"/>
      <w:marLeft w:val="0"/>
      <w:marRight w:val="0"/>
      <w:marTop w:val="0"/>
      <w:marBottom w:val="0"/>
      <w:divBdr>
        <w:top w:val="none" w:sz="0" w:space="0" w:color="auto"/>
        <w:left w:val="none" w:sz="0" w:space="0" w:color="auto"/>
        <w:bottom w:val="none" w:sz="0" w:space="0" w:color="auto"/>
        <w:right w:val="none" w:sz="0" w:space="0" w:color="auto"/>
      </w:divBdr>
      <w:divsChild>
        <w:div w:id="74789575">
          <w:marLeft w:val="0"/>
          <w:marRight w:val="0"/>
          <w:marTop w:val="0"/>
          <w:marBottom w:val="0"/>
          <w:divBdr>
            <w:top w:val="none" w:sz="0" w:space="0" w:color="auto"/>
            <w:left w:val="none" w:sz="0" w:space="0" w:color="auto"/>
            <w:bottom w:val="none" w:sz="0" w:space="0" w:color="auto"/>
            <w:right w:val="none" w:sz="0" w:space="0" w:color="auto"/>
          </w:divBdr>
          <w:divsChild>
            <w:div w:id="8716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0573">
      <w:bodyDiv w:val="1"/>
      <w:marLeft w:val="0"/>
      <w:marRight w:val="0"/>
      <w:marTop w:val="0"/>
      <w:marBottom w:val="0"/>
      <w:divBdr>
        <w:top w:val="none" w:sz="0" w:space="0" w:color="auto"/>
        <w:left w:val="none" w:sz="0" w:space="0" w:color="auto"/>
        <w:bottom w:val="none" w:sz="0" w:space="0" w:color="auto"/>
        <w:right w:val="none" w:sz="0" w:space="0" w:color="auto"/>
      </w:divBdr>
    </w:div>
    <w:div w:id="423839600">
      <w:bodyDiv w:val="1"/>
      <w:marLeft w:val="0"/>
      <w:marRight w:val="0"/>
      <w:marTop w:val="0"/>
      <w:marBottom w:val="0"/>
      <w:divBdr>
        <w:top w:val="none" w:sz="0" w:space="0" w:color="auto"/>
        <w:left w:val="none" w:sz="0" w:space="0" w:color="auto"/>
        <w:bottom w:val="none" w:sz="0" w:space="0" w:color="auto"/>
        <w:right w:val="none" w:sz="0" w:space="0" w:color="auto"/>
      </w:divBdr>
    </w:div>
    <w:div w:id="426658007">
      <w:bodyDiv w:val="1"/>
      <w:marLeft w:val="0"/>
      <w:marRight w:val="0"/>
      <w:marTop w:val="0"/>
      <w:marBottom w:val="0"/>
      <w:divBdr>
        <w:top w:val="none" w:sz="0" w:space="0" w:color="auto"/>
        <w:left w:val="none" w:sz="0" w:space="0" w:color="auto"/>
        <w:bottom w:val="none" w:sz="0" w:space="0" w:color="auto"/>
        <w:right w:val="none" w:sz="0" w:space="0" w:color="auto"/>
      </w:divBdr>
    </w:div>
    <w:div w:id="428354399">
      <w:bodyDiv w:val="1"/>
      <w:marLeft w:val="0"/>
      <w:marRight w:val="0"/>
      <w:marTop w:val="0"/>
      <w:marBottom w:val="0"/>
      <w:divBdr>
        <w:top w:val="none" w:sz="0" w:space="0" w:color="auto"/>
        <w:left w:val="none" w:sz="0" w:space="0" w:color="auto"/>
        <w:bottom w:val="none" w:sz="0" w:space="0" w:color="auto"/>
        <w:right w:val="none" w:sz="0" w:space="0" w:color="auto"/>
      </w:divBdr>
    </w:div>
    <w:div w:id="434793564">
      <w:bodyDiv w:val="1"/>
      <w:marLeft w:val="0"/>
      <w:marRight w:val="0"/>
      <w:marTop w:val="0"/>
      <w:marBottom w:val="0"/>
      <w:divBdr>
        <w:top w:val="none" w:sz="0" w:space="0" w:color="auto"/>
        <w:left w:val="none" w:sz="0" w:space="0" w:color="auto"/>
        <w:bottom w:val="none" w:sz="0" w:space="0" w:color="auto"/>
        <w:right w:val="none" w:sz="0" w:space="0" w:color="auto"/>
      </w:divBdr>
    </w:div>
    <w:div w:id="438061374">
      <w:bodyDiv w:val="1"/>
      <w:marLeft w:val="0"/>
      <w:marRight w:val="0"/>
      <w:marTop w:val="0"/>
      <w:marBottom w:val="0"/>
      <w:divBdr>
        <w:top w:val="none" w:sz="0" w:space="0" w:color="auto"/>
        <w:left w:val="none" w:sz="0" w:space="0" w:color="auto"/>
        <w:bottom w:val="none" w:sz="0" w:space="0" w:color="auto"/>
        <w:right w:val="none" w:sz="0" w:space="0" w:color="auto"/>
      </w:divBdr>
    </w:div>
    <w:div w:id="444542698">
      <w:bodyDiv w:val="1"/>
      <w:marLeft w:val="0"/>
      <w:marRight w:val="0"/>
      <w:marTop w:val="0"/>
      <w:marBottom w:val="0"/>
      <w:divBdr>
        <w:top w:val="none" w:sz="0" w:space="0" w:color="auto"/>
        <w:left w:val="none" w:sz="0" w:space="0" w:color="auto"/>
        <w:bottom w:val="none" w:sz="0" w:space="0" w:color="auto"/>
        <w:right w:val="none" w:sz="0" w:space="0" w:color="auto"/>
      </w:divBdr>
    </w:div>
    <w:div w:id="463473277">
      <w:bodyDiv w:val="1"/>
      <w:marLeft w:val="0"/>
      <w:marRight w:val="0"/>
      <w:marTop w:val="0"/>
      <w:marBottom w:val="0"/>
      <w:divBdr>
        <w:top w:val="none" w:sz="0" w:space="0" w:color="auto"/>
        <w:left w:val="none" w:sz="0" w:space="0" w:color="auto"/>
        <w:bottom w:val="none" w:sz="0" w:space="0" w:color="auto"/>
        <w:right w:val="none" w:sz="0" w:space="0" w:color="auto"/>
      </w:divBdr>
    </w:div>
    <w:div w:id="469710856">
      <w:bodyDiv w:val="1"/>
      <w:marLeft w:val="0"/>
      <w:marRight w:val="0"/>
      <w:marTop w:val="0"/>
      <w:marBottom w:val="0"/>
      <w:divBdr>
        <w:top w:val="none" w:sz="0" w:space="0" w:color="auto"/>
        <w:left w:val="none" w:sz="0" w:space="0" w:color="auto"/>
        <w:bottom w:val="none" w:sz="0" w:space="0" w:color="auto"/>
        <w:right w:val="none" w:sz="0" w:space="0" w:color="auto"/>
      </w:divBdr>
    </w:div>
    <w:div w:id="471482428">
      <w:bodyDiv w:val="1"/>
      <w:marLeft w:val="0"/>
      <w:marRight w:val="0"/>
      <w:marTop w:val="0"/>
      <w:marBottom w:val="0"/>
      <w:divBdr>
        <w:top w:val="none" w:sz="0" w:space="0" w:color="auto"/>
        <w:left w:val="none" w:sz="0" w:space="0" w:color="auto"/>
        <w:bottom w:val="none" w:sz="0" w:space="0" w:color="auto"/>
        <w:right w:val="none" w:sz="0" w:space="0" w:color="auto"/>
      </w:divBdr>
    </w:div>
    <w:div w:id="477113872">
      <w:bodyDiv w:val="1"/>
      <w:marLeft w:val="0"/>
      <w:marRight w:val="0"/>
      <w:marTop w:val="0"/>
      <w:marBottom w:val="0"/>
      <w:divBdr>
        <w:top w:val="none" w:sz="0" w:space="0" w:color="auto"/>
        <w:left w:val="none" w:sz="0" w:space="0" w:color="auto"/>
        <w:bottom w:val="none" w:sz="0" w:space="0" w:color="auto"/>
        <w:right w:val="none" w:sz="0" w:space="0" w:color="auto"/>
      </w:divBdr>
    </w:div>
    <w:div w:id="477263791">
      <w:bodyDiv w:val="1"/>
      <w:marLeft w:val="0"/>
      <w:marRight w:val="0"/>
      <w:marTop w:val="0"/>
      <w:marBottom w:val="0"/>
      <w:divBdr>
        <w:top w:val="none" w:sz="0" w:space="0" w:color="auto"/>
        <w:left w:val="none" w:sz="0" w:space="0" w:color="auto"/>
        <w:bottom w:val="none" w:sz="0" w:space="0" w:color="auto"/>
        <w:right w:val="none" w:sz="0" w:space="0" w:color="auto"/>
      </w:divBdr>
    </w:div>
    <w:div w:id="485703513">
      <w:bodyDiv w:val="1"/>
      <w:marLeft w:val="0"/>
      <w:marRight w:val="0"/>
      <w:marTop w:val="0"/>
      <w:marBottom w:val="0"/>
      <w:divBdr>
        <w:top w:val="none" w:sz="0" w:space="0" w:color="auto"/>
        <w:left w:val="none" w:sz="0" w:space="0" w:color="auto"/>
        <w:bottom w:val="none" w:sz="0" w:space="0" w:color="auto"/>
        <w:right w:val="none" w:sz="0" w:space="0" w:color="auto"/>
      </w:divBdr>
    </w:div>
    <w:div w:id="489292491">
      <w:bodyDiv w:val="1"/>
      <w:marLeft w:val="0"/>
      <w:marRight w:val="0"/>
      <w:marTop w:val="0"/>
      <w:marBottom w:val="0"/>
      <w:divBdr>
        <w:top w:val="none" w:sz="0" w:space="0" w:color="auto"/>
        <w:left w:val="none" w:sz="0" w:space="0" w:color="auto"/>
        <w:bottom w:val="none" w:sz="0" w:space="0" w:color="auto"/>
        <w:right w:val="none" w:sz="0" w:space="0" w:color="auto"/>
      </w:divBdr>
    </w:div>
    <w:div w:id="490683420">
      <w:bodyDiv w:val="1"/>
      <w:marLeft w:val="0"/>
      <w:marRight w:val="0"/>
      <w:marTop w:val="0"/>
      <w:marBottom w:val="0"/>
      <w:divBdr>
        <w:top w:val="none" w:sz="0" w:space="0" w:color="auto"/>
        <w:left w:val="none" w:sz="0" w:space="0" w:color="auto"/>
        <w:bottom w:val="none" w:sz="0" w:space="0" w:color="auto"/>
        <w:right w:val="none" w:sz="0" w:space="0" w:color="auto"/>
      </w:divBdr>
    </w:div>
    <w:div w:id="502623538">
      <w:bodyDiv w:val="1"/>
      <w:marLeft w:val="0"/>
      <w:marRight w:val="0"/>
      <w:marTop w:val="0"/>
      <w:marBottom w:val="0"/>
      <w:divBdr>
        <w:top w:val="none" w:sz="0" w:space="0" w:color="auto"/>
        <w:left w:val="none" w:sz="0" w:space="0" w:color="auto"/>
        <w:bottom w:val="none" w:sz="0" w:space="0" w:color="auto"/>
        <w:right w:val="none" w:sz="0" w:space="0" w:color="auto"/>
      </w:divBdr>
    </w:div>
    <w:div w:id="503587727">
      <w:bodyDiv w:val="1"/>
      <w:marLeft w:val="0"/>
      <w:marRight w:val="0"/>
      <w:marTop w:val="0"/>
      <w:marBottom w:val="0"/>
      <w:divBdr>
        <w:top w:val="none" w:sz="0" w:space="0" w:color="auto"/>
        <w:left w:val="none" w:sz="0" w:space="0" w:color="auto"/>
        <w:bottom w:val="none" w:sz="0" w:space="0" w:color="auto"/>
        <w:right w:val="none" w:sz="0" w:space="0" w:color="auto"/>
      </w:divBdr>
    </w:div>
    <w:div w:id="512573828">
      <w:bodyDiv w:val="1"/>
      <w:marLeft w:val="0"/>
      <w:marRight w:val="0"/>
      <w:marTop w:val="0"/>
      <w:marBottom w:val="0"/>
      <w:divBdr>
        <w:top w:val="none" w:sz="0" w:space="0" w:color="auto"/>
        <w:left w:val="none" w:sz="0" w:space="0" w:color="auto"/>
        <w:bottom w:val="none" w:sz="0" w:space="0" w:color="auto"/>
        <w:right w:val="none" w:sz="0" w:space="0" w:color="auto"/>
      </w:divBdr>
    </w:div>
    <w:div w:id="515312416">
      <w:bodyDiv w:val="1"/>
      <w:marLeft w:val="0"/>
      <w:marRight w:val="0"/>
      <w:marTop w:val="0"/>
      <w:marBottom w:val="0"/>
      <w:divBdr>
        <w:top w:val="none" w:sz="0" w:space="0" w:color="auto"/>
        <w:left w:val="none" w:sz="0" w:space="0" w:color="auto"/>
        <w:bottom w:val="none" w:sz="0" w:space="0" w:color="auto"/>
        <w:right w:val="none" w:sz="0" w:space="0" w:color="auto"/>
      </w:divBdr>
    </w:div>
    <w:div w:id="522744741">
      <w:bodyDiv w:val="1"/>
      <w:marLeft w:val="0"/>
      <w:marRight w:val="0"/>
      <w:marTop w:val="0"/>
      <w:marBottom w:val="0"/>
      <w:divBdr>
        <w:top w:val="none" w:sz="0" w:space="0" w:color="auto"/>
        <w:left w:val="none" w:sz="0" w:space="0" w:color="auto"/>
        <w:bottom w:val="none" w:sz="0" w:space="0" w:color="auto"/>
        <w:right w:val="none" w:sz="0" w:space="0" w:color="auto"/>
      </w:divBdr>
    </w:div>
    <w:div w:id="523716822">
      <w:bodyDiv w:val="1"/>
      <w:marLeft w:val="0"/>
      <w:marRight w:val="0"/>
      <w:marTop w:val="0"/>
      <w:marBottom w:val="0"/>
      <w:divBdr>
        <w:top w:val="none" w:sz="0" w:space="0" w:color="auto"/>
        <w:left w:val="none" w:sz="0" w:space="0" w:color="auto"/>
        <w:bottom w:val="none" w:sz="0" w:space="0" w:color="auto"/>
        <w:right w:val="none" w:sz="0" w:space="0" w:color="auto"/>
      </w:divBdr>
    </w:div>
    <w:div w:id="534385864">
      <w:bodyDiv w:val="1"/>
      <w:marLeft w:val="0"/>
      <w:marRight w:val="0"/>
      <w:marTop w:val="0"/>
      <w:marBottom w:val="0"/>
      <w:divBdr>
        <w:top w:val="none" w:sz="0" w:space="0" w:color="auto"/>
        <w:left w:val="none" w:sz="0" w:space="0" w:color="auto"/>
        <w:bottom w:val="none" w:sz="0" w:space="0" w:color="auto"/>
        <w:right w:val="none" w:sz="0" w:space="0" w:color="auto"/>
      </w:divBdr>
    </w:div>
    <w:div w:id="545028019">
      <w:bodyDiv w:val="1"/>
      <w:marLeft w:val="0"/>
      <w:marRight w:val="0"/>
      <w:marTop w:val="0"/>
      <w:marBottom w:val="0"/>
      <w:divBdr>
        <w:top w:val="none" w:sz="0" w:space="0" w:color="auto"/>
        <w:left w:val="none" w:sz="0" w:space="0" w:color="auto"/>
        <w:bottom w:val="none" w:sz="0" w:space="0" w:color="auto"/>
        <w:right w:val="none" w:sz="0" w:space="0" w:color="auto"/>
      </w:divBdr>
    </w:div>
    <w:div w:id="549150435">
      <w:bodyDiv w:val="1"/>
      <w:marLeft w:val="0"/>
      <w:marRight w:val="0"/>
      <w:marTop w:val="0"/>
      <w:marBottom w:val="0"/>
      <w:divBdr>
        <w:top w:val="none" w:sz="0" w:space="0" w:color="auto"/>
        <w:left w:val="none" w:sz="0" w:space="0" w:color="auto"/>
        <w:bottom w:val="none" w:sz="0" w:space="0" w:color="auto"/>
        <w:right w:val="none" w:sz="0" w:space="0" w:color="auto"/>
      </w:divBdr>
    </w:div>
    <w:div w:id="557783445">
      <w:bodyDiv w:val="1"/>
      <w:marLeft w:val="0"/>
      <w:marRight w:val="0"/>
      <w:marTop w:val="0"/>
      <w:marBottom w:val="0"/>
      <w:divBdr>
        <w:top w:val="none" w:sz="0" w:space="0" w:color="auto"/>
        <w:left w:val="none" w:sz="0" w:space="0" w:color="auto"/>
        <w:bottom w:val="none" w:sz="0" w:space="0" w:color="auto"/>
        <w:right w:val="none" w:sz="0" w:space="0" w:color="auto"/>
      </w:divBdr>
    </w:div>
    <w:div w:id="558176956">
      <w:bodyDiv w:val="1"/>
      <w:marLeft w:val="0"/>
      <w:marRight w:val="0"/>
      <w:marTop w:val="0"/>
      <w:marBottom w:val="0"/>
      <w:divBdr>
        <w:top w:val="none" w:sz="0" w:space="0" w:color="auto"/>
        <w:left w:val="none" w:sz="0" w:space="0" w:color="auto"/>
        <w:bottom w:val="none" w:sz="0" w:space="0" w:color="auto"/>
        <w:right w:val="none" w:sz="0" w:space="0" w:color="auto"/>
      </w:divBdr>
    </w:div>
    <w:div w:id="574359738">
      <w:bodyDiv w:val="1"/>
      <w:marLeft w:val="0"/>
      <w:marRight w:val="0"/>
      <w:marTop w:val="0"/>
      <w:marBottom w:val="0"/>
      <w:divBdr>
        <w:top w:val="none" w:sz="0" w:space="0" w:color="auto"/>
        <w:left w:val="none" w:sz="0" w:space="0" w:color="auto"/>
        <w:bottom w:val="none" w:sz="0" w:space="0" w:color="auto"/>
        <w:right w:val="none" w:sz="0" w:space="0" w:color="auto"/>
      </w:divBdr>
    </w:div>
    <w:div w:id="585311388">
      <w:bodyDiv w:val="1"/>
      <w:marLeft w:val="0"/>
      <w:marRight w:val="0"/>
      <w:marTop w:val="0"/>
      <w:marBottom w:val="0"/>
      <w:divBdr>
        <w:top w:val="none" w:sz="0" w:space="0" w:color="auto"/>
        <w:left w:val="none" w:sz="0" w:space="0" w:color="auto"/>
        <w:bottom w:val="none" w:sz="0" w:space="0" w:color="auto"/>
        <w:right w:val="none" w:sz="0" w:space="0" w:color="auto"/>
      </w:divBdr>
    </w:div>
    <w:div w:id="585699327">
      <w:bodyDiv w:val="1"/>
      <w:marLeft w:val="0"/>
      <w:marRight w:val="0"/>
      <w:marTop w:val="0"/>
      <w:marBottom w:val="0"/>
      <w:divBdr>
        <w:top w:val="none" w:sz="0" w:space="0" w:color="auto"/>
        <w:left w:val="none" w:sz="0" w:space="0" w:color="auto"/>
        <w:bottom w:val="none" w:sz="0" w:space="0" w:color="auto"/>
        <w:right w:val="none" w:sz="0" w:space="0" w:color="auto"/>
      </w:divBdr>
    </w:div>
    <w:div w:id="587080003">
      <w:bodyDiv w:val="1"/>
      <w:marLeft w:val="0"/>
      <w:marRight w:val="0"/>
      <w:marTop w:val="0"/>
      <w:marBottom w:val="0"/>
      <w:divBdr>
        <w:top w:val="none" w:sz="0" w:space="0" w:color="auto"/>
        <w:left w:val="none" w:sz="0" w:space="0" w:color="auto"/>
        <w:bottom w:val="none" w:sz="0" w:space="0" w:color="auto"/>
        <w:right w:val="none" w:sz="0" w:space="0" w:color="auto"/>
      </w:divBdr>
    </w:div>
    <w:div w:id="589586884">
      <w:bodyDiv w:val="1"/>
      <w:marLeft w:val="0"/>
      <w:marRight w:val="0"/>
      <w:marTop w:val="0"/>
      <w:marBottom w:val="0"/>
      <w:divBdr>
        <w:top w:val="none" w:sz="0" w:space="0" w:color="auto"/>
        <w:left w:val="none" w:sz="0" w:space="0" w:color="auto"/>
        <w:bottom w:val="none" w:sz="0" w:space="0" w:color="auto"/>
        <w:right w:val="none" w:sz="0" w:space="0" w:color="auto"/>
      </w:divBdr>
    </w:div>
    <w:div w:id="598756591">
      <w:bodyDiv w:val="1"/>
      <w:marLeft w:val="0"/>
      <w:marRight w:val="0"/>
      <w:marTop w:val="0"/>
      <w:marBottom w:val="0"/>
      <w:divBdr>
        <w:top w:val="none" w:sz="0" w:space="0" w:color="auto"/>
        <w:left w:val="none" w:sz="0" w:space="0" w:color="auto"/>
        <w:bottom w:val="none" w:sz="0" w:space="0" w:color="auto"/>
        <w:right w:val="none" w:sz="0" w:space="0" w:color="auto"/>
      </w:divBdr>
    </w:div>
    <w:div w:id="600451420">
      <w:bodyDiv w:val="1"/>
      <w:marLeft w:val="0"/>
      <w:marRight w:val="0"/>
      <w:marTop w:val="0"/>
      <w:marBottom w:val="0"/>
      <w:divBdr>
        <w:top w:val="none" w:sz="0" w:space="0" w:color="auto"/>
        <w:left w:val="none" w:sz="0" w:space="0" w:color="auto"/>
        <w:bottom w:val="none" w:sz="0" w:space="0" w:color="auto"/>
        <w:right w:val="none" w:sz="0" w:space="0" w:color="auto"/>
      </w:divBdr>
      <w:divsChild>
        <w:div w:id="546064844">
          <w:marLeft w:val="0"/>
          <w:marRight w:val="0"/>
          <w:marTop w:val="0"/>
          <w:marBottom w:val="0"/>
          <w:divBdr>
            <w:top w:val="none" w:sz="0" w:space="0" w:color="auto"/>
            <w:left w:val="none" w:sz="0" w:space="0" w:color="auto"/>
            <w:bottom w:val="none" w:sz="0" w:space="0" w:color="auto"/>
            <w:right w:val="none" w:sz="0" w:space="0" w:color="auto"/>
          </w:divBdr>
          <w:divsChild>
            <w:div w:id="156072454">
              <w:marLeft w:val="0"/>
              <w:marRight w:val="0"/>
              <w:marTop w:val="0"/>
              <w:marBottom w:val="0"/>
              <w:divBdr>
                <w:top w:val="none" w:sz="0" w:space="0" w:color="auto"/>
                <w:left w:val="none" w:sz="0" w:space="0" w:color="auto"/>
                <w:bottom w:val="none" w:sz="0" w:space="0" w:color="auto"/>
                <w:right w:val="none" w:sz="0" w:space="0" w:color="auto"/>
              </w:divBdr>
            </w:div>
            <w:div w:id="17821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1802">
      <w:bodyDiv w:val="1"/>
      <w:marLeft w:val="0"/>
      <w:marRight w:val="0"/>
      <w:marTop w:val="0"/>
      <w:marBottom w:val="0"/>
      <w:divBdr>
        <w:top w:val="none" w:sz="0" w:space="0" w:color="auto"/>
        <w:left w:val="none" w:sz="0" w:space="0" w:color="auto"/>
        <w:bottom w:val="none" w:sz="0" w:space="0" w:color="auto"/>
        <w:right w:val="none" w:sz="0" w:space="0" w:color="auto"/>
      </w:divBdr>
    </w:div>
    <w:div w:id="610088329">
      <w:bodyDiv w:val="1"/>
      <w:marLeft w:val="0"/>
      <w:marRight w:val="0"/>
      <w:marTop w:val="0"/>
      <w:marBottom w:val="0"/>
      <w:divBdr>
        <w:top w:val="none" w:sz="0" w:space="0" w:color="auto"/>
        <w:left w:val="none" w:sz="0" w:space="0" w:color="auto"/>
        <w:bottom w:val="none" w:sz="0" w:space="0" w:color="auto"/>
        <w:right w:val="none" w:sz="0" w:space="0" w:color="auto"/>
      </w:divBdr>
    </w:div>
    <w:div w:id="617568781">
      <w:bodyDiv w:val="1"/>
      <w:marLeft w:val="0"/>
      <w:marRight w:val="0"/>
      <w:marTop w:val="0"/>
      <w:marBottom w:val="0"/>
      <w:divBdr>
        <w:top w:val="none" w:sz="0" w:space="0" w:color="auto"/>
        <w:left w:val="none" w:sz="0" w:space="0" w:color="auto"/>
        <w:bottom w:val="none" w:sz="0" w:space="0" w:color="auto"/>
        <w:right w:val="none" w:sz="0" w:space="0" w:color="auto"/>
      </w:divBdr>
    </w:div>
    <w:div w:id="619068005">
      <w:bodyDiv w:val="1"/>
      <w:marLeft w:val="0"/>
      <w:marRight w:val="0"/>
      <w:marTop w:val="0"/>
      <w:marBottom w:val="0"/>
      <w:divBdr>
        <w:top w:val="none" w:sz="0" w:space="0" w:color="auto"/>
        <w:left w:val="none" w:sz="0" w:space="0" w:color="auto"/>
        <w:bottom w:val="none" w:sz="0" w:space="0" w:color="auto"/>
        <w:right w:val="none" w:sz="0" w:space="0" w:color="auto"/>
      </w:divBdr>
    </w:div>
    <w:div w:id="620381556">
      <w:bodyDiv w:val="1"/>
      <w:marLeft w:val="0"/>
      <w:marRight w:val="0"/>
      <w:marTop w:val="0"/>
      <w:marBottom w:val="0"/>
      <w:divBdr>
        <w:top w:val="none" w:sz="0" w:space="0" w:color="auto"/>
        <w:left w:val="none" w:sz="0" w:space="0" w:color="auto"/>
        <w:bottom w:val="none" w:sz="0" w:space="0" w:color="auto"/>
        <w:right w:val="none" w:sz="0" w:space="0" w:color="auto"/>
      </w:divBdr>
    </w:div>
    <w:div w:id="642855707">
      <w:bodyDiv w:val="1"/>
      <w:marLeft w:val="0"/>
      <w:marRight w:val="0"/>
      <w:marTop w:val="0"/>
      <w:marBottom w:val="0"/>
      <w:divBdr>
        <w:top w:val="none" w:sz="0" w:space="0" w:color="auto"/>
        <w:left w:val="none" w:sz="0" w:space="0" w:color="auto"/>
        <w:bottom w:val="none" w:sz="0" w:space="0" w:color="auto"/>
        <w:right w:val="none" w:sz="0" w:space="0" w:color="auto"/>
      </w:divBdr>
    </w:div>
    <w:div w:id="648753239">
      <w:bodyDiv w:val="1"/>
      <w:marLeft w:val="0"/>
      <w:marRight w:val="0"/>
      <w:marTop w:val="0"/>
      <w:marBottom w:val="0"/>
      <w:divBdr>
        <w:top w:val="none" w:sz="0" w:space="0" w:color="auto"/>
        <w:left w:val="none" w:sz="0" w:space="0" w:color="auto"/>
        <w:bottom w:val="none" w:sz="0" w:space="0" w:color="auto"/>
        <w:right w:val="none" w:sz="0" w:space="0" w:color="auto"/>
      </w:divBdr>
    </w:div>
    <w:div w:id="653680895">
      <w:bodyDiv w:val="1"/>
      <w:marLeft w:val="0"/>
      <w:marRight w:val="0"/>
      <w:marTop w:val="0"/>
      <w:marBottom w:val="0"/>
      <w:divBdr>
        <w:top w:val="none" w:sz="0" w:space="0" w:color="auto"/>
        <w:left w:val="none" w:sz="0" w:space="0" w:color="auto"/>
        <w:bottom w:val="none" w:sz="0" w:space="0" w:color="auto"/>
        <w:right w:val="none" w:sz="0" w:space="0" w:color="auto"/>
      </w:divBdr>
    </w:div>
    <w:div w:id="669797212">
      <w:bodyDiv w:val="1"/>
      <w:marLeft w:val="0"/>
      <w:marRight w:val="0"/>
      <w:marTop w:val="0"/>
      <w:marBottom w:val="0"/>
      <w:divBdr>
        <w:top w:val="none" w:sz="0" w:space="0" w:color="auto"/>
        <w:left w:val="none" w:sz="0" w:space="0" w:color="auto"/>
        <w:bottom w:val="none" w:sz="0" w:space="0" w:color="auto"/>
        <w:right w:val="none" w:sz="0" w:space="0" w:color="auto"/>
      </w:divBdr>
    </w:div>
    <w:div w:id="684523903">
      <w:bodyDiv w:val="1"/>
      <w:marLeft w:val="0"/>
      <w:marRight w:val="0"/>
      <w:marTop w:val="0"/>
      <w:marBottom w:val="0"/>
      <w:divBdr>
        <w:top w:val="none" w:sz="0" w:space="0" w:color="auto"/>
        <w:left w:val="none" w:sz="0" w:space="0" w:color="auto"/>
        <w:bottom w:val="none" w:sz="0" w:space="0" w:color="auto"/>
        <w:right w:val="none" w:sz="0" w:space="0" w:color="auto"/>
      </w:divBdr>
    </w:div>
    <w:div w:id="685401339">
      <w:bodyDiv w:val="1"/>
      <w:marLeft w:val="0"/>
      <w:marRight w:val="0"/>
      <w:marTop w:val="0"/>
      <w:marBottom w:val="0"/>
      <w:divBdr>
        <w:top w:val="none" w:sz="0" w:space="0" w:color="auto"/>
        <w:left w:val="none" w:sz="0" w:space="0" w:color="auto"/>
        <w:bottom w:val="none" w:sz="0" w:space="0" w:color="auto"/>
        <w:right w:val="none" w:sz="0" w:space="0" w:color="auto"/>
      </w:divBdr>
    </w:div>
    <w:div w:id="692153633">
      <w:bodyDiv w:val="1"/>
      <w:marLeft w:val="0"/>
      <w:marRight w:val="0"/>
      <w:marTop w:val="0"/>
      <w:marBottom w:val="0"/>
      <w:divBdr>
        <w:top w:val="none" w:sz="0" w:space="0" w:color="auto"/>
        <w:left w:val="none" w:sz="0" w:space="0" w:color="auto"/>
        <w:bottom w:val="none" w:sz="0" w:space="0" w:color="auto"/>
        <w:right w:val="none" w:sz="0" w:space="0" w:color="auto"/>
      </w:divBdr>
    </w:div>
    <w:div w:id="700400521">
      <w:bodyDiv w:val="1"/>
      <w:marLeft w:val="0"/>
      <w:marRight w:val="0"/>
      <w:marTop w:val="0"/>
      <w:marBottom w:val="0"/>
      <w:divBdr>
        <w:top w:val="none" w:sz="0" w:space="0" w:color="auto"/>
        <w:left w:val="none" w:sz="0" w:space="0" w:color="auto"/>
        <w:bottom w:val="none" w:sz="0" w:space="0" w:color="auto"/>
        <w:right w:val="none" w:sz="0" w:space="0" w:color="auto"/>
      </w:divBdr>
    </w:div>
    <w:div w:id="702946023">
      <w:bodyDiv w:val="1"/>
      <w:marLeft w:val="0"/>
      <w:marRight w:val="0"/>
      <w:marTop w:val="0"/>
      <w:marBottom w:val="0"/>
      <w:divBdr>
        <w:top w:val="none" w:sz="0" w:space="0" w:color="auto"/>
        <w:left w:val="none" w:sz="0" w:space="0" w:color="auto"/>
        <w:bottom w:val="none" w:sz="0" w:space="0" w:color="auto"/>
        <w:right w:val="none" w:sz="0" w:space="0" w:color="auto"/>
      </w:divBdr>
    </w:div>
    <w:div w:id="703753661">
      <w:bodyDiv w:val="1"/>
      <w:marLeft w:val="0"/>
      <w:marRight w:val="0"/>
      <w:marTop w:val="0"/>
      <w:marBottom w:val="0"/>
      <w:divBdr>
        <w:top w:val="none" w:sz="0" w:space="0" w:color="auto"/>
        <w:left w:val="none" w:sz="0" w:space="0" w:color="auto"/>
        <w:bottom w:val="none" w:sz="0" w:space="0" w:color="auto"/>
        <w:right w:val="none" w:sz="0" w:space="0" w:color="auto"/>
      </w:divBdr>
    </w:div>
    <w:div w:id="715158372">
      <w:bodyDiv w:val="1"/>
      <w:marLeft w:val="0"/>
      <w:marRight w:val="0"/>
      <w:marTop w:val="0"/>
      <w:marBottom w:val="0"/>
      <w:divBdr>
        <w:top w:val="none" w:sz="0" w:space="0" w:color="auto"/>
        <w:left w:val="none" w:sz="0" w:space="0" w:color="auto"/>
        <w:bottom w:val="none" w:sz="0" w:space="0" w:color="auto"/>
        <w:right w:val="none" w:sz="0" w:space="0" w:color="auto"/>
      </w:divBdr>
    </w:div>
    <w:div w:id="719211015">
      <w:bodyDiv w:val="1"/>
      <w:marLeft w:val="0"/>
      <w:marRight w:val="0"/>
      <w:marTop w:val="0"/>
      <w:marBottom w:val="0"/>
      <w:divBdr>
        <w:top w:val="none" w:sz="0" w:space="0" w:color="auto"/>
        <w:left w:val="none" w:sz="0" w:space="0" w:color="auto"/>
        <w:bottom w:val="none" w:sz="0" w:space="0" w:color="auto"/>
        <w:right w:val="none" w:sz="0" w:space="0" w:color="auto"/>
      </w:divBdr>
    </w:div>
    <w:div w:id="720522087">
      <w:bodyDiv w:val="1"/>
      <w:marLeft w:val="0"/>
      <w:marRight w:val="0"/>
      <w:marTop w:val="0"/>
      <w:marBottom w:val="0"/>
      <w:divBdr>
        <w:top w:val="none" w:sz="0" w:space="0" w:color="auto"/>
        <w:left w:val="none" w:sz="0" w:space="0" w:color="auto"/>
        <w:bottom w:val="none" w:sz="0" w:space="0" w:color="auto"/>
        <w:right w:val="none" w:sz="0" w:space="0" w:color="auto"/>
      </w:divBdr>
    </w:div>
    <w:div w:id="728455912">
      <w:bodyDiv w:val="1"/>
      <w:marLeft w:val="0"/>
      <w:marRight w:val="0"/>
      <w:marTop w:val="0"/>
      <w:marBottom w:val="0"/>
      <w:divBdr>
        <w:top w:val="none" w:sz="0" w:space="0" w:color="auto"/>
        <w:left w:val="none" w:sz="0" w:space="0" w:color="auto"/>
        <w:bottom w:val="none" w:sz="0" w:space="0" w:color="auto"/>
        <w:right w:val="none" w:sz="0" w:space="0" w:color="auto"/>
      </w:divBdr>
    </w:div>
    <w:div w:id="740368674">
      <w:bodyDiv w:val="1"/>
      <w:marLeft w:val="0"/>
      <w:marRight w:val="0"/>
      <w:marTop w:val="0"/>
      <w:marBottom w:val="0"/>
      <w:divBdr>
        <w:top w:val="none" w:sz="0" w:space="0" w:color="auto"/>
        <w:left w:val="none" w:sz="0" w:space="0" w:color="auto"/>
        <w:bottom w:val="none" w:sz="0" w:space="0" w:color="auto"/>
        <w:right w:val="none" w:sz="0" w:space="0" w:color="auto"/>
      </w:divBdr>
    </w:div>
    <w:div w:id="741608296">
      <w:bodyDiv w:val="1"/>
      <w:marLeft w:val="0"/>
      <w:marRight w:val="0"/>
      <w:marTop w:val="0"/>
      <w:marBottom w:val="0"/>
      <w:divBdr>
        <w:top w:val="none" w:sz="0" w:space="0" w:color="auto"/>
        <w:left w:val="none" w:sz="0" w:space="0" w:color="auto"/>
        <w:bottom w:val="none" w:sz="0" w:space="0" w:color="auto"/>
        <w:right w:val="none" w:sz="0" w:space="0" w:color="auto"/>
      </w:divBdr>
    </w:div>
    <w:div w:id="745342666">
      <w:bodyDiv w:val="1"/>
      <w:marLeft w:val="0"/>
      <w:marRight w:val="0"/>
      <w:marTop w:val="0"/>
      <w:marBottom w:val="0"/>
      <w:divBdr>
        <w:top w:val="none" w:sz="0" w:space="0" w:color="auto"/>
        <w:left w:val="none" w:sz="0" w:space="0" w:color="auto"/>
        <w:bottom w:val="none" w:sz="0" w:space="0" w:color="auto"/>
        <w:right w:val="none" w:sz="0" w:space="0" w:color="auto"/>
      </w:divBdr>
    </w:div>
    <w:div w:id="746609436">
      <w:bodyDiv w:val="1"/>
      <w:marLeft w:val="0"/>
      <w:marRight w:val="0"/>
      <w:marTop w:val="0"/>
      <w:marBottom w:val="0"/>
      <w:divBdr>
        <w:top w:val="none" w:sz="0" w:space="0" w:color="auto"/>
        <w:left w:val="none" w:sz="0" w:space="0" w:color="auto"/>
        <w:bottom w:val="none" w:sz="0" w:space="0" w:color="auto"/>
        <w:right w:val="none" w:sz="0" w:space="0" w:color="auto"/>
      </w:divBdr>
    </w:div>
    <w:div w:id="748423567">
      <w:bodyDiv w:val="1"/>
      <w:marLeft w:val="0"/>
      <w:marRight w:val="0"/>
      <w:marTop w:val="0"/>
      <w:marBottom w:val="0"/>
      <w:divBdr>
        <w:top w:val="none" w:sz="0" w:space="0" w:color="auto"/>
        <w:left w:val="none" w:sz="0" w:space="0" w:color="auto"/>
        <w:bottom w:val="none" w:sz="0" w:space="0" w:color="auto"/>
        <w:right w:val="none" w:sz="0" w:space="0" w:color="auto"/>
      </w:divBdr>
    </w:div>
    <w:div w:id="750199852">
      <w:bodyDiv w:val="1"/>
      <w:marLeft w:val="0"/>
      <w:marRight w:val="0"/>
      <w:marTop w:val="0"/>
      <w:marBottom w:val="0"/>
      <w:divBdr>
        <w:top w:val="none" w:sz="0" w:space="0" w:color="auto"/>
        <w:left w:val="none" w:sz="0" w:space="0" w:color="auto"/>
        <w:bottom w:val="none" w:sz="0" w:space="0" w:color="auto"/>
        <w:right w:val="none" w:sz="0" w:space="0" w:color="auto"/>
      </w:divBdr>
    </w:div>
    <w:div w:id="753629142">
      <w:bodyDiv w:val="1"/>
      <w:marLeft w:val="0"/>
      <w:marRight w:val="0"/>
      <w:marTop w:val="0"/>
      <w:marBottom w:val="0"/>
      <w:divBdr>
        <w:top w:val="none" w:sz="0" w:space="0" w:color="auto"/>
        <w:left w:val="none" w:sz="0" w:space="0" w:color="auto"/>
        <w:bottom w:val="none" w:sz="0" w:space="0" w:color="auto"/>
        <w:right w:val="none" w:sz="0" w:space="0" w:color="auto"/>
      </w:divBdr>
    </w:div>
    <w:div w:id="764425866">
      <w:bodyDiv w:val="1"/>
      <w:marLeft w:val="0"/>
      <w:marRight w:val="0"/>
      <w:marTop w:val="0"/>
      <w:marBottom w:val="0"/>
      <w:divBdr>
        <w:top w:val="none" w:sz="0" w:space="0" w:color="auto"/>
        <w:left w:val="none" w:sz="0" w:space="0" w:color="auto"/>
        <w:bottom w:val="none" w:sz="0" w:space="0" w:color="auto"/>
        <w:right w:val="none" w:sz="0" w:space="0" w:color="auto"/>
      </w:divBdr>
    </w:div>
    <w:div w:id="770053105">
      <w:bodyDiv w:val="1"/>
      <w:marLeft w:val="0"/>
      <w:marRight w:val="0"/>
      <w:marTop w:val="0"/>
      <w:marBottom w:val="0"/>
      <w:divBdr>
        <w:top w:val="none" w:sz="0" w:space="0" w:color="auto"/>
        <w:left w:val="none" w:sz="0" w:space="0" w:color="auto"/>
        <w:bottom w:val="none" w:sz="0" w:space="0" w:color="auto"/>
        <w:right w:val="none" w:sz="0" w:space="0" w:color="auto"/>
      </w:divBdr>
    </w:div>
    <w:div w:id="770659115">
      <w:bodyDiv w:val="1"/>
      <w:marLeft w:val="0"/>
      <w:marRight w:val="0"/>
      <w:marTop w:val="0"/>
      <w:marBottom w:val="0"/>
      <w:divBdr>
        <w:top w:val="none" w:sz="0" w:space="0" w:color="auto"/>
        <w:left w:val="none" w:sz="0" w:space="0" w:color="auto"/>
        <w:bottom w:val="none" w:sz="0" w:space="0" w:color="auto"/>
        <w:right w:val="none" w:sz="0" w:space="0" w:color="auto"/>
      </w:divBdr>
    </w:div>
    <w:div w:id="778913380">
      <w:bodyDiv w:val="1"/>
      <w:marLeft w:val="0"/>
      <w:marRight w:val="0"/>
      <w:marTop w:val="0"/>
      <w:marBottom w:val="0"/>
      <w:divBdr>
        <w:top w:val="none" w:sz="0" w:space="0" w:color="auto"/>
        <w:left w:val="none" w:sz="0" w:space="0" w:color="auto"/>
        <w:bottom w:val="none" w:sz="0" w:space="0" w:color="auto"/>
        <w:right w:val="none" w:sz="0" w:space="0" w:color="auto"/>
      </w:divBdr>
    </w:div>
    <w:div w:id="796679802">
      <w:bodyDiv w:val="1"/>
      <w:marLeft w:val="0"/>
      <w:marRight w:val="0"/>
      <w:marTop w:val="0"/>
      <w:marBottom w:val="0"/>
      <w:divBdr>
        <w:top w:val="none" w:sz="0" w:space="0" w:color="auto"/>
        <w:left w:val="none" w:sz="0" w:space="0" w:color="auto"/>
        <w:bottom w:val="none" w:sz="0" w:space="0" w:color="auto"/>
        <w:right w:val="none" w:sz="0" w:space="0" w:color="auto"/>
      </w:divBdr>
    </w:div>
    <w:div w:id="796680914">
      <w:bodyDiv w:val="1"/>
      <w:marLeft w:val="0"/>
      <w:marRight w:val="0"/>
      <w:marTop w:val="0"/>
      <w:marBottom w:val="0"/>
      <w:divBdr>
        <w:top w:val="none" w:sz="0" w:space="0" w:color="auto"/>
        <w:left w:val="none" w:sz="0" w:space="0" w:color="auto"/>
        <w:bottom w:val="none" w:sz="0" w:space="0" w:color="auto"/>
        <w:right w:val="none" w:sz="0" w:space="0" w:color="auto"/>
      </w:divBdr>
    </w:div>
    <w:div w:id="802192613">
      <w:bodyDiv w:val="1"/>
      <w:marLeft w:val="0"/>
      <w:marRight w:val="0"/>
      <w:marTop w:val="0"/>
      <w:marBottom w:val="0"/>
      <w:divBdr>
        <w:top w:val="none" w:sz="0" w:space="0" w:color="auto"/>
        <w:left w:val="none" w:sz="0" w:space="0" w:color="auto"/>
        <w:bottom w:val="none" w:sz="0" w:space="0" w:color="auto"/>
        <w:right w:val="none" w:sz="0" w:space="0" w:color="auto"/>
      </w:divBdr>
    </w:div>
    <w:div w:id="803305776">
      <w:bodyDiv w:val="1"/>
      <w:marLeft w:val="0"/>
      <w:marRight w:val="0"/>
      <w:marTop w:val="0"/>
      <w:marBottom w:val="0"/>
      <w:divBdr>
        <w:top w:val="none" w:sz="0" w:space="0" w:color="auto"/>
        <w:left w:val="none" w:sz="0" w:space="0" w:color="auto"/>
        <w:bottom w:val="none" w:sz="0" w:space="0" w:color="auto"/>
        <w:right w:val="none" w:sz="0" w:space="0" w:color="auto"/>
      </w:divBdr>
    </w:div>
    <w:div w:id="820341648">
      <w:bodyDiv w:val="1"/>
      <w:marLeft w:val="0"/>
      <w:marRight w:val="0"/>
      <w:marTop w:val="0"/>
      <w:marBottom w:val="0"/>
      <w:divBdr>
        <w:top w:val="none" w:sz="0" w:space="0" w:color="auto"/>
        <w:left w:val="none" w:sz="0" w:space="0" w:color="auto"/>
        <w:bottom w:val="none" w:sz="0" w:space="0" w:color="auto"/>
        <w:right w:val="none" w:sz="0" w:space="0" w:color="auto"/>
      </w:divBdr>
    </w:div>
    <w:div w:id="825513248">
      <w:bodyDiv w:val="1"/>
      <w:marLeft w:val="0"/>
      <w:marRight w:val="0"/>
      <w:marTop w:val="0"/>
      <w:marBottom w:val="0"/>
      <w:divBdr>
        <w:top w:val="none" w:sz="0" w:space="0" w:color="auto"/>
        <w:left w:val="none" w:sz="0" w:space="0" w:color="auto"/>
        <w:bottom w:val="none" w:sz="0" w:space="0" w:color="auto"/>
        <w:right w:val="none" w:sz="0" w:space="0" w:color="auto"/>
      </w:divBdr>
    </w:div>
    <w:div w:id="827403333">
      <w:bodyDiv w:val="1"/>
      <w:marLeft w:val="0"/>
      <w:marRight w:val="0"/>
      <w:marTop w:val="0"/>
      <w:marBottom w:val="0"/>
      <w:divBdr>
        <w:top w:val="none" w:sz="0" w:space="0" w:color="auto"/>
        <w:left w:val="none" w:sz="0" w:space="0" w:color="auto"/>
        <w:bottom w:val="none" w:sz="0" w:space="0" w:color="auto"/>
        <w:right w:val="none" w:sz="0" w:space="0" w:color="auto"/>
      </w:divBdr>
    </w:div>
    <w:div w:id="828448684">
      <w:bodyDiv w:val="1"/>
      <w:marLeft w:val="0"/>
      <w:marRight w:val="0"/>
      <w:marTop w:val="0"/>
      <w:marBottom w:val="0"/>
      <w:divBdr>
        <w:top w:val="none" w:sz="0" w:space="0" w:color="auto"/>
        <w:left w:val="none" w:sz="0" w:space="0" w:color="auto"/>
        <w:bottom w:val="none" w:sz="0" w:space="0" w:color="auto"/>
        <w:right w:val="none" w:sz="0" w:space="0" w:color="auto"/>
      </w:divBdr>
    </w:div>
    <w:div w:id="829296954">
      <w:bodyDiv w:val="1"/>
      <w:marLeft w:val="0"/>
      <w:marRight w:val="0"/>
      <w:marTop w:val="0"/>
      <w:marBottom w:val="0"/>
      <w:divBdr>
        <w:top w:val="none" w:sz="0" w:space="0" w:color="auto"/>
        <w:left w:val="none" w:sz="0" w:space="0" w:color="auto"/>
        <w:bottom w:val="none" w:sz="0" w:space="0" w:color="auto"/>
        <w:right w:val="none" w:sz="0" w:space="0" w:color="auto"/>
      </w:divBdr>
    </w:div>
    <w:div w:id="837118940">
      <w:bodyDiv w:val="1"/>
      <w:marLeft w:val="0"/>
      <w:marRight w:val="0"/>
      <w:marTop w:val="0"/>
      <w:marBottom w:val="0"/>
      <w:divBdr>
        <w:top w:val="none" w:sz="0" w:space="0" w:color="auto"/>
        <w:left w:val="none" w:sz="0" w:space="0" w:color="auto"/>
        <w:bottom w:val="none" w:sz="0" w:space="0" w:color="auto"/>
        <w:right w:val="none" w:sz="0" w:space="0" w:color="auto"/>
      </w:divBdr>
    </w:div>
    <w:div w:id="842357503">
      <w:bodyDiv w:val="1"/>
      <w:marLeft w:val="0"/>
      <w:marRight w:val="0"/>
      <w:marTop w:val="0"/>
      <w:marBottom w:val="0"/>
      <w:divBdr>
        <w:top w:val="none" w:sz="0" w:space="0" w:color="auto"/>
        <w:left w:val="none" w:sz="0" w:space="0" w:color="auto"/>
        <w:bottom w:val="none" w:sz="0" w:space="0" w:color="auto"/>
        <w:right w:val="none" w:sz="0" w:space="0" w:color="auto"/>
      </w:divBdr>
    </w:div>
    <w:div w:id="849686446">
      <w:bodyDiv w:val="1"/>
      <w:marLeft w:val="0"/>
      <w:marRight w:val="0"/>
      <w:marTop w:val="0"/>
      <w:marBottom w:val="0"/>
      <w:divBdr>
        <w:top w:val="none" w:sz="0" w:space="0" w:color="auto"/>
        <w:left w:val="none" w:sz="0" w:space="0" w:color="auto"/>
        <w:bottom w:val="none" w:sz="0" w:space="0" w:color="auto"/>
        <w:right w:val="none" w:sz="0" w:space="0" w:color="auto"/>
      </w:divBdr>
    </w:div>
    <w:div w:id="851577851">
      <w:bodyDiv w:val="1"/>
      <w:marLeft w:val="0"/>
      <w:marRight w:val="0"/>
      <w:marTop w:val="0"/>
      <w:marBottom w:val="0"/>
      <w:divBdr>
        <w:top w:val="none" w:sz="0" w:space="0" w:color="auto"/>
        <w:left w:val="none" w:sz="0" w:space="0" w:color="auto"/>
        <w:bottom w:val="none" w:sz="0" w:space="0" w:color="auto"/>
        <w:right w:val="none" w:sz="0" w:space="0" w:color="auto"/>
      </w:divBdr>
    </w:div>
    <w:div w:id="853690647">
      <w:bodyDiv w:val="1"/>
      <w:marLeft w:val="0"/>
      <w:marRight w:val="0"/>
      <w:marTop w:val="0"/>
      <w:marBottom w:val="0"/>
      <w:divBdr>
        <w:top w:val="none" w:sz="0" w:space="0" w:color="auto"/>
        <w:left w:val="none" w:sz="0" w:space="0" w:color="auto"/>
        <w:bottom w:val="none" w:sz="0" w:space="0" w:color="auto"/>
        <w:right w:val="none" w:sz="0" w:space="0" w:color="auto"/>
      </w:divBdr>
    </w:div>
    <w:div w:id="854879574">
      <w:bodyDiv w:val="1"/>
      <w:marLeft w:val="0"/>
      <w:marRight w:val="0"/>
      <w:marTop w:val="0"/>
      <w:marBottom w:val="0"/>
      <w:divBdr>
        <w:top w:val="none" w:sz="0" w:space="0" w:color="auto"/>
        <w:left w:val="none" w:sz="0" w:space="0" w:color="auto"/>
        <w:bottom w:val="none" w:sz="0" w:space="0" w:color="auto"/>
        <w:right w:val="none" w:sz="0" w:space="0" w:color="auto"/>
      </w:divBdr>
      <w:divsChild>
        <w:div w:id="1510023962">
          <w:marLeft w:val="0"/>
          <w:marRight w:val="0"/>
          <w:marTop w:val="0"/>
          <w:marBottom w:val="0"/>
          <w:divBdr>
            <w:top w:val="none" w:sz="0" w:space="0" w:color="auto"/>
            <w:left w:val="none" w:sz="0" w:space="0" w:color="auto"/>
            <w:bottom w:val="none" w:sz="0" w:space="0" w:color="auto"/>
            <w:right w:val="none" w:sz="0" w:space="0" w:color="auto"/>
          </w:divBdr>
          <w:divsChild>
            <w:div w:id="1367563306">
              <w:marLeft w:val="0"/>
              <w:marRight w:val="0"/>
              <w:marTop w:val="0"/>
              <w:marBottom w:val="0"/>
              <w:divBdr>
                <w:top w:val="none" w:sz="0" w:space="0" w:color="auto"/>
                <w:left w:val="none" w:sz="0" w:space="0" w:color="auto"/>
                <w:bottom w:val="none" w:sz="0" w:space="0" w:color="auto"/>
                <w:right w:val="none" w:sz="0" w:space="0" w:color="auto"/>
              </w:divBdr>
              <w:divsChild>
                <w:div w:id="1296524561">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866064081">
      <w:bodyDiv w:val="1"/>
      <w:marLeft w:val="0"/>
      <w:marRight w:val="0"/>
      <w:marTop w:val="0"/>
      <w:marBottom w:val="0"/>
      <w:divBdr>
        <w:top w:val="none" w:sz="0" w:space="0" w:color="auto"/>
        <w:left w:val="none" w:sz="0" w:space="0" w:color="auto"/>
        <w:bottom w:val="none" w:sz="0" w:space="0" w:color="auto"/>
        <w:right w:val="none" w:sz="0" w:space="0" w:color="auto"/>
      </w:divBdr>
    </w:div>
    <w:div w:id="866600478">
      <w:bodyDiv w:val="1"/>
      <w:marLeft w:val="0"/>
      <w:marRight w:val="0"/>
      <w:marTop w:val="0"/>
      <w:marBottom w:val="0"/>
      <w:divBdr>
        <w:top w:val="none" w:sz="0" w:space="0" w:color="auto"/>
        <w:left w:val="none" w:sz="0" w:space="0" w:color="auto"/>
        <w:bottom w:val="none" w:sz="0" w:space="0" w:color="auto"/>
        <w:right w:val="none" w:sz="0" w:space="0" w:color="auto"/>
      </w:divBdr>
    </w:div>
    <w:div w:id="867452841">
      <w:bodyDiv w:val="1"/>
      <w:marLeft w:val="0"/>
      <w:marRight w:val="0"/>
      <w:marTop w:val="0"/>
      <w:marBottom w:val="0"/>
      <w:divBdr>
        <w:top w:val="none" w:sz="0" w:space="0" w:color="auto"/>
        <w:left w:val="none" w:sz="0" w:space="0" w:color="auto"/>
        <w:bottom w:val="none" w:sz="0" w:space="0" w:color="auto"/>
        <w:right w:val="none" w:sz="0" w:space="0" w:color="auto"/>
      </w:divBdr>
    </w:div>
    <w:div w:id="869684160">
      <w:bodyDiv w:val="1"/>
      <w:marLeft w:val="0"/>
      <w:marRight w:val="0"/>
      <w:marTop w:val="0"/>
      <w:marBottom w:val="0"/>
      <w:divBdr>
        <w:top w:val="none" w:sz="0" w:space="0" w:color="auto"/>
        <w:left w:val="none" w:sz="0" w:space="0" w:color="auto"/>
        <w:bottom w:val="none" w:sz="0" w:space="0" w:color="auto"/>
        <w:right w:val="none" w:sz="0" w:space="0" w:color="auto"/>
      </w:divBdr>
    </w:div>
    <w:div w:id="877350527">
      <w:bodyDiv w:val="1"/>
      <w:marLeft w:val="0"/>
      <w:marRight w:val="0"/>
      <w:marTop w:val="0"/>
      <w:marBottom w:val="0"/>
      <w:divBdr>
        <w:top w:val="none" w:sz="0" w:space="0" w:color="auto"/>
        <w:left w:val="none" w:sz="0" w:space="0" w:color="auto"/>
        <w:bottom w:val="none" w:sz="0" w:space="0" w:color="auto"/>
        <w:right w:val="none" w:sz="0" w:space="0" w:color="auto"/>
      </w:divBdr>
    </w:div>
    <w:div w:id="890195760">
      <w:bodyDiv w:val="1"/>
      <w:marLeft w:val="0"/>
      <w:marRight w:val="0"/>
      <w:marTop w:val="0"/>
      <w:marBottom w:val="0"/>
      <w:divBdr>
        <w:top w:val="none" w:sz="0" w:space="0" w:color="auto"/>
        <w:left w:val="none" w:sz="0" w:space="0" w:color="auto"/>
        <w:bottom w:val="none" w:sz="0" w:space="0" w:color="auto"/>
        <w:right w:val="none" w:sz="0" w:space="0" w:color="auto"/>
      </w:divBdr>
    </w:div>
    <w:div w:id="891690582">
      <w:bodyDiv w:val="1"/>
      <w:marLeft w:val="0"/>
      <w:marRight w:val="0"/>
      <w:marTop w:val="0"/>
      <w:marBottom w:val="0"/>
      <w:divBdr>
        <w:top w:val="none" w:sz="0" w:space="0" w:color="auto"/>
        <w:left w:val="none" w:sz="0" w:space="0" w:color="auto"/>
        <w:bottom w:val="none" w:sz="0" w:space="0" w:color="auto"/>
        <w:right w:val="none" w:sz="0" w:space="0" w:color="auto"/>
      </w:divBdr>
    </w:div>
    <w:div w:id="914897409">
      <w:bodyDiv w:val="1"/>
      <w:marLeft w:val="0"/>
      <w:marRight w:val="0"/>
      <w:marTop w:val="0"/>
      <w:marBottom w:val="0"/>
      <w:divBdr>
        <w:top w:val="none" w:sz="0" w:space="0" w:color="auto"/>
        <w:left w:val="none" w:sz="0" w:space="0" w:color="auto"/>
        <w:bottom w:val="none" w:sz="0" w:space="0" w:color="auto"/>
        <w:right w:val="none" w:sz="0" w:space="0" w:color="auto"/>
      </w:divBdr>
    </w:div>
    <w:div w:id="914975361">
      <w:bodyDiv w:val="1"/>
      <w:marLeft w:val="0"/>
      <w:marRight w:val="0"/>
      <w:marTop w:val="0"/>
      <w:marBottom w:val="0"/>
      <w:divBdr>
        <w:top w:val="none" w:sz="0" w:space="0" w:color="auto"/>
        <w:left w:val="none" w:sz="0" w:space="0" w:color="auto"/>
        <w:bottom w:val="none" w:sz="0" w:space="0" w:color="auto"/>
        <w:right w:val="none" w:sz="0" w:space="0" w:color="auto"/>
      </w:divBdr>
    </w:div>
    <w:div w:id="919558817">
      <w:bodyDiv w:val="1"/>
      <w:marLeft w:val="0"/>
      <w:marRight w:val="0"/>
      <w:marTop w:val="0"/>
      <w:marBottom w:val="0"/>
      <w:divBdr>
        <w:top w:val="none" w:sz="0" w:space="0" w:color="auto"/>
        <w:left w:val="none" w:sz="0" w:space="0" w:color="auto"/>
        <w:bottom w:val="none" w:sz="0" w:space="0" w:color="auto"/>
        <w:right w:val="none" w:sz="0" w:space="0" w:color="auto"/>
      </w:divBdr>
    </w:div>
    <w:div w:id="934095920">
      <w:bodyDiv w:val="1"/>
      <w:marLeft w:val="0"/>
      <w:marRight w:val="0"/>
      <w:marTop w:val="0"/>
      <w:marBottom w:val="0"/>
      <w:divBdr>
        <w:top w:val="none" w:sz="0" w:space="0" w:color="auto"/>
        <w:left w:val="none" w:sz="0" w:space="0" w:color="auto"/>
        <w:bottom w:val="none" w:sz="0" w:space="0" w:color="auto"/>
        <w:right w:val="none" w:sz="0" w:space="0" w:color="auto"/>
      </w:divBdr>
    </w:div>
    <w:div w:id="940261565">
      <w:bodyDiv w:val="1"/>
      <w:marLeft w:val="0"/>
      <w:marRight w:val="0"/>
      <w:marTop w:val="0"/>
      <w:marBottom w:val="0"/>
      <w:divBdr>
        <w:top w:val="none" w:sz="0" w:space="0" w:color="auto"/>
        <w:left w:val="none" w:sz="0" w:space="0" w:color="auto"/>
        <w:bottom w:val="none" w:sz="0" w:space="0" w:color="auto"/>
        <w:right w:val="none" w:sz="0" w:space="0" w:color="auto"/>
      </w:divBdr>
    </w:div>
    <w:div w:id="943535710">
      <w:bodyDiv w:val="1"/>
      <w:marLeft w:val="0"/>
      <w:marRight w:val="0"/>
      <w:marTop w:val="0"/>
      <w:marBottom w:val="0"/>
      <w:divBdr>
        <w:top w:val="none" w:sz="0" w:space="0" w:color="auto"/>
        <w:left w:val="none" w:sz="0" w:space="0" w:color="auto"/>
        <w:bottom w:val="none" w:sz="0" w:space="0" w:color="auto"/>
        <w:right w:val="none" w:sz="0" w:space="0" w:color="auto"/>
      </w:divBdr>
    </w:div>
    <w:div w:id="945621458">
      <w:bodyDiv w:val="1"/>
      <w:marLeft w:val="0"/>
      <w:marRight w:val="0"/>
      <w:marTop w:val="0"/>
      <w:marBottom w:val="0"/>
      <w:divBdr>
        <w:top w:val="none" w:sz="0" w:space="0" w:color="auto"/>
        <w:left w:val="none" w:sz="0" w:space="0" w:color="auto"/>
        <w:bottom w:val="none" w:sz="0" w:space="0" w:color="auto"/>
        <w:right w:val="none" w:sz="0" w:space="0" w:color="auto"/>
      </w:divBdr>
    </w:div>
    <w:div w:id="974945073">
      <w:bodyDiv w:val="1"/>
      <w:marLeft w:val="0"/>
      <w:marRight w:val="0"/>
      <w:marTop w:val="0"/>
      <w:marBottom w:val="0"/>
      <w:divBdr>
        <w:top w:val="none" w:sz="0" w:space="0" w:color="auto"/>
        <w:left w:val="none" w:sz="0" w:space="0" w:color="auto"/>
        <w:bottom w:val="none" w:sz="0" w:space="0" w:color="auto"/>
        <w:right w:val="none" w:sz="0" w:space="0" w:color="auto"/>
      </w:divBdr>
    </w:div>
    <w:div w:id="983436289">
      <w:bodyDiv w:val="1"/>
      <w:marLeft w:val="0"/>
      <w:marRight w:val="0"/>
      <w:marTop w:val="0"/>
      <w:marBottom w:val="0"/>
      <w:divBdr>
        <w:top w:val="none" w:sz="0" w:space="0" w:color="auto"/>
        <w:left w:val="none" w:sz="0" w:space="0" w:color="auto"/>
        <w:bottom w:val="none" w:sz="0" w:space="0" w:color="auto"/>
        <w:right w:val="none" w:sz="0" w:space="0" w:color="auto"/>
      </w:divBdr>
    </w:div>
    <w:div w:id="989867598">
      <w:bodyDiv w:val="1"/>
      <w:marLeft w:val="0"/>
      <w:marRight w:val="0"/>
      <w:marTop w:val="0"/>
      <w:marBottom w:val="0"/>
      <w:divBdr>
        <w:top w:val="none" w:sz="0" w:space="0" w:color="auto"/>
        <w:left w:val="none" w:sz="0" w:space="0" w:color="auto"/>
        <w:bottom w:val="none" w:sz="0" w:space="0" w:color="auto"/>
        <w:right w:val="none" w:sz="0" w:space="0" w:color="auto"/>
      </w:divBdr>
    </w:div>
    <w:div w:id="1010571543">
      <w:bodyDiv w:val="1"/>
      <w:marLeft w:val="0"/>
      <w:marRight w:val="0"/>
      <w:marTop w:val="0"/>
      <w:marBottom w:val="0"/>
      <w:divBdr>
        <w:top w:val="none" w:sz="0" w:space="0" w:color="auto"/>
        <w:left w:val="none" w:sz="0" w:space="0" w:color="auto"/>
        <w:bottom w:val="none" w:sz="0" w:space="0" w:color="auto"/>
        <w:right w:val="none" w:sz="0" w:space="0" w:color="auto"/>
      </w:divBdr>
    </w:div>
    <w:div w:id="1010721868">
      <w:bodyDiv w:val="1"/>
      <w:marLeft w:val="0"/>
      <w:marRight w:val="0"/>
      <w:marTop w:val="0"/>
      <w:marBottom w:val="0"/>
      <w:divBdr>
        <w:top w:val="none" w:sz="0" w:space="0" w:color="auto"/>
        <w:left w:val="none" w:sz="0" w:space="0" w:color="auto"/>
        <w:bottom w:val="none" w:sz="0" w:space="0" w:color="auto"/>
        <w:right w:val="none" w:sz="0" w:space="0" w:color="auto"/>
      </w:divBdr>
    </w:div>
    <w:div w:id="1011227468">
      <w:bodyDiv w:val="1"/>
      <w:marLeft w:val="0"/>
      <w:marRight w:val="0"/>
      <w:marTop w:val="0"/>
      <w:marBottom w:val="0"/>
      <w:divBdr>
        <w:top w:val="none" w:sz="0" w:space="0" w:color="auto"/>
        <w:left w:val="none" w:sz="0" w:space="0" w:color="auto"/>
        <w:bottom w:val="none" w:sz="0" w:space="0" w:color="auto"/>
        <w:right w:val="none" w:sz="0" w:space="0" w:color="auto"/>
      </w:divBdr>
    </w:div>
    <w:div w:id="1015695042">
      <w:bodyDiv w:val="1"/>
      <w:marLeft w:val="0"/>
      <w:marRight w:val="0"/>
      <w:marTop w:val="0"/>
      <w:marBottom w:val="0"/>
      <w:divBdr>
        <w:top w:val="none" w:sz="0" w:space="0" w:color="auto"/>
        <w:left w:val="none" w:sz="0" w:space="0" w:color="auto"/>
        <w:bottom w:val="none" w:sz="0" w:space="0" w:color="auto"/>
        <w:right w:val="none" w:sz="0" w:space="0" w:color="auto"/>
      </w:divBdr>
    </w:div>
    <w:div w:id="1020161911">
      <w:bodyDiv w:val="1"/>
      <w:marLeft w:val="0"/>
      <w:marRight w:val="0"/>
      <w:marTop w:val="0"/>
      <w:marBottom w:val="0"/>
      <w:divBdr>
        <w:top w:val="none" w:sz="0" w:space="0" w:color="auto"/>
        <w:left w:val="none" w:sz="0" w:space="0" w:color="auto"/>
        <w:bottom w:val="none" w:sz="0" w:space="0" w:color="auto"/>
        <w:right w:val="none" w:sz="0" w:space="0" w:color="auto"/>
      </w:divBdr>
    </w:div>
    <w:div w:id="1022324452">
      <w:bodyDiv w:val="1"/>
      <w:marLeft w:val="0"/>
      <w:marRight w:val="0"/>
      <w:marTop w:val="0"/>
      <w:marBottom w:val="0"/>
      <w:divBdr>
        <w:top w:val="none" w:sz="0" w:space="0" w:color="auto"/>
        <w:left w:val="none" w:sz="0" w:space="0" w:color="auto"/>
        <w:bottom w:val="none" w:sz="0" w:space="0" w:color="auto"/>
        <w:right w:val="none" w:sz="0" w:space="0" w:color="auto"/>
      </w:divBdr>
    </w:div>
    <w:div w:id="1022824813">
      <w:bodyDiv w:val="1"/>
      <w:marLeft w:val="0"/>
      <w:marRight w:val="0"/>
      <w:marTop w:val="0"/>
      <w:marBottom w:val="0"/>
      <w:divBdr>
        <w:top w:val="none" w:sz="0" w:space="0" w:color="auto"/>
        <w:left w:val="none" w:sz="0" w:space="0" w:color="auto"/>
        <w:bottom w:val="none" w:sz="0" w:space="0" w:color="auto"/>
        <w:right w:val="none" w:sz="0" w:space="0" w:color="auto"/>
      </w:divBdr>
    </w:div>
    <w:div w:id="1025861184">
      <w:bodyDiv w:val="1"/>
      <w:marLeft w:val="0"/>
      <w:marRight w:val="0"/>
      <w:marTop w:val="0"/>
      <w:marBottom w:val="0"/>
      <w:divBdr>
        <w:top w:val="none" w:sz="0" w:space="0" w:color="auto"/>
        <w:left w:val="none" w:sz="0" w:space="0" w:color="auto"/>
        <w:bottom w:val="none" w:sz="0" w:space="0" w:color="auto"/>
        <w:right w:val="none" w:sz="0" w:space="0" w:color="auto"/>
      </w:divBdr>
    </w:div>
    <w:div w:id="1028213571">
      <w:bodyDiv w:val="1"/>
      <w:marLeft w:val="0"/>
      <w:marRight w:val="0"/>
      <w:marTop w:val="0"/>
      <w:marBottom w:val="0"/>
      <w:divBdr>
        <w:top w:val="none" w:sz="0" w:space="0" w:color="auto"/>
        <w:left w:val="none" w:sz="0" w:space="0" w:color="auto"/>
        <w:bottom w:val="none" w:sz="0" w:space="0" w:color="auto"/>
        <w:right w:val="none" w:sz="0" w:space="0" w:color="auto"/>
      </w:divBdr>
    </w:div>
    <w:div w:id="1035538502">
      <w:bodyDiv w:val="1"/>
      <w:marLeft w:val="0"/>
      <w:marRight w:val="0"/>
      <w:marTop w:val="0"/>
      <w:marBottom w:val="0"/>
      <w:divBdr>
        <w:top w:val="none" w:sz="0" w:space="0" w:color="auto"/>
        <w:left w:val="none" w:sz="0" w:space="0" w:color="auto"/>
        <w:bottom w:val="none" w:sz="0" w:space="0" w:color="auto"/>
        <w:right w:val="none" w:sz="0" w:space="0" w:color="auto"/>
      </w:divBdr>
      <w:divsChild>
        <w:div w:id="149374772">
          <w:marLeft w:val="0"/>
          <w:marRight w:val="0"/>
          <w:marTop w:val="0"/>
          <w:marBottom w:val="0"/>
          <w:divBdr>
            <w:top w:val="none" w:sz="0" w:space="0" w:color="auto"/>
            <w:left w:val="none" w:sz="0" w:space="0" w:color="auto"/>
            <w:bottom w:val="none" w:sz="0" w:space="0" w:color="auto"/>
            <w:right w:val="none" w:sz="0" w:space="0" w:color="auto"/>
          </w:divBdr>
          <w:divsChild>
            <w:div w:id="60101316">
              <w:marLeft w:val="0"/>
              <w:marRight w:val="0"/>
              <w:marTop w:val="0"/>
              <w:marBottom w:val="0"/>
              <w:divBdr>
                <w:top w:val="single" w:sz="4" w:space="0" w:color="C8D8F2"/>
                <w:left w:val="none" w:sz="0" w:space="0" w:color="auto"/>
                <w:bottom w:val="none" w:sz="0" w:space="0" w:color="auto"/>
                <w:right w:val="none" w:sz="0" w:space="0" w:color="auto"/>
              </w:divBdr>
              <w:divsChild>
                <w:div w:id="1599365804">
                  <w:marLeft w:val="0"/>
                  <w:marRight w:val="0"/>
                  <w:marTop w:val="0"/>
                  <w:marBottom w:val="0"/>
                  <w:divBdr>
                    <w:top w:val="none" w:sz="0" w:space="0" w:color="auto"/>
                    <w:left w:val="none" w:sz="0" w:space="0" w:color="auto"/>
                    <w:bottom w:val="none" w:sz="0" w:space="0" w:color="auto"/>
                    <w:right w:val="none" w:sz="0" w:space="0" w:color="auto"/>
                  </w:divBdr>
                  <w:divsChild>
                    <w:div w:id="725297744">
                      <w:marLeft w:val="12"/>
                      <w:marRight w:val="12"/>
                      <w:marTop w:val="0"/>
                      <w:marBottom w:val="0"/>
                      <w:divBdr>
                        <w:top w:val="none" w:sz="0" w:space="0" w:color="auto"/>
                        <w:left w:val="none" w:sz="0" w:space="0" w:color="auto"/>
                        <w:bottom w:val="none" w:sz="0" w:space="0" w:color="auto"/>
                        <w:right w:val="none" w:sz="0" w:space="0" w:color="auto"/>
                      </w:divBdr>
                      <w:divsChild>
                        <w:div w:id="1221021946">
                          <w:marLeft w:val="0"/>
                          <w:marRight w:val="0"/>
                          <w:marTop w:val="0"/>
                          <w:marBottom w:val="0"/>
                          <w:divBdr>
                            <w:top w:val="none" w:sz="0" w:space="0" w:color="auto"/>
                            <w:left w:val="none" w:sz="0" w:space="0" w:color="auto"/>
                            <w:bottom w:val="none" w:sz="0" w:space="0" w:color="auto"/>
                            <w:right w:val="none" w:sz="0" w:space="0" w:color="auto"/>
                          </w:divBdr>
                          <w:divsChild>
                            <w:div w:id="1181504416">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087634">
      <w:bodyDiv w:val="1"/>
      <w:marLeft w:val="0"/>
      <w:marRight w:val="0"/>
      <w:marTop w:val="0"/>
      <w:marBottom w:val="0"/>
      <w:divBdr>
        <w:top w:val="none" w:sz="0" w:space="0" w:color="auto"/>
        <w:left w:val="none" w:sz="0" w:space="0" w:color="auto"/>
        <w:bottom w:val="none" w:sz="0" w:space="0" w:color="auto"/>
        <w:right w:val="none" w:sz="0" w:space="0" w:color="auto"/>
      </w:divBdr>
    </w:div>
    <w:div w:id="1046373534">
      <w:bodyDiv w:val="1"/>
      <w:marLeft w:val="0"/>
      <w:marRight w:val="0"/>
      <w:marTop w:val="0"/>
      <w:marBottom w:val="0"/>
      <w:divBdr>
        <w:top w:val="none" w:sz="0" w:space="0" w:color="auto"/>
        <w:left w:val="none" w:sz="0" w:space="0" w:color="auto"/>
        <w:bottom w:val="none" w:sz="0" w:space="0" w:color="auto"/>
        <w:right w:val="none" w:sz="0" w:space="0" w:color="auto"/>
      </w:divBdr>
    </w:div>
    <w:div w:id="1052773895">
      <w:bodyDiv w:val="1"/>
      <w:marLeft w:val="0"/>
      <w:marRight w:val="0"/>
      <w:marTop w:val="0"/>
      <w:marBottom w:val="0"/>
      <w:divBdr>
        <w:top w:val="none" w:sz="0" w:space="0" w:color="auto"/>
        <w:left w:val="none" w:sz="0" w:space="0" w:color="auto"/>
        <w:bottom w:val="none" w:sz="0" w:space="0" w:color="auto"/>
        <w:right w:val="none" w:sz="0" w:space="0" w:color="auto"/>
      </w:divBdr>
    </w:div>
    <w:div w:id="1056201607">
      <w:bodyDiv w:val="1"/>
      <w:marLeft w:val="0"/>
      <w:marRight w:val="0"/>
      <w:marTop w:val="0"/>
      <w:marBottom w:val="0"/>
      <w:divBdr>
        <w:top w:val="none" w:sz="0" w:space="0" w:color="auto"/>
        <w:left w:val="none" w:sz="0" w:space="0" w:color="auto"/>
        <w:bottom w:val="none" w:sz="0" w:space="0" w:color="auto"/>
        <w:right w:val="none" w:sz="0" w:space="0" w:color="auto"/>
      </w:divBdr>
    </w:div>
    <w:div w:id="1066489208">
      <w:bodyDiv w:val="1"/>
      <w:marLeft w:val="0"/>
      <w:marRight w:val="0"/>
      <w:marTop w:val="0"/>
      <w:marBottom w:val="0"/>
      <w:divBdr>
        <w:top w:val="none" w:sz="0" w:space="0" w:color="auto"/>
        <w:left w:val="none" w:sz="0" w:space="0" w:color="auto"/>
        <w:bottom w:val="none" w:sz="0" w:space="0" w:color="auto"/>
        <w:right w:val="none" w:sz="0" w:space="0" w:color="auto"/>
      </w:divBdr>
    </w:div>
    <w:div w:id="1069379416">
      <w:bodyDiv w:val="1"/>
      <w:marLeft w:val="0"/>
      <w:marRight w:val="0"/>
      <w:marTop w:val="0"/>
      <w:marBottom w:val="0"/>
      <w:divBdr>
        <w:top w:val="none" w:sz="0" w:space="0" w:color="auto"/>
        <w:left w:val="none" w:sz="0" w:space="0" w:color="auto"/>
        <w:bottom w:val="none" w:sz="0" w:space="0" w:color="auto"/>
        <w:right w:val="none" w:sz="0" w:space="0" w:color="auto"/>
      </w:divBdr>
    </w:div>
    <w:div w:id="1082331816">
      <w:bodyDiv w:val="1"/>
      <w:marLeft w:val="0"/>
      <w:marRight w:val="0"/>
      <w:marTop w:val="0"/>
      <w:marBottom w:val="0"/>
      <w:divBdr>
        <w:top w:val="none" w:sz="0" w:space="0" w:color="auto"/>
        <w:left w:val="none" w:sz="0" w:space="0" w:color="auto"/>
        <w:bottom w:val="none" w:sz="0" w:space="0" w:color="auto"/>
        <w:right w:val="none" w:sz="0" w:space="0" w:color="auto"/>
      </w:divBdr>
      <w:divsChild>
        <w:div w:id="959799361">
          <w:marLeft w:val="0"/>
          <w:marRight w:val="0"/>
          <w:marTop w:val="0"/>
          <w:marBottom w:val="0"/>
          <w:divBdr>
            <w:top w:val="none" w:sz="0" w:space="0" w:color="auto"/>
            <w:left w:val="none" w:sz="0" w:space="0" w:color="auto"/>
            <w:bottom w:val="none" w:sz="0" w:space="0" w:color="auto"/>
            <w:right w:val="none" w:sz="0" w:space="0" w:color="auto"/>
          </w:divBdr>
          <w:divsChild>
            <w:div w:id="1463226290">
              <w:marLeft w:val="0"/>
              <w:marRight w:val="0"/>
              <w:marTop w:val="0"/>
              <w:marBottom w:val="0"/>
              <w:divBdr>
                <w:top w:val="none" w:sz="0" w:space="0" w:color="auto"/>
                <w:left w:val="none" w:sz="0" w:space="0" w:color="auto"/>
                <w:bottom w:val="none" w:sz="0" w:space="0" w:color="auto"/>
                <w:right w:val="none" w:sz="0" w:space="0" w:color="auto"/>
              </w:divBdr>
              <w:divsChild>
                <w:div w:id="2117821676">
                  <w:marLeft w:val="0"/>
                  <w:marRight w:val="0"/>
                  <w:marTop w:val="0"/>
                  <w:marBottom w:val="0"/>
                  <w:divBdr>
                    <w:top w:val="none" w:sz="0" w:space="0" w:color="auto"/>
                    <w:left w:val="none" w:sz="0" w:space="0" w:color="auto"/>
                    <w:bottom w:val="none" w:sz="0" w:space="0" w:color="auto"/>
                    <w:right w:val="none" w:sz="0" w:space="0" w:color="auto"/>
                  </w:divBdr>
                  <w:divsChild>
                    <w:div w:id="208882099">
                      <w:marLeft w:val="0"/>
                      <w:marRight w:val="0"/>
                      <w:marTop w:val="0"/>
                      <w:marBottom w:val="0"/>
                      <w:divBdr>
                        <w:top w:val="none" w:sz="0" w:space="0" w:color="auto"/>
                        <w:left w:val="none" w:sz="0" w:space="0" w:color="auto"/>
                        <w:bottom w:val="none" w:sz="0" w:space="0" w:color="auto"/>
                        <w:right w:val="none" w:sz="0" w:space="0" w:color="auto"/>
                      </w:divBdr>
                      <w:divsChild>
                        <w:div w:id="437918512">
                          <w:marLeft w:val="0"/>
                          <w:marRight w:val="0"/>
                          <w:marTop w:val="0"/>
                          <w:marBottom w:val="0"/>
                          <w:divBdr>
                            <w:top w:val="none" w:sz="0" w:space="0" w:color="auto"/>
                            <w:left w:val="none" w:sz="0" w:space="0" w:color="auto"/>
                            <w:bottom w:val="none" w:sz="0" w:space="0" w:color="auto"/>
                            <w:right w:val="none" w:sz="0" w:space="0" w:color="auto"/>
                          </w:divBdr>
                          <w:divsChild>
                            <w:div w:id="1185634494">
                              <w:marLeft w:val="0"/>
                              <w:marRight w:val="0"/>
                              <w:marTop w:val="0"/>
                              <w:marBottom w:val="0"/>
                              <w:divBdr>
                                <w:top w:val="none" w:sz="0" w:space="0" w:color="auto"/>
                                <w:left w:val="none" w:sz="0" w:space="0" w:color="auto"/>
                                <w:bottom w:val="none" w:sz="0" w:space="0" w:color="auto"/>
                                <w:right w:val="none" w:sz="0" w:space="0" w:color="auto"/>
                              </w:divBdr>
                              <w:divsChild>
                                <w:div w:id="367873875">
                                  <w:marLeft w:val="0"/>
                                  <w:marRight w:val="0"/>
                                  <w:marTop w:val="0"/>
                                  <w:marBottom w:val="0"/>
                                  <w:divBdr>
                                    <w:top w:val="single" w:sz="4" w:space="0" w:color="D6D6D6"/>
                                    <w:left w:val="single" w:sz="4" w:space="0" w:color="D6D6D6"/>
                                    <w:bottom w:val="single" w:sz="4" w:space="0" w:color="D6D6D6"/>
                                    <w:right w:val="single" w:sz="4" w:space="0" w:color="D6D6D6"/>
                                  </w:divBdr>
                                  <w:divsChild>
                                    <w:div w:id="3742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850277">
      <w:bodyDiv w:val="1"/>
      <w:marLeft w:val="0"/>
      <w:marRight w:val="0"/>
      <w:marTop w:val="0"/>
      <w:marBottom w:val="0"/>
      <w:divBdr>
        <w:top w:val="none" w:sz="0" w:space="0" w:color="auto"/>
        <w:left w:val="none" w:sz="0" w:space="0" w:color="auto"/>
        <w:bottom w:val="none" w:sz="0" w:space="0" w:color="auto"/>
        <w:right w:val="none" w:sz="0" w:space="0" w:color="auto"/>
      </w:divBdr>
    </w:div>
    <w:div w:id="1090275145">
      <w:bodyDiv w:val="1"/>
      <w:marLeft w:val="0"/>
      <w:marRight w:val="0"/>
      <w:marTop w:val="0"/>
      <w:marBottom w:val="0"/>
      <w:divBdr>
        <w:top w:val="none" w:sz="0" w:space="0" w:color="auto"/>
        <w:left w:val="none" w:sz="0" w:space="0" w:color="auto"/>
        <w:bottom w:val="none" w:sz="0" w:space="0" w:color="auto"/>
        <w:right w:val="none" w:sz="0" w:space="0" w:color="auto"/>
      </w:divBdr>
    </w:div>
    <w:div w:id="1115756903">
      <w:bodyDiv w:val="1"/>
      <w:marLeft w:val="0"/>
      <w:marRight w:val="0"/>
      <w:marTop w:val="0"/>
      <w:marBottom w:val="0"/>
      <w:divBdr>
        <w:top w:val="none" w:sz="0" w:space="0" w:color="auto"/>
        <w:left w:val="none" w:sz="0" w:space="0" w:color="auto"/>
        <w:bottom w:val="none" w:sz="0" w:space="0" w:color="auto"/>
        <w:right w:val="none" w:sz="0" w:space="0" w:color="auto"/>
      </w:divBdr>
    </w:div>
    <w:div w:id="1117720369">
      <w:bodyDiv w:val="1"/>
      <w:marLeft w:val="0"/>
      <w:marRight w:val="0"/>
      <w:marTop w:val="0"/>
      <w:marBottom w:val="0"/>
      <w:divBdr>
        <w:top w:val="none" w:sz="0" w:space="0" w:color="auto"/>
        <w:left w:val="none" w:sz="0" w:space="0" w:color="auto"/>
        <w:bottom w:val="none" w:sz="0" w:space="0" w:color="auto"/>
        <w:right w:val="none" w:sz="0" w:space="0" w:color="auto"/>
      </w:divBdr>
    </w:div>
    <w:div w:id="1123041484">
      <w:bodyDiv w:val="1"/>
      <w:marLeft w:val="0"/>
      <w:marRight w:val="0"/>
      <w:marTop w:val="0"/>
      <w:marBottom w:val="0"/>
      <w:divBdr>
        <w:top w:val="none" w:sz="0" w:space="0" w:color="auto"/>
        <w:left w:val="none" w:sz="0" w:space="0" w:color="auto"/>
        <w:bottom w:val="none" w:sz="0" w:space="0" w:color="auto"/>
        <w:right w:val="none" w:sz="0" w:space="0" w:color="auto"/>
      </w:divBdr>
    </w:div>
    <w:div w:id="1124226398">
      <w:bodyDiv w:val="1"/>
      <w:marLeft w:val="0"/>
      <w:marRight w:val="0"/>
      <w:marTop w:val="0"/>
      <w:marBottom w:val="0"/>
      <w:divBdr>
        <w:top w:val="none" w:sz="0" w:space="0" w:color="auto"/>
        <w:left w:val="none" w:sz="0" w:space="0" w:color="auto"/>
        <w:bottom w:val="none" w:sz="0" w:space="0" w:color="auto"/>
        <w:right w:val="none" w:sz="0" w:space="0" w:color="auto"/>
      </w:divBdr>
    </w:div>
    <w:div w:id="1134640933">
      <w:bodyDiv w:val="1"/>
      <w:marLeft w:val="0"/>
      <w:marRight w:val="0"/>
      <w:marTop w:val="0"/>
      <w:marBottom w:val="0"/>
      <w:divBdr>
        <w:top w:val="none" w:sz="0" w:space="0" w:color="auto"/>
        <w:left w:val="none" w:sz="0" w:space="0" w:color="auto"/>
        <w:bottom w:val="none" w:sz="0" w:space="0" w:color="auto"/>
        <w:right w:val="none" w:sz="0" w:space="0" w:color="auto"/>
      </w:divBdr>
    </w:div>
    <w:div w:id="1135290936">
      <w:bodyDiv w:val="1"/>
      <w:marLeft w:val="0"/>
      <w:marRight w:val="0"/>
      <w:marTop w:val="0"/>
      <w:marBottom w:val="0"/>
      <w:divBdr>
        <w:top w:val="none" w:sz="0" w:space="0" w:color="auto"/>
        <w:left w:val="none" w:sz="0" w:space="0" w:color="auto"/>
        <w:bottom w:val="none" w:sz="0" w:space="0" w:color="auto"/>
        <w:right w:val="none" w:sz="0" w:space="0" w:color="auto"/>
      </w:divBdr>
    </w:div>
    <w:div w:id="1136147323">
      <w:bodyDiv w:val="1"/>
      <w:marLeft w:val="0"/>
      <w:marRight w:val="0"/>
      <w:marTop w:val="0"/>
      <w:marBottom w:val="0"/>
      <w:divBdr>
        <w:top w:val="none" w:sz="0" w:space="0" w:color="auto"/>
        <w:left w:val="none" w:sz="0" w:space="0" w:color="auto"/>
        <w:bottom w:val="none" w:sz="0" w:space="0" w:color="auto"/>
        <w:right w:val="none" w:sz="0" w:space="0" w:color="auto"/>
      </w:divBdr>
    </w:div>
    <w:div w:id="1141463214">
      <w:bodyDiv w:val="1"/>
      <w:marLeft w:val="0"/>
      <w:marRight w:val="0"/>
      <w:marTop w:val="0"/>
      <w:marBottom w:val="0"/>
      <w:divBdr>
        <w:top w:val="none" w:sz="0" w:space="0" w:color="auto"/>
        <w:left w:val="none" w:sz="0" w:space="0" w:color="auto"/>
        <w:bottom w:val="none" w:sz="0" w:space="0" w:color="auto"/>
        <w:right w:val="none" w:sz="0" w:space="0" w:color="auto"/>
      </w:divBdr>
    </w:div>
    <w:div w:id="1152411913">
      <w:bodyDiv w:val="1"/>
      <w:marLeft w:val="0"/>
      <w:marRight w:val="0"/>
      <w:marTop w:val="0"/>
      <w:marBottom w:val="0"/>
      <w:divBdr>
        <w:top w:val="none" w:sz="0" w:space="0" w:color="auto"/>
        <w:left w:val="none" w:sz="0" w:space="0" w:color="auto"/>
        <w:bottom w:val="none" w:sz="0" w:space="0" w:color="auto"/>
        <w:right w:val="none" w:sz="0" w:space="0" w:color="auto"/>
      </w:divBdr>
    </w:div>
    <w:div w:id="1166634071">
      <w:bodyDiv w:val="1"/>
      <w:marLeft w:val="0"/>
      <w:marRight w:val="0"/>
      <w:marTop w:val="0"/>
      <w:marBottom w:val="0"/>
      <w:divBdr>
        <w:top w:val="none" w:sz="0" w:space="0" w:color="auto"/>
        <w:left w:val="none" w:sz="0" w:space="0" w:color="auto"/>
        <w:bottom w:val="none" w:sz="0" w:space="0" w:color="auto"/>
        <w:right w:val="none" w:sz="0" w:space="0" w:color="auto"/>
      </w:divBdr>
    </w:div>
    <w:div w:id="1168910041">
      <w:bodyDiv w:val="1"/>
      <w:marLeft w:val="0"/>
      <w:marRight w:val="0"/>
      <w:marTop w:val="0"/>
      <w:marBottom w:val="0"/>
      <w:divBdr>
        <w:top w:val="none" w:sz="0" w:space="0" w:color="auto"/>
        <w:left w:val="none" w:sz="0" w:space="0" w:color="auto"/>
        <w:bottom w:val="none" w:sz="0" w:space="0" w:color="auto"/>
        <w:right w:val="none" w:sz="0" w:space="0" w:color="auto"/>
      </w:divBdr>
    </w:div>
    <w:div w:id="1182358026">
      <w:bodyDiv w:val="1"/>
      <w:marLeft w:val="0"/>
      <w:marRight w:val="0"/>
      <w:marTop w:val="0"/>
      <w:marBottom w:val="0"/>
      <w:divBdr>
        <w:top w:val="none" w:sz="0" w:space="0" w:color="auto"/>
        <w:left w:val="none" w:sz="0" w:space="0" w:color="auto"/>
        <w:bottom w:val="none" w:sz="0" w:space="0" w:color="auto"/>
        <w:right w:val="none" w:sz="0" w:space="0" w:color="auto"/>
      </w:divBdr>
      <w:divsChild>
        <w:div w:id="874196313">
          <w:marLeft w:val="0"/>
          <w:marRight w:val="0"/>
          <w:marTop w:val="0"/>
          <w:marBottom w:val="0"/>
          <w:divBdr>
            <w:top w:val="none" w:sz="0" w:space="0" w:color="auto"/>
            <w:left w:val="none" w:sz="0" w:space="0" w:color="auto"/>
            <w:bottom w:val="none" w:sz="0" w:space="0" w:color="auto"/>
            <w:right w:val="none" w:sz="0" w:space="0" w:color="auto"/>
          </w:divBdr>
          <w:divsChild>
            <w:div w:id="1494489414">
              <w:marLeft w:val="0"/>
              <w:marRight w:val="0"/>
              <w:marTop w:val="0"/>
              <w:marBottom w:val="0"/>
              <w:divBdr>
                <w:top w:val="none" w:sz="0" w:space="0" w:color="auto"/>
                <w:left w:val="none" w:sz="0" w:space="0" w:color="auto"/>
                <w:bottom w:val="none" w:sz="0" w:space="0" w:color="auto"/>
                <w:right w:val="none" w:sz="0" w:space="0" w:color="auto"/>
              </w:divBdr>
              <w:divsChild>
                <w:div w:id="127171615">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1194073884">
      <w:bodyDiv w:val="1"/>
      <w:marLeft w:val="0"/>
      <w:marRight w:val="0"/>
      <w:marTop w:val="0"/>
      <w:marBottom w:val="0"/>
      <w:divBdr>
        <w:top w:val="none" w:sz="0" w:space="0" w:color="auto"/>
        <w:left w:val="none" w:sz="0" w:space="0" w:color="auto"/>
        <w:bottom w:val="none" w:sz="0" w:space="0" w:color="auto"/>
        <w:right w:val="none" w:sz="0" w:space="0" w:color="auto"/>
      </w:divBdr>
    </w:div>
    <w:div w:id="1205210909">
      <w:bodyDiv w:val="1"/>
      <w:marLeft w:val="0"/>
      <w:marRight w:val="0"/>
      <w:marTop w:val="0"/>
      <w:marBottom w:val="0"/>
      <w:divBdr>
        <w:top w:val="none" w:sz="0" w:space="0" w:color="auto"/>
        <w:left w:val="none" w:sz="0" w:space="0" w:color="auto"/>
        <w:bottom w:val="none" w:sz="0" w:space="0" w:color="auto"/>
        <w:right w:val="none" w:sz="0" w:space="0" w:color="auto"/>
      </w:divBdr>
    </w:div>
    <w:div w:id="1209338726">
      <w:bodyDiv w:val="1"/>
      <w:marLeft w:val="0"/>
      <w:marRight w:val="0"/>
      <w:marTop w:val="0"/>
      <w:marBottom w:val="0"/>
      <w:divBdr>
        <w:top w:val="none" w:sz="0" w:space="0" w:color="auto"/>
        <w:left w:val="none" w:sz="0" w:space="0" w:color="auto"/>
        <w:bottom w:val="none" w:sz="0" w:space="0" w:color="auto"/>
        <w:right w:val="none" w:sz="0" w:space="0" w:color="auto"/>
      </w:divBdr>
    </w:div>
    <w:div w:id="1211961751">
      <w:bodyDiv w:val="1"/>
      <w:marLeft w:val="0"/>
      <w:marRight w:val="0"/>
      <w:marTop w:val="0"/>
      <w:marBottom w:val="0"/>
      <w:divBdr>
        <w:top w:val="none" w:sz="0" w:space="0" w:color="auto"/>
        <w:left w:val="none" w:sz="0" w:space="0" w:color="auto"/>
        <w:bottom w:val="none" w:sz="0" w:space="0" w:color="auto"/>
        <w:right w:val="none" w:sz="0" w:space="0" w:color="auto"/>
      </w:divBdr>
    </w:div>
    <w:div w:id="1228108863">
      <w:bodyDiv w:val="1"/>
      <w:marLeft w:val="0"/>
      <w:marRight w:val="0"/>
      <w:marTop w:val="0"/>
      <w:marBottom w:val="0"/>
      <w:divBdr>
        <w:top w:val="none" w:sz="0" w:space="0" w:color="auto"/>
        <w:left w:val="none" w:sz="0" w:space="0" w:color="auto"/>
        <w:bottom w:val="none" w:sz="0" w:space="0" w:color="auto"/>
        <w:right w:val="none" w:sz="0" w:space="0" w:color="auto"/>
      </w:divBdr>
    </w:div>
    <w:div w:id="1230653234">
      <w:bodyDiv w:val="1"/>
      <w:marLeft w:val="0"/>
      <w:marRight w:val="0"/>
      <w:marTop w:val="0"/>
      <w:marBottom w:val="0"/>
      <w:divBdr>
        <w:top w:val="none" w:sz="0" w:space="0" w:color="auto"/>
        <w:left w:val="none" w:sz="0" w:space="0" w:color="auto"/>
        <w:bottom w:val="none" w:sz="0" w:space="0" w:color="auto"/>
        <w:right w:val="none" w:sz="0" w:space="0" w:color="auto"/>
      </w:divBdr>
    </w:div>
    <w:div w:id="1232084663">
      <w:bodyDiv w:val="1"/>
      <w:marLeft w:val="0"/>
      <w:marRight w:val="0"/>
      <w:marTop w:val="0"/>
      <w:marBottom w:val="0"/>
      <w:divBdr>
        <w:top w:val="none" w:sz="0" w:space="0" w:color="auto"/>
        <w:left w:val="none" w:sz="0" w:space="0" w:color="auto"/>
        <w:bottom w:val="none" w:sz="0" w:space="0" w:color="auto"/>
        <w:right w:val="none" w:sz="0" w:space="0" w:color="auto"/>
      </w:divBdr>
    </w:div>
    <w:div w:id="1239442761">
      <w:bodyDiv w:val="1"/>
      <w:marLeft w:val="0"/>
      <w:marRight w:val="0"/>
      <w:marTop w:val="0"/>
      <w:marBottom w:val="0"/>
      <w:divBdr>
        <w:top w:val="none" w:sz="0" w:space="0" w:color="auto"/>
        <w:left w:val="none" w:sz="0" w:space="0" w:color="auto"/>
        <w:bottom w:val="none" w:sz="0" w:space="0" w:color="auto"/>
        <w:right w:val="none" w:sz="0" w:space="0" w:color="auto"/>
      </w:divBdr>
    </w:div>
    <w:div w:id="1242452221">
      <w:bodyDiv w:val="1"/>
      <w:marLeft w:val="0"/>
      <w:marRight w:val="0"/>
      <w:marTop w:val="0"/>
      <w:marBottom w:val="0"/>
      <w:divBdr>
        <w:top w:val="none" w:sz="0" w:space="0" w:color="auto"/>
        <w:left w:val="none" w:sz="0" w:space="0" w:color="auto"/>
        <w:bottom w:val="none" w:sz="0" w:space="0" w:color="auto"/>
        <w:right w:val="none" w:sz="0" w:space="0" w:color="auto"/>
      </w:divBdr>
    </w:div>
    <w:div w:id="1242715593">
      <w:bodyDiv w:val="1"/>
      <w:marLeft w:val="0"/>
      <w:marRight w:val="0"/>
      <w:marTop w:val="0"/>
      <w:marBottom w:val="0"/>
      <w:divBdr>
        <w:top w:val="none" w:sz="0" w:space="0" w:color="auto"/>
        <w:left w:val="none" w:sz="0" w:space="0" w:color="auto"/>
        <w:bottom w:val="none" w:sz="0" w:space="0" w:color="auto"/>
        <w:right w:val="none" w:sz="0" w:space="0" w:color="auto"/>
      </w:divBdr>
    </w:div>
    <w:div w:id="1251625739">
      <w:bodyDiv w:val="1"/>
      <w:marLeft w:val="0"/>
      <w:marRight w:val="0"/>
      <w:marTop w:val="0"/>
      <w:marBottom w:val="0"/>
      <w:divBdr>
        <w:top w:val="none" w:sz="0" w:space="0" w:color="auto"/>
        <w:left w:val="none" w:sz="0" w:space="0" w:color="auto"/>
        <w:bottom w:val="none" w:sz="0" w:space="0" w:color="auto"/>
        <w:right w:val="none" w:sz="0" w:space="0" w:color="auto"/>
      </w:divBdr>
    </w:div>
    <w:div w:id="1265766883">
      <w:bodyDiv w:val="1"/>
      <w:marLeft w:val="0"/>
      <w:marRight w:val="0"/>
      <w:marTop w:val="0"/>
      <w:marBottom w:val="0"/>
      <w:divBdr>
        <w:top w:val="none" w:sz="0" w:space="0" w:color="auto"/>
        <w:left w:val="none" w:sz="0" w:space="0" w:color="auto"/>
        <w:bottom w:val="none" w:sz="0" w:space="0" w:color="auto"/>
        <w:right w:val="none" w:sz="0" w:space="0" w:color="auto"/>
      </w:divBdr>
    </w:div>
    <w:div w:id="1280575061">
      <w:bodyDiv w:val="1"/>
      <w:marLeft w:val="0"/>
      <w:marRight w:val="0"/>
      <w:marTop w:val="0"/>
      <w:marBottom w:val="0"/>
      <w:divBdr>
        <w:top w:val="none" w:sz="0" w:space="0" w:color="auto"/>
        <w:left w:val="none" w:sz="0" w:space="0" w:color="auto"/>
        <w:bottom w:val="none" w:sz="0" w:space="0" w:color="auto"/>
        <w:right w:val="none" w:sz="0" w:space="0" w:color="auto"/>
      </w:divBdr>
    </w:div>
    <w:div w:id="1282760058">
      <w:bodyDiv w:val="1"/>
      <w:marLeft w:val="0"/>
      <w:marRight w:val="0"/>
      <w:marTop w:val="0"/>
      <w:marBottom w:val="0"/>
      <w:divBdr>
        <w:top w:val="none" w:sz="0" w:space="0" w:color="auto"/>
        <w:left w:val="none" w:sz="0" w:space="0" w:color="auto"/>
        <w:bottom w:val="none" w:sz="0" w:space="0" w:color="auto"/>
        <w:right w:val="none" w:sz="0" w:space="0" w:color="auto"/>
      </w:divBdr>
    </w:div>
    <w:div w:id="1286233198">
      <w:bodyDiv w:val="1"/>
      <w:marLeft w:val="0"/>
      <w:marRight w:val="0"/>
      <w:marTop w:val="0"/>
      <w:marBottom w:val="0"/>
      <w:divBdr>
        <w:top w:val="none" w:sz="0" w:space="0" w:color="auto"/>
        <w:left w:val="none" w:sz="0" w:space="0" w:color="auto"/>
        <w:bottom w:val="none" w:sz="0" w:space="0" w:color="auto"/>
        <w:right w:val="none" w:sz="0" w:space="0" w:color="auto"/>
      </w:divBdr>
    </w:div>
    <w:div w:id="1287662861">
      <w:bodyDiv w:val="1"/>
      <w:marLeft w:val="0"/>
      <w:marRight w:val="0"/>
      <w:marTop w:val="0"/>
      <w:marBottom w:val="0"/>
      <w:divBdr>
        <w:top w:val="none" w:sz="0" w:space="0" w:color="auto"/>
        <w:left w:val="none" w:sz="0" w:space="0" w:color="auto"/>
        <w:bottom w:val="none" w:sz="0" w:space="0" w:color="auto"/>
        <w:right w:val="none" w:sz="0" w:space="0" w:color="auto"/>
      </w:divBdr>
    </w:div>
    <w:div w:id="1293287547">
      <w:bodyDiv w:val="1"/>
      <w:marLeft w:val="0"/>
      <w:marRight w:val="0"/>
      <w:marTop w:val="0"/>
      <w:marBottom w:val="0"/>
      <w:divBdr>
        <w:top w:val="none" w:sz="0" w:space="0" w:color="auto"/>
        <w:left w:val="none" w:sz="0" w:space="0" w:color="auto"/>
        <w:bottom w:val="none" w:sz="0" w:space="0" w:color="auto"/>
        <w:right w:val="none" w:sz="0" w:space="0" w:color="auto"/>
      </w:divBdr>
    </w:div>
    <w:div w:id="1306080212">
      <w:bodyDiv w:val="1"/>
      <w:marLeft w:val="0"/>
      <w:marRight w:val="0"/>
      <w:marTop w:val="0"/>
      <w:marBottom w:val="0"/>
      <w:divBdr>
        <w:top w:val="none" w:sz="0" w:space="0" w:color="auto"/>
        <w:left w:val="none" w:sz="0" w:space="0" w:color="auto"/>
        <w:bottom w:val="none" w:sz="0" w:space="0" w:color="auto"/>
        <w:right w:val="none" w:sz="0" w:space="0" w:color="auto"/>
      </w:divBdr>
    </w:div>
    <w:div w:id="1308120916">
      <w:bodyDiv w:val="1"/>
      <w:marLeft w:val="0"/>
      <w:marRight w:val="0"/>
      <w:marTop w:val="0"/>
      <w:marBottom w:val="0"/>
      <w:divBdr>
        <w:top w:val="none" w:sz="0" w:space="0" w:color="auto"/>
        <w:left w:val="none" w:sz="0" w:space="0" w:color="auto"/>
        <w:bottom w:val="none" w:sz="0" w:space="0" w:color="auto"/>
        <w:right w:val="none" w:sz="0" w:space="0" w:color="auto"/>
      </w:divBdr>
    </w:div>
    <w:div w:id="1323969260">
      <w:bodyDiv w:val="1"/>
      <w:marLeft w:val="0"/>
      <w:marRight w:val="0"/>
      <w:marTop w:val="0"/>
      <w:marBottom w:val="0"/>
      <w:divBdr>
        <w:top w:val="none" w:sz="0" w:space="0" w:color="auto"/>
        <w:left w:val="none" w:sz="0" w:space="0" w:color="auto"/>
        <w:bottom w:val="none" w:sz="0" w:space="0" w:color="auto"/>
        <w:right w:val="none" w:sz="0" w:space="0" w:color="auto"/>
      </w:divBdr>
    </w:div>
    <w:div w:id="1332876220">
      <w:bodyDiv w:val="1"/>
      <w:marLeft w:val="0"/>
      <w:marRight w:val="0"/>
      <w:marTop w:val="0"/>
      <w:marBottom w:val="0"/>
      <w:divBdr>
        <w:top w:val="none" w:sz="0" w:space="0" w:color="auto"/>
        <w:left w:val="none" w:sz="0" w:space="0" w:color="auto"/>
        <w:bottom w:val="none" w:sz="0" w:space="0" w:color="auto"/>
        <w:right w:val="none" w:sz="0" w:space="0" w:color="auto"/>
      </w:divBdr>
    </w:div>
    <w:div w:id="1333290510">
      <w:bodyDiv w:val="1"/>
      <w:marLeft w:val="0"/>
      <w:marRight w:val="0"/>
      <w:marTop w:val="0"/>
      <w:marBottom w:val="0"/>
      <w:divBdr>
        <w:top w:val="none" w:sz="0" w:space="0" w:color="auto"/>
        <w:left w:val="none" w:sz="0" w:space="0" w:color="auto"/>
        <w:bottom w:val="none" w:sz="0" w:space="0" w:color="auto"/>
        <w:right w:val="none" w:sz="0" w:space="0" w:color="auto"/>
      </w:divBdr>
    </w:div>
    <w:div w:id="1341003608">
      <w:bodyDiv w:val="1"/>
      <w:marLeft w:val="0"/>
      <w:marRight w:val="0"/>
      <w:marTop w:val="0"/>
      <w:marBottom w:val="0"/>
      <w:divBdr>
        <w:top w:val="none" w:sz="0" w:space="0" w:color="auto"/>
        <w:left w:val="none" w:sz="0" w:space="0" w:color="auto"/>
        <w:bottom w:val="none" w:sz="0" w:space="0" w:color="auto"/>
        <w:right w:val="none" w:sz="0" w:space="0" w:color="auto"/>
      </w:divBdr>
    </w:div>
    <w:div w:id="1342001741">
      <w:bodyDiv w:val="1"/>
      <w:marLeft w:val="0"/>
      <w:marRight w:val="0"/>
      <w:marTop w:val="0"/>
      <w:marBottom w:val="0"/>
      <w:divBdr>
        <w:top w:val="none" w:sz="0" w:space="0" w:color="auto"/>
        <w:left w:val="none" w:sz="0" w:space="0" w:color="auto"/>
        <w:bottom w:val="none" w:sz="0" w:space="0" w:color="auto"/>
        <w:right w:val="none" w:sz="0" w:space="0" w:color="auto"/>
      </w:divBdr>
    </w:div>
    <w:div w:id="1342273290">
      <w:bodyDiv w:val="1"/>
      <w:marLeft w:val="0"/>
      <w:marRight w:val="0"/>
      <w:marTop w:val="0"/>
      <w:marBottom w:val="0"/>
      <w:divBdr>
        <w:top w:val="none" w:sz="0" w:space="0" w:color="auto"/>
        <w:left w:val="none" w:sz="0" w:space="0" w:color="auto"/>
        <w:bottom w:val="none" w:sz="0" w:space="0" w:color="auto"/>
        <w:right w:val="none" w:sz="0" w:space="0" w:color="auto"/>
      </w:divBdr>
    </w:div>
    <w:div w:id="1366951867">
      <w:bodyDiv w:val="1"/>
      <w:marLeft w:val="0"/>
      <w:marRight w:val="0"/>
      <w:marTop w:val="0"/>
      <w:marBottom w:val="0"/>
      <w:divBdr>
        <w:top w:val="none" w:sz="0" w:space="0" w:color="auto"/>
        <w:left w:val="none" w:sz="0" w:space="0" w:color="auto"/>
        <w:bottom w:val="none" w:sz="0" w:space="0" w:color="auto"/>
        <w:right w:val="none" w:sz="0" w:space="0" w:color="auto"/>
      </w:divBdr>
    </w:div>
    <w:div w:id="1371611187">
      <w:bodyDiv w:val="1"/>
      <w:marLeft w:val="0"/>
      <w:marRight w:val="0"/>
      <w:marTop w:val="0"/>
      <w:marBottom w:val="0"/>
      <w:divBdr>
        <w:top w:val="none" w:sz="0" w:space="0" w:color="auto"/>
        <w:left w:val="none" w:sz="0" w:space="0" w:color="auto"/>
        <w:bottom w:val="none" w:sz="0" w:space="0" w:color="auto"/>
        <w:right w:val="none" w:sz="0" w:space="0" w:color="auto"/>
      </w:divBdr>
    </w:div>
    <w:div w:id="1381006951">
      <w:bodyDiv w:val="1"/>
      <w:marLeft w:val="0"/>
      <w:marRight w:val="0"/>
      <w:marTop w:val="0"/>
      <w:marBottom w:val="0"/>
      <w:divBdr>
        <w:top w:val="none" w:sz="0" w:space="0" w:color="auto"/>
        <w:left w:val="none" w:sz="0" w:space="0" w:color="auto"/>
        <w:bottom w:val="none" w:sz="0" w:space="0" w:color="auto"/>
        <w:right w:val="none" w:sz="0" w:space="0" w:color="auto"/>
      </w:divBdr>
    </w:div>
    <w:div w:id="1382363285">
      <w:bodyDiv w:val="1"/>
      <w:marLeft w:val="0"/>
      <w:marRight w:val="0"/>
      <w:marTop w:val="0"/>
      <w:marBottom w:val="0"/>
      <w:divBdr>
        <w:top w:val="none" w:sz="0" w:space="0" w:color="auto"/>
        <w:left w:val="none" w:sz="0" w:space="0" w:color="auto"/>
        <w:bottom w:val="none" w:sz="0" w:space="0" w:color="auto"/>
        <w:right w:val="none" w:sz="0" w:space="0" w:color="auto"/>
      </w:divBdr>
    </w:div>
    <w:div w:id="1389651660">
      <w:bodyDiv w:val="1"/>
      <w:marLeft w:val="0"/>
      <w:marRight w:val="0"/>
      <w:marTop w:val="0"/>
      <w:marBottom w:val="0"/>
      <w:divBdr>
        <w:top w:val="none" w:sz="0" w:space="0" w:color="auto"/>
        <w:left w:val="none" w:sz="0" w:space="0" w:color="auto"/>
        <w:bottom w:val="none" w:sz="0" w:space="0" w:color="auto"/>
        <w:right w:val="none" w:sz="0" w:space="0" w:color="auto"/>
      </w:divBdr>
    </w:div>
    <w:div w:id="1393650840">
      <w:bodyDiv w:val="1"/>
      <w:marLeft w:val="0"/>
      <w:marRight w:val="0"/>
      <w:marTop w:val="0"/>
      <w:marBottom w:val="0"/>
      <w:divBdr>
        <w:top w:val="none" w:sz="0" w:space="0" w:color="auto"/>
        <w:left w:val="none" w:sz="0" w:space="0" w:color="auto"/>
        <w:bottom w:val="none" w:sz="0" w:space="0" w:color="auto"/>
        <w:right w:val="none" w:sz="0" w:space="0" w:color="auto"/>
      </w:divBdr>
    </w:div>
    <w:div w:id="1394423717">
      <w:bodyDiv w:val="1"/>
      <w:marLeft w:val="0"/>
      <w:marRight w:val="0"/>
      <w:marTop w:val="0"/>
      <w:marBottom w:val="0"/>
      <w:divBdr>
        <w:top w:val="none" w:sz="0" w:space="0" w:color="auto"/>
        <w:left w:val="none" w:sz="0" w:space="0" w:color="auto"/>
        <w:bottom w:val="none" w:sz="0" w:space="0" w:color="auto"/>
        <w:right w:val="none" w:sz="0" w:space="0" w:color="auto"/>
      </w:divBdr>
    </w:div>
    <w:div w:id="1399936602">
      <w:bodyDiv w:val="1"/>
      <w:marLeft w:val="0"/>
      <w:marRight w:val="0"/>
      <w:marTop w:val="0"/>
      <w:marBottom w:val="0"/>
      <w:divBdr>
        <w:top w:val="none" w:sz="0" w:space="0" w:color="auto"/>
        <w:left w:val="none" w:sz="0" w:space="0" w:color="auto"/>
        <w:bottom w:val="none" w:sz="0" w:space="0" w:color="auto"/>
        <w:right w:val="none" w:sz="0" w:space="0" w:color="auto"/>
      </w:divBdr>
    </w:div>
    <w:div w:id="1403134931">
      <w:bodyDiv w:val="1"/>
      <w:marLeft w:val="0"/>
      <w:marRight w:val="0"/>
      <w:marTop w:val="0"/>
      <w:marBottom w:val="0"/>
      <w:divBdr>
        <w:top w:val="none" w:sz="0" w:space="0" w:color="auto"/>
        <w:left w:val="none" w:sz="0" w:space="0" w:color="auto"/>
        <w:bottom w:val="none" w:sz="0" w:space="0" w:color="auto"/>
        <w:right w:val="none" w:sz="0" w:space="0" w:color="auto"/>
      </w:divBdr>
    </w:div>
    <w:div w:id="1409229225">
      <w:bodyDiv w:val="1"/>
      <w:marLeft w:val="0"/>
      <w:marRight w:val="0"/>
      <w:marTop w:val="0"/>
      <w:marBottom w:val="0"/>
      <w:divBdr>
        <w:top w:val="none" w:sz="0" w:space="0" w:color="auto"/>
        <w:left w:val="none" w:sz="0" w:space="0" w:color="auto"/>
        <w:bottom w:val="none" w:sz="0" w:space="0" w:color="auto"/>
        <w:right w:val="none" w:sz="0" w:space="0" w:color="auto"/>
      </w:divBdr>
    </w:div>
    <w:div w:id="1410535810">
      <w:bodyDiv w:val="1"/>
      <w:marLeft w:val="0"/>
      <w:marRight w:val="0"/>
      <w:marTop w:val="0"/>
      <w:marBottom w:val="0"/>
      <w:divBdr>
        <w:top w:val="none" w:sz="0" w:space="0" w:color="auto"/>
        <w:left w:val="none" w:sz="0" w:space="0" w:color="auto"/>
        <w:bottom w:val="none" w:sz="0" w:space="0" w:color="auto"/>
        <w:right w:val="none" w:sz="0" w:space="0" w:color="auto"/>
      </w:divBdr>
    </w:div>
    <w:div w:id="1420177481">
      <w:bodyDiv w:val="1"/>
      <w:marLeft w:val="0"/>
      <w:marRight w:val="0"/>
      <w:marTop w:val="0"/>
      <w:marBottom w:val="0"/>
      <w:divBdr>
        <w:top w:val="none" w:sz="0" w:space="0" w:color="auto"/>
        <w:left w:val="none" w:sz="0" w:space="0" w:color="auto"/>
        <w:bottom w:val="none" w:sz="0" w:space="0" w:color="auto"/>
        <w:right w:val="none" w:sz="0" w:space="0" w:color="auto"/>
      </w:divBdr>
    </w:div>
    <w:div w:id="1427572881">
      <w:bodyDiv w:val="1"/>
      <w:marLeft w:val="0"/>
      <w:marRight w:val="0"/>
      <w:marTop w:val="0"/>
      <w:marBottom w:val="0"/>
      <w:divBdr>
        <w:top w:val="none" w:sz="0" w:space="0" w:color="auto"/>
        <w:left w:val="none" w:sz="0" w:space="0" w:color="auto"/>
        <w:bottom w:val="none" w:sz="0" w:space="0" w:color="auto"/>
        <w:right w:val="none" w:sz="0" w:space="0" w:color="auto"/>
      </w:divBdr>
    </w:div>
    <w:div w:id="1430389131">
      <w:bodyDiv w:val="1"/>
      <w:marLeft w:val="0"/>
      <w:marRight w:val="0"/>
      <w:marTop w:val="0"/>
      <w:marBottom w:val="0"/>
      <w:divBdr>
        <w:top w:val="none" w:sz="0" w:space="0" w:color="auto"/>
        <w:left w:val="none" w:sz="0" w:space="0" w:color="auto"/>
        <w:bottom w:val="none" w:sz="0" w:space="0" w:color="auto"/>
        <w:right w:val="none" w:sz="0" w:space="0" w:color="auto"/>
      </w:divBdr>
    </w:div>
    <w:div w:id="1452825855">
      <w:bodyDiv w:val="1"/>
      <w:marLeft w:val="0"/>
      <w:marRight w:val="0"/>
      <w:marTop w:val="0"/>
      <w:marBottom w:val="0"/>
      <w:divBdr>
        <w:top w:val="none" w:sz="0" w:space="0" w:color="auto"/>
        <w:left w:val="none" w:sz="0" w:space="0" w:color="auto"/>
        <w:bottom w:val="none" w:sz="0" w:space="0" w:color="auto"/>
        <w:right w:val="none" w:sz="0" w:space="0" w:color="auto"/>
      </w:divBdr>
    </w:div>
    <w:div w:id="1467775956">
      <w:bodyDiv w:val="1"/>
      <w:marLeft w:val="0"/>
      <w:marRight w:val="0"/>
      <w:marTop w:val="0"/>
      <w:marBottom w:val="0"/>
      <w:divBdr>
        <w:top w:val="none" w:sz="0" w:space="0" w:color="auto"/>
        <w:left w:val="none" w:sz="0" w:space="0" w:color="auto"/>
        <w:bottom w:val="none" w:sz="0" w:space="0" w:color="auto"/>
        <w:right w:val="none" w:sz="0" w:space="0" w:color="auto"/>
      </w:divBdr>
    </w:div>
    <w:div w:id="1470709201">
      <w:bodyDiv w:val="1"/>
      <w:marLeft w:val="0"/>
      <w:marRight w:val="0"/>
      <w:marTop w:val="0"/>
      <w:marBottom w:val="0"/>
      <w:divBdr>
        <w:top w:val="none" w:sz="0" w:space="0" w:color="auto"/>
        <w:left w:val="none" w:sz="0" w:space="0" w:color="auto"/>
        <w:bottom w:val="none" w:sz="0" w:space="0" w:color="auto"/>
        <w:right w:val="none" w:sz="0" w:space="0" w:color="auto"/>
      </w:divBdr>
    </w:div>
    <w:div w:id="1476217432">
      <w:bodyDiv w:val="1"/>
      <w:marLeft w:val="0"/>
      <w:marRight w:val="0"/>
      <w:marTop w:val="0"/>
      <w:marBottom w:val="0"/>
      <w:divBdr>
        <w:top w:val="none" w:sz="0" w:space="0" w:color="auto"/>
        <w:left w:val="none" w:sz="0" w:space="0" w:color="auto"/>
        <w:bottom w:val="none" w:sz="0" w:space="0" w:color="auto"/>
        <w:right w:val="none" w:sz="0" w:space="0" w:color="auto"/>
      </w:divBdr>
    </w:div>
    <w:div w:id="1480072767">
      <w:bodyDiv w:val="1"/>
      <w:marLeft w:val="0"/>
      <w:marRight w:val="0"/>
      <w:marTop w:val="0"/>
      <w:marBottom w:val="0"/>
      <w:divBdr>
        <w:top w:val="none" w:sz="0" w:space="0" w:color="auto"/>
        <w:left w:val="none" w:sz="0" w:space="0" w:color="auto"/>
        <w:bottom w:val="none" w:sz="0" w:space="0" w:color="auto"/>
        <w:right w:val="none" w:sz="0" w:space="0" w:color="auto"/>
      </w:divBdr>
    </w:div>
    <w:div w:id="1492678040">
      <w:bodyDiv w:val="1"/>
      <w:marLeft w:val="0"/>
      <w:marRight w:val="0"/>
      <w:marTop w:val="0"/>
      <w:marBottom w:val="0"/>
      <w:divBdr>
        <w:top w:val="none" w:sz="0" w:space="0" w:color="auto"/>
        <w:left w:val="none" w:sz="0" w:space="0" w:color="auto"/>
        <w:bottom w:val="none" w:sz="0" w:space="0" w:color="auto"/>
        <w:right w:val="none" w:sz="0" w:space="0" w:color="auto"/>
      </w:divBdr>
      <w:divsChild>
        <w:div w:id="461923878">
          <w:marLeft w:val="0"/>
          <w:marRight w:val="0"/>
          <w:marTop w:val="0"/>
          <w:marBottom w:val="0"/>
          <w:divBdr>
            <w:top w:val="none" w:sz="0" w:space="0" w:color="auto"/>
            <w:left w:val="none" w:sz="0" w:space="0" w:color="auto"/>
            <w:bottom w:val="none" w:sz="0" w:space="0" w:color="auto"/>
            <w:right w:val="none" w:sz="0" w:space="0" w:color="auto"/>
          </w:divBdr>
          <w:divsChild>
            <w:div w:id="1404595986">
              <w:marLeft w:val="0"/>
              <w:marRight w:val="0"/>
              <w:marTop w:val="0"/>
              <w:marBottom w:val="0"/>
              <w:divBdr>
                <w:top w:val="single" w:sz="4" w:space="0" w:color="C8D8F2"/>
                <w:left w:val="none" w:sz="0" w:space="0" w:color="auto"/>
                <w:bottom w:val="none" w:sz="0" w:space="0" w:color="auto"/>
                <w:right w:val="none" w:sz="0" w:space="0" w:color="auto"/>
              </w:divBdr>
              <w:divsChild>
                <w:div w:id="808597917">
                  <w:marLeft w:val="0"/>
                  <w:marRight w:val="0"/>
                  <w:marTop w:val="0"/>
                  <w:marBottom w:val="0"/>
                  <w:divBdr>
                    <w:top w:val="none" w:sz="0" w:space="0" w:color="auto"/>
                    <w:left w:val="none" w:sz="0" w:space="0" w:color="auto"/>
                    <w:bottom w:val="none" w:sz="0" w:space="0" w:color="auto"/>
                    <w:right w:val="none" w:sz="0" w:space="0" w:color="auto"/>
                  </w:divBdr>
                  <w:divsChild>
                    <w:div w:id="127015889">
                      <w:marLeft w:val="11"/>
                      <w:marRight w:val="11"/>
                      <w:marTop w:val="0"/>
                      <w:marBottom w:val="0"/>
                      <w:divBdr>
                        <w:top w:val="none" w:sz="0" w:space="0" w:color="auto"/>
                        <w:left w:val="none" w:sz="0" w:space="0" w:color="auto"/>
                        <w:bottom w:val="none" w:sz="0" w:space="0" w:color="auto"/>
                        <w:right w:val="none" w:sz="0" w:space="0" w:color="auto"/>
                      </w:divBdr>
                      <w:divsChild>
                        <w:div w:id="1461193012">
                          <w:marLeft w:val="0"/>
                          <w:marRight w:val="0"/>
                          <w:marTop w:val="0"/>
                          <w:marBottom w:val="0"/>
                          <w:divBdr>
                            <w:top w:val="none" w:sz="0" w:space="0" w:color="auto"/>
                            <w:left w:val="none" w:sz="0" w:space="0" w:color="auto"/>
                            <w:bottom w:val="none" w:sz="0" w:space="0" w:color="auto"/>
                            <w:right w:val="none" w:sz="0" w:space="0" w:color="auto"/>
                          </w:divBdr>
                          <w:divsChild>
                            <w:div w:id="1435907091">
                              <w:marLeft w:val="0"/>
                              <w:marRight w:val="0"/>
                              <w:marTop w:val="16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046228">
      <w:bodyDiv w:val="1"/>
      <w:marLeft w:val="0"/>
      <w:marRight w:val="0"/>
      <w:marTop w:val="0"/>
      <w:marBottom w:val="0"/>
      <w:divBdr>
        <w:top w:val="none" w:sz="0" w:space="0" w:color="auto"/>
        <w:left w:val="none" w:sz="0" w:space="0" w:color="auto"/>
        <w:bottom w:val="none" w:sz="0" w:space="0" w:color="auto"/>
        <w:right w:val="none" w:sz="0" w:space="0" w:color="auto"/>
      </w:divBdr>
    </w:div>
    <w:div w:id="1506702385">
      <w:bodyDiv w:val="1"/>
      <w:marLeft w:val="0"/>
      <w:marRight w:val="0"/>
      <w:marTop w:val="0"/>
      <w:marBottom w:val="0"/>
      <w:divBdr>
        <w:top w:val="none" w:sz="0" w:space="0" w:color="auto"/>
        <w:left w:val="none" w:sz="0" w:space="0" w:color="auto"/>
        <w:bottom w:val="none" w:sz="0" w:space="0" w:color="auto"/>
        <w:right w:val="none" w:sz="0" w:space="0" w:color="auto"/>
      </w:divBdr>
    </w:div>
    <w:div w:id="1510562646">
      <w:bodyDiv w:val="1"/>
      <w:marLeft w:val="0"/>
      <w:marRight w:val="0"/>
      <w:marTop w:val="0"/>
      <w:marBottom w:val="0"/>
      <w:divBdr>
        <w:top w:val="none" w:sz="0" w:space="0" w:color="auto"/>
        <w:left w:val="none" w:sz="0" w:space="0" w:color="auto"/>
        <w:bottom w:val="none" w:sz="0" w:space="0" w:color="auto"/>
        <w:right w:val="none" w:sz="0" w:space="0" w:color="auto"/>
      </w:divBdr>
    </w:div>
    <w:div w:id="1511796832">
      <w:bodyDiv w:val="1"/>
      <w:marLeft w:val="0"/>
      <w:marRight w:val="0"/>
      <w:marTop w:val="0"/>
      <w:marBottom w:val="0"/>
      <w:divBdr>
        <w:top w:val="none" w:sz="0" w:space="0" w:color="auto"/>
        <w:left w:val="none" w:sz="0" w:space="0" w:color="auto"/>
        <w:bottom w:val="none" w:sz="0" w:space="0" w:color="auto"/>
        <w:right w:val="none" w:sz="0" w:space="0" w:color="auto"/>
      </w:divBdr>
    </w:div>
    <w:div w:id="1521434049">
      <w:bodyDiv w:val="1"/>
      <w:marLeft w:val="0"/>
      <w:marRight w:val="0"/>
      <w:marTop w:val="0"/>
      <w:marBottom w:val="0"/>
      <w:divBdr>
        <w:top w:val="none" w:sz="0" w:space="0" w:color="auto"/>
        <w:left w:val="none" w:sz="0" w:space="0" w:color="auto"/>
        <w:bottom w:val="none" w:sz="0" w:space="0" w:color="auto"/>
        <w:right w:val="none" w:sz="0" w:space="0" w:color="auto"/>
      </w:divBdr>
    </w:div>
    <w:div w:id="1524902920">
      <w:bodyDiv w:val="1"/>
      <w:marLeft w:val="0"/>
      <w:marRight w:val="0"/>
      <w:marTop w:val="0"/>
      <w:marBottom w:val="0"/>
      <w:divBdr>
        <w:top w:val="none" w:sz="0" w:space="0" w:color="auto"/>
        <w:left w:val="none" w:sz="0" w:space="0" w:color="auto"/>
        <w:bottom w:val="none" w:sz="0" w:space="0" w:color="auto"/>
        <w:right w:val="none" w:sz="0" w:space="0" w:color="auto"/>
      </w:divBdr>
    </w:div>
    <w:div w:id="1526792251">
      <w:bodyDiv w:val="1"/>
      <w:marLeft w:val="0"/>
      <w:marRight w:val="0"/>
      <w:marTop w:val="0"/>
      <w:marBottom w:val="0"/>
      <w:divBdr>
        <w:top w:val="none" w:sz="0" w:space="0" w:color="auto"/>
        <w:left w:val="none" w:sz="0" w:space="0" w:color="auto"/>
        <w:bottom w:val="none" w:sz="0" w:space="0" w:color="auto"/>
        <w:right w:val="none" w:sz="0" w:space="0" w:color="auto"/>
      </w:divBdr>
      <w:divsChild>
        <w:div w:id="456680084">
          <w:marLeft w:val="0"/>
          <w:marRight w:val="0"/>
          <w:marTop w:val="0"/>
          <w:marBottom w:val="0"/>
          <w:divBdr>
            <w:top w:val="none" w:sz="0" w:space="0" w:color="auto"/>
            <w:left w:val="none" w:sz="0" w:space="0" w:color="auto"/>
            <w:bottom w:val="none" w:sz="0" w:space="0" w:color="auto"/>
            <w:right w:val="none" w:sz="0" w:space="0" w:color="auto"/>
          </w:divBdr>
          <w:divsChild>
            <w:div w:id="1497957287">
              <w:marLeft w:val="0"/>
              <w:marRight w:val="0"/>
              <w:marTop w:val="0"/>
              <w:marBottom w:val="0"/>
              <w:divBdr>
                <w:top w:val="none" w:sz="0" w:space="0" w:color="auto"/>
                <w:left w:val="none" w:sz="0" w:space="0" w:color="auto"/>
                <w:bottom w:val="none" w:sz="0" w:space="0" w:color="auto"/>
                <w:right w:val="none" w:sz="0" w:space="0" w:color="auto"/>
              </w:divBdr>
              <w:divsChild>
                <w:div w:id="511534326">
                  <w:marLeft w:val="0"/>
                  <w:marRight w:val="0"/>
                  <w:marTop w:val="0"/>
                  <w:marBottom w:val="0"/>
                  <w:divBdr>
                    <w:top w:val="none" w:sz="0" w:space="0" w:color="auto"/>
                    <w:left w:val="none" w:sz="0" w:space="0" w:color="auto"/>
                    <w:bottom w:val="none" w:sz="0" w:space="0" w:color="auto"/>
                    <w:right w:val="none" w:sz="0" w:space="0" w:color="auto"/>
                  </w:divBdr>
                  <w:divsChild>
                    <w:div w:id="3474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4631">
      <w:bodyDiv w:val="1"/>
      <w:marLeft w:val="0"/>
      <w:marRight w:val="0"/>
      <w:marTop w:val="0"/>
      <w:marBottom w:val="0"/>
      <w:divBdr>
        <w:top w:val="none" w:sz="0" w:space="0" w:color="auto"/>
        <w:left w:val="none" w:sz="0" w:space="0" w:color="auto"/>
        <w:bottom w:val="none" w:sz="0" w:space="0" w:color="auto"/>
        <w:right w:val="none" w:sz="0" w:space="0" w:color="auto"/>
      </w:divBdr>
    </w:div>
    <w:div w:id="1548377964">
      <w:bodyDiv w:val="1"/>
      <w:marLeft w:val="0"/>
      <w:marRight w:val="0"/>
      <w:marTop w:val="0"/>
      <w:marBottom w:val="0"/>
      <w:divBdr>
        <w:top w:val="none" w:sz="0" w:space="0" w:color="auto"/>
        <w:left w:val="none" w:sz="0" w:space="0" w:color="auto"/>
        <w:bottom w:val="none" w:sz="0" w:space="0" w:color="auto"/>
        <w:right w:val="none" w:sz="0" w:space="0" w:color="auto"/>
      </w:divBdr>
      <w:divsChild>
        <w:div w:id="865218556">
          <w:marLeft w:val="0"/>
          <w:marRight w:val="0"/>
          <w:marTop w:val="0"/>
          <w:marBottom w:val="0"/>
          <w:divBdr>
            <w:top w:val="none" w:sz="0" w:space="0" w:color="auto"/>
            <w:left w:val="none" w:sz="0" w:space="0" w:color="auto"/>
            <w:bottom w:val="none" w:sz="0" w:space="0" w:color="auto"/>
            <w:right w:val="none" w:sz="0" w:space="0" w:color="auto"/>
          </w:divBdr>
          <w:divsChild>
            <w:div w:id="1177571518">
              <w:marLeft w:val="0"/>
              <w:marRight w:val="0"/>
              <w:marTop w:val="0"/>
              <w:marBottom w:val="0"/>
              <w:divBdr>
                <w:top w:val="none" w:sz="0" w:space="0" w:color="auto"/>
                <w:left w:val="none" w:sz="0" w:space="0" w:color="auto"/>
                <w:bottom w:val="none" w:sz="0" w:space="0" w:color="auto"/>
                <w:right w:val="none" w:sz="0" w:space="0" w:color="auto"/>
              </w:divBdr>
              <w:divsChild>
                <w:div w:id="302467292">
                  <w:marLeft w:val="0"/>
                  <w:marRight w:val="0"/>
                  <w:marTop w:val="0"/>
                  <w:marBottom w:val="0"/>
                  <w:divBdr>
                    <w:top w:val="single" w:sz="12" w:space="0" w:color="08237A"/>
                    <w:left w:val="none" w:sz="0" w:space="0" w:color="auto"/>
                    <w:bottom w:val="none" w:sz="0" w:space="0" w:color="auto"/>
                    <w:right w:val="none" w:sz="0" w:space="0" w:color="auto"/>
                  </w:divBdr>
                  <w:divsChild>
                    <w:div w:id="1335573378">
                      <w:marLeft w:val="0"/>
                      <w:marRight w:val="0"/>
                      <w:marTop w:val="0"/>
                      <w:marBottom w:val="0"/>
                      <w:divBdr>
                        <w:top w:val="single" w:sz="2" w:space="7" w:color="BBBBBB"/>
                        <w:left w:val="single" w:sz="4" w:space="0" w:color="BBBBBB"/>
                        <w:bottom w:val="single" w:sz="4" w:space="0" w:color="BBBBBB"/>
                        <w:right w:val="single" w:sz="4" w:space="0" w:color="BBBBBB"/>
                      </w:divBdr>
                      <w:divsChild>
                        <w:div w:id="861236907">
                          <w:marLeft w:val="0"/>
                          <w:marRight w:val="0"/>
                          <w:marTop w:val="0"/>
                          <w:marBottom w:val="0"/>
                          <w:divBdr>
                            <w:top w:val="none" w:sz="0" w:space="0" w:color="auto"/>
                            <w:left w:val="none" w:sz="0" w:space="0" w:color="auto"/>
                            <w:bottom w:val="none" w:sz="0" w:space="0" w:color="auto"/>
                            <w:right w:val="none" w:sz="0" w:space="0" w:color="auto"/>
                          </w:divBdr>
                          <w:divsChild>
                            <w:div w:id="17913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412965">
      <w:bodyDiv w:val="1"/>
      <w:marLeft w:val="0"/>
      <w:marRight w:val="0"/>
      <w:marTop w:val="0"/>
      <w:marBottom w:val="0"/>
      <w:divBdr>
        <w:top w:val="none" w:sz="0" w:space="0" w:color="auto"/>
        <w:left w:val="none" w:sz="0" w:space="0" w:color="auto"/>
        <w:bottom w:val="none" w:sz="0" w:space="0" w:color="auto"/>
        <w:right w:val="none" w:sz="0" w:space="0" w:color="auto"/>
      </w:divBdr>
    </w:div>
    <w:div w:id="1571496160">
      <w:bodyDiv w:val="1"/>
      <w:marLeft w:val="0"/>
      <w:marRight w:val="0"/>
      <w:marTop w:val="0"/>
      <w:marBottom w:val="0"/>
      <w:divBdr>
        <w:top w:val="none" w:sz="0" w:space="0" w:color="auto"/>
        <w:left w:val="none" w:sz="0" w:space="0" w:color="auto"/>
        <w:bottom w:val="none" w:sz="0" w:space="0" w:color="auto"/>
        <w:right w:val="none" w:sz="0" w:space="0" w:color="auto"/>
      </w:divBdr>
    </w:div>
    <w:div w:id="1573274203">
      <w:bodyDiv w:val="1"/>
      <w:marLeft w:val="0"/>
      <w:marRight w:val="0"/>
      <w:marTop w:val="0"/>
      <w:marBottom w:val="0"/>
      <w:divBdr>
        <w:top w:val="none" w:sz="0" w:space="0" w:color="auto"/>
        <w:left w:val="none" w:sz="0" w:space="0" w:color="auto"/>
        <w:bottom w:val="none" w:sz="0" w:space="0" w:color="auto"/>
        <w:right w:val="none" w:sz="0" w:space="0" w:color="auto"/>
      </w:divBdr>
    </w:div>
    <w:div w:id="1589844006">
      <w:bodyDiv w:val="1"/>
      <w:marLeft w:val="0"/>
      <w:marRight w:val="0"/>
      <w:marTop w:val="0"/>
      <w:marBottom w:val="0"/>
      <w:divBdr>
        <w:top w:val="none" w:sz="0" w:space="0" w:color="auto"/>
        <w:left w:val="none" w:sz="0" w:space="0" w:color="auto"/>
        <w:bottom w:val="none" w:sz="0" w:space="0" w:color="auto"/>
        <w:right w:val="none" w:sz="0" w:space="0" w:color="auto"/>
      </w:divBdr>
    </w:div>
    <w:div w:id="1592271897">
      <w:bodyDiv w:val="1"/>
      <w:marLeft w:val="0"/>
      <w:marRight w:val="0"/>
      <w:marTop w:val="0"/>
      <w:marBottom w:val="0"/>
      <w:divBdr>
        <w:top w:val="none" w:sz="0" w:space="0" w:color="auto"/>
        <w:left w:val="none" w:sz="0" w:space="0" w:color="auto"/>
        <w:bottom w:val="none" w:sz="0" w:space="0" w:color="auto"/>
        <w:right w:val="none" w:sz="0" w:space="0" w:color="auto"/>
      </w:divBdr>
    </w:div>
    <w:div w:id="1604458357">
      <w:bodyDiv w:val="1"/>
      <w:marLeft w:val="0"/>
      <w:marRight w:val="0"/>
      <w:marTop w:val="0"/>
      <w:marBottom w:val="0"/>
      <w:divBdr>
        <w:top w:val="none" w:sz="0" w:space="0" w:color="auto"/>
        <w:left w:val="none" w:sz="0" w:space="0" w:color="auto"/>
        <w:bottom w:val="none" w:sz="0" w:space="0" w:color="auto"/>
        <w:right w:val="none" w:sz="0" w:space="0" w:color="auto"/>
      </w:divBdr>
    </w:div>
    <w:div w:id="1609268571">
      <w:bodyDiv w:val="1"/>
      <w:marLeft w:val="0"/>
      <w:marRight w:val="0"/>
      <w:marTop w:val="0"/>
      <w:marBottom w:val="0"/>
      <w:divBdr>
        <w:top w:val="none" w:sz="0" w:space="0" w:color="auto"/>
        <w:left w:val="none" w:sz="0" w:space="0" w:color="auto"/>
        <w:bottom w:val="none" w:sz="0" w:space="0" w:color="auto"/>
        <w:right w:val="none" w:sz="0" w:space="0" w:color="auto"/>
      </w:divBdr>
    </w:div>
    <w:div w:id="1616332159">
      <w:bodyDiv w:val="1"/>
      <w:marLeft w:val="0"/>
      <w:marRight w:val="0"/>
      <w:marTop w:val="0"/>
      <w:marBottom w:val="0"/>
      <w:divBdr>
        <w:top w:val="none" w:sz="0" w:space="0" w:color="auto"/>
        <w:left w:val="none" w:sz="0" w:space="0" w:color="auto"/>
        <w:bottom w:val="none" w:sz="0" w:space="0" w:color="auto"/>
        <w:right w:val="none" w:sz="0" w:space="0" w:color="auto"/>
      </w:divBdr>
    </w:div>
    <w:div w:id="1625960122">
      <w:bodyDiv w:val="1"/>
      <w:marLeft w:val="0"/>
      <w:marRight w:val="0"/>
      <w:marTop w:val="0"/>
      <w:marBottom w:val="0"/>
      <w:divBdr>
        <w:top w:val="none" w:sz="0" w:space="0" w:color="auto"/>
        <w:left w:val="none" w:sz="0" w:space="0" w:color="auto"/>
        <w:bottom w:val="none" w:sz="0" w:space="0" w:color="auto"/>
        <w:right w:val="none" w:sz="0" w:space="0" w:color="auto"/>
      </w:divBdr>
    </w:div>
    <w:div w:id="1647125975">
      <w:bodyDiv w:val="1"/>
      <w:marLeft w:val="0"/>
      <w:marRight w:val="0"/>
      <w:marTop w:val="0"/>
      <w:marBottom w:val="0"/>
      <w:divBdr>
        <w:top w:val="none" w:sz="0" w:space="0" w:color="auto"/>
        <w:left w:val="none" w:sz="0" w:space="0" w:color="auto"/>
        <w:bottom w:val="none" w:sz="0" w:space="0" w:color="auto"/>
        <w:right w:val="none" w:sz="0" w:space="0" w:color="auto"/>
      </w:divBdr>
    </w:div>
    <w:div w:id="1648244005">
      <w:bodyDiv w:val="1"/>
      <w:marLeft w:val="0"/>
      <w:marRight w:val="0"/>
      <w:marTop w:val="0"/>
      <w:marBottom w:val="0"/>
      <w:divBdr>
        <w:top w:val="none" w:sz="0" w:space="0" w:color="auto"/>
        <w:left w:val="none" w:sz="0" w:space="0" w:color="auto"/>
        <w:bottom w:val="none" w:sz="0" w:space="0" w:color="auto"/>
        <w:right w:val="none" w:sz="0" w:space="0" w:color="auto"/>
      </w:divBdr>
    </w:div>
    <w:div w:id="1659109910">
      <w:bodyDiv w:val="1"/>
      <w:marLeft w:val="0"/>
      <w:marRight w:val="0"/>
      <w:marTop w:val="0"/>
      <w:marBottom w:val="0"/>
      <w:divBdr>
        <w:top w:val="none" w:sz="0" w:space="0" w:color="auto"/>
        <w:left w:val="none" w:sz="0" w:space="0" w:color="auto"/>
        <w:bottom w:val="none" w:sz="0" w:space="0" w:color="auto"/>
        <w:right w:val="none" w:sz="0" w:space="0" w:color="auto"/>
      </w:divBdr>
    </w:div>
    <w:div w:id="1663703819">
      <w:bodyDiv w:val="1"/>
      <w:marLeft w:val="0"/>
      <w:marRight w:val="0"/>
      <w:marTop w:val="0"/>
      <w:marBottom w:val="0"/>
      <w:divBdr>
        <w:top w:val="none" w:sz="0" w:space="0" w:color="auto"/>
        <w:left w:val="none" w:sz="0" w:space="0" w:color="auto"/>
        <w:bottom w:val="none" w:sz="0" w:space="0" w:color="auto"/>
        <w:right w:val="none" w:sz="0" w:space="0" w:color="auto"/>
      </w:divBdr>
    </w:div>
    <w:div w:id="1663897809">
      <w:bodyDiv w:val="1"/>
      <w:marLeft w:val="0"/>
      <w:marRight w:val="0"/>
      <w:marTop w:val="0"/>
      <w:marBottom w:val="0"/>
      <w:divBdr>
        <w:top w:val="none" w:sz="0" w:space="0" w:color="auto"/>
        <w:left w:val="none" w:sz="0" w:space="0" w:color="auto"/>
        <w:bottom w:val="none" w:sz="0" w:space="0" w:color="auto"/>
        <w:right w:val="none" w:sz="0" w:space="0" w:color="auto"/>
      </w:divBdr>
    </w:div>
    <w:div w:id="1663972991">
      <w:bodyDiv w:val="1"/>
      <w:marLeft w:val="0"/>
      <w:marRight w:val="0"/>
      <w:marTop w:val="0"/>
      <w:marBottom w:val="0"/>
      <w:divBdr>
        <w:top w:val="none" w:sz="0" w:space="0" w:color="auto"/>
        <w:left w:val="none" w:sz="0" w:space="0" w:color="auto"/>
        <w:bottom w:val="none" w:sz="0" w:space="0" w:color="auto"/>
        <w:right w:val="none" w:sz="0" w:space="0" w:color="auto"/>
      </w:divBdr>
    </w:div>
    <w:div w:id="1674724753">
      <w:bodyDiv w:val="1"/>
      <w:marLeft w:val="0"/>
      <w:marRight w:val="0"/>
      <w:marTop w:val="0"/>
      <w:marBottom w:val="0"/>
      <w:divBdr>
        <w:top w:val="none" w:sz="0" w:space="0" w:color="auto"/>
        <w:left w:val="none" w:sz="0" w:space="0" w:color="auto"/>
        <w:bottom w:val="none" w:sz="0" w:space="0" w:color="auto"/>
        <w:right w:val="none" w:sz="0" w:space="0" w:color="auto"/>
      </w:divBdr>
    </w:div>
    <w:div w:id="1675835936">
      <w:bodyDiv w:val="1"/>
      <w:marLeft w:val="0"/>
      <w:marRight w:val="0"/>
      <w:marTop w:val="0"/>
      <w:marBottom w:val="0"/>
      <w:divBdr>
        <w:top w:val="none" w:sz="0" w:space="0" w:color="auto"/>
        <w:left w:val="none" w:sz="0" w:space="0" w:color="auto"/>
        <w:bottom w:val="none" w:sz="0" w:space="0" w:color="auto"/>
        <w:right w:val="none" w:sz="0" w:space="0" w:color="auto"/>
      </w:divBdr>
    </w:div>
    <w:div w:id="1676104977">
      <w:bodyDiv w:val="1"/>
      <w:marLeft w:val="0"/>
      <w:marRight w:val="0"/>
      <w:marTop w:val="0"/>
      <w:marBottom w:val="0"/>
      <w:divBdr>
        <w:top w:val="none" w:sz="0" w:space="0" w:color="auto"/>
        <w:left w:val="none" w:sz="0" w:space="0" w:color="auto"/>
        <w:bottom w:val="none" w:sz="0" w:space="0" w:color="auto"/>
        <w:right w:val="none" w:sz="0" w:space="0" w:color="auto"/>
      </w:divBdr>
    </w:div>
    <w:div w:id="1681471409">
      <w:bodyDiv w:val="1"/>
      <w:marLeft w:val="0"/>
      <w:marRight w:val="0"/>
      <w:marTop w:val="0"/>
      <w:marBottom w:val="0"/>
      <w:divBdr>
        <w:top w:val="none" w:sz="0" w:space="0" w:color="auto"/>
        <w:left w:val="none" w:sz="0" w:space="0" w:color="auto"/>
        <w:bottom w:val="none" w:sz="0" w:space="0" w:color="auto"/>
        <w:right w:val="none" w:sz="0" w:space="0" w:color="auto"/>
      </w:divBdr>
    </w:div>
    <w:div w:id="1687169346">
      <w:bodyDiv w:val="1"/>
      <w:marLeft w:val="0"/>
      <w:marRight w:val="0"/>
      <w:marTop w:val="0"/>
      <w:marBottom w:val="0"/>
      <w:divBdr>
        <w:top w:val="none" w:sz="0" w:space="0" w:color="auto"/>
        <w:left w:val="none" w:sz="0" w:space="0" w:color="auto"/>
        <w:bottom w:val="none" w:sz="0" w:space="0" w:color="auto"/>
        <w:right w:val="none" w:sz="0" w:space="0" w:color="auto"/>
      </w:divBdr>
    </w:div>
    <w:div w:id="1690139184">
      <w:bodyDiv w:val="1"/>
      <w:marLeft w:val="0"/>
      <w:marRight w:val="0"/>
      <w:marTop w:val="0"/>
      <w:marBottom w:val="0"/>
      <w:divBdr>
        <w:top w:val="none" w:sz="0" w:space="0" w:color="auto"/>
        <w:left w:val="none" w:sz="0" w:space="0" w:color="auto"/>
        <w:bottom w:val="none" w:sz="0" w:space="0" w:color="auto"/>
        <w:right w:val="none" w:sz="0" w:space="0" w:color="auto"/>
      </w:divBdr>
    </w:div>
    <w:div w:id="1694845001">
      <w:bodyDiv w:val="1"/>
      <w:marLeft w:val="0"/>
      <w:marRight w:val="0"/>
      <w:marTop w:val="0"/>
      <w:marBottom w:val="0"/>
      <w:divBdr>
        <w:top w:val="none" w:sz="0" w:space="0" w:color="auto"/>
        <w:left w:val="none" w:sz="0" w:space="0" w:color="auto"/>
        <w:bottom w:val="none" w:sz="0" w:space="0" w:color="auto"/>
        <w:right w:val="none" w:sz="0" w:space="0" w:color="auto"/>
      </w:divBdr>
    </w:div>
    <w:div w:id="1697074122">
      <w:bodyDiv w:val="1"/>
      <w:marLeft w:val="0"/>
      <w:marRight w:val="0"/>
      <w:marTop w:val="0"/>
      <w:marBottom w:val="0"/>
      <w:divBdr>
        <w:top w:val="none" w:sz="0" w:space="0" w:color="auto"/>
        <w:left w:val="none" w:sz="0" w:space="0" w:color="auto"/>
        <w:bottom w:val="none" w:sz="0" w:space="0" w:color="auto"/>
        <w:right w:val="none" w:sz="0" w:space="0" w:color="auto"/>
      </w:divBdr>
    </w:div>
    <w:div w:id="1699502551">
      <w:bodyDiv w:val="1"/>
      <w:marLeft w:val="0"/>
      <w:marRight w:val="0"/>
      <w:marTop w:val="0"/>
      <w:marBottom w:val="0"/>
      <w:divBdr>
        <w:top w:val="none" w:sz="0" w:space="0" w:color="auto"/>
        <w:left w:val="none" w:sz="0" w:space="0" w:color="auto"/>
        <w:bottom w:val="none" w:sz="0" w:space="0" w:color="auto"/>
        <w:right w:val="none" w:sz="0" w:space="0" w:color="auto"/>
      </w:divBdr>
    </w:div>
    <w:div w:id="1701585298">
      <w:bodyDiv w:val="1"/>
      <w:marLeft w:val="0"/>
      <w:marRight w:val="0"/>
      <w:marTop w:val="0"/>
      <w:marBottom w:val="0"/>
      <w:divBdr>
        <w:top w:val="none" w:sz="0" w:space="0" w:color="auto"/>
        <w:left w:val="none" w:sz="0" w:space="0" w:color="auto"/>
        <w:bottom w:val="none" w:sz="0" w:space="0" w:color="auto"/>
        <w:right w:val="none" w:sz="0" w:space="0" w:color="auto"/>
      </w:divBdr>
    </w:div>
    <w:div w:id="1713841914">
      <w:bodyDiv w:val="1"/>
      <w:marLeft w:val="0"/>
      <w:marRight w:val="0"/>
      <w:marTop w:val="0"/>
      <w:marBottom w:val="0"/>
      <w:divBdr>
        <w:top w:val="none" w:sz="0" w:space="0" w:color="auto"/>
        <w:left w:val="none" w:sz="0" w:space="0" w:color="auto"/>
        <w:bottom w:val="none" w:sz="0" w:space="0" w:color="auto"/>
        <w:right w:val="none" w:sz="0" w:space="0" w:color="auto"/>
      </w:divBdr>
    </w:div>
    <w:div w:id="1714036265">
      <w:bodyDiv w:val="1"/>
      <w:marLeft w:val="0"/>
      <w:marRight w:val="0"/>
      <w:marTop w:val="0"/>
      <w:marBottom w:val="0"/>
      <w:divBdr>
        <w:top w:val="none" w:sz="0" w:space="0" w:color="auto"/>
        <w:left w:val="none" w:sz="0" w:space="0" w:color="auto"/>
        <w:bottom w:val="none" w:sz="0" w:space="0" w:color="auto"/>
        <w:right w:val="none" w:sz="0" w:space="0" w:color="auto"/>
      </w:divBdr>
    </w:div>
    <w:div w:id="1723750509">
      <w:bodyDiv w:val="1"/>
      <w:marLeft w:val="0"/>
      <w:marRight w:val="0"/>
      <w:marTop w:val="0"/>
      <w:marBottom w:val="0"/>
      <w:divBdr>
        <w:top w:val="none" w:sz="0" w:space="0" w:color="auto"/>
        <w:left w:val="none" w:sz="0" w:space="0" w:color="auto"/>
        <w:bottom w:val="none" w:sz="0" w:space="0" w:color="auto"/>
        <w:right w:val="none" w:sz="0" w:space="0" w:color="auto"/>
      </w:divBdr>
    </w:div>
    <w:div w:id="1725982327">
      <w:bodyDiv w:val="1"/>
      <w:marLeft w:val="0"/>
      <w:marRight w:val="0"/>
      <w:marTop w:val="0"/>
      <w:marBottom w:val="0"/>
      <w:divBdr>
        <w:top w:val="none" w:sz="0" w:space="0" w:color="auto"/>
        <w:left w:val="none" w:sz="0" w:space="0" w:color="auto"/>
        <w:bottom w:val="none" w:sz="0" w:space="0" w:color="auto"/>
        <w:right w:val="none" w:sz="0" w:space="0" w:color="auto"/>
      </w:divBdr>
      <w:divsChild>
        <w:div w:id="730692923">
          <w:marLeft w:val="0"/>
          <w:marRight w:val="0"/>
          <w:marTop w:val="0"/>
          <w:marBottom w:val="0"/>
          <w:divBdr>
            <w:top w:val="none" w:sz="0" w:space="0" w:color="auto"/>
            <w:left w:val="none" w:sz="0" w:space="0" w:color="auto"/>
            <w:bottom w:val="none" w:sz="0" w:space="0" w:color="auto"/>
            <w:right w:val="none" w:sz="0" w:space="0" w:color="auto"/>
          </w:divBdr>
          <w:divsChild>
            <w:div w:id="192487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197">
      <w:bodyDiv w:val="1"/>
      <w:marLeft w:val="0"/>
      <w:marRight w:val="0"/>
      <w:marTop w:val="0"/>
      <w:marBottom w:val="0"/>
      <w:divBdr>
        <w:top w:val="none" w:sz="0" w:space="0" w:color="auto"/>
        <w:left w:val="none" w:sz="0" w:space="0" w:color="auto"/>
        <w:bottom w:val="none" w:sz="0" w:space="0" w:color="auto"/>
        <w:right w:val="none" w:sz="0" w:space="0" w:color="auto"/>
      </w:divBdr>
    </w:div>
    <w:div w:id="1763793316">
      <w:bodyDiv w:val="1"/>
      <w:marLeft w:val="0"/>
      <w:marRight w:val="0"/>
      <w:marTop w:val="0"/>
      <w:marBottom w:val="0"/>
      <w:divBdr>
        <w:top w:val="none" w:sz="0" w:space="0" w:color="auto"/>
        <w:left w:val="none" w:sz="0" w:space="0" w:color="auto"/>
        <w:bottom w:val="none" w:sz="0" w:space="0" w:color="auto"/>
        <w:right w:val="none" w:sz="0" w:space="0" w:color="auto"/>
      </w:divBdr>
    </w:div>
    <w:div w:id="1771467426">
      <w:bodyDiv w:val="1"/>
      <w:marLeft w:val="0"/>
      <w:marRight w:val="0"/>
      <w:marTop w:val="0"/>
      <w:marBottom w:val="0"/>
      <w:divBdr>
        <w:top w:val="none" w:sz="0" w:space="0" w:color="auto"/>
        <w:left w:val="none" w:sz="0" w:space="0" w:color="auto"/>
        <w:bottom w:val="none" w:sz="0" w:space="0" w:color="auto"/>
        <w:right w:val="none" w:sz="0" w:space="0" w:color="auto"/>
      </w:divBdr>
    </w:div>
    <w:div w:id="1771966901">
      <w:bodyDiv w:val="1"/>
      <w:marLeft w:val="0"/>
      <w:marRight w:val="0"/>
      <w:marTop w:val="0"/>
      <w:marBottom w:val="0"/>
      <w:divBdr>
        <w:top w:val="none" w:sz="0" w:space="0" w:color="auto"/>
        <w:left w:val="none" w:sz="0" w:space="0" w:color="auto"/>
        <w:bottom w:val="none" w:sz="0" w:space="0" w:color="auto"/>
        <w:right w:val="none" w:sz="0" w:space="0" w:color="auto"/>
      </w:divBdr>
    </w:div>
    <w:div w:id="1774670966">
      <w:bodyDiv w:val="1"/>
      <w:marLeft w:val="0"/>
      <w:marRight w:val="0"/>
      <w:marTop w:val="0"/>
      <w:marBottom w:val="0"/>
      <w:divBdr>
        <w:top w:val="none" w:sz="0" w:space="0" w:color="auto"/>
        <w:left w:val="none" w:sz="0" w:space="0" w:color="auto"/>
        <w:bottom w:val="none" w:sz="0" w:space="0" w:color="auto"/>
        <w:right w:val="none" w:sz="0" w:space="0" w:color="auto"/>
      </w:divBdr>
    </w:div>
    <w:div w:id="1781147509">
      <w:bodyDiv w:val="1"/>
      <w:marLeft w:val="0"/>
      <w:marRight w:val="0"/>
      <w:marTop w:val="0"/>
      <w:marBottom w:val="0"/>
      <w:divBdr>
        <w:top w:val="none" w:sz="0" w:space="0" w:color="auto"/>
        <w:left w:val="none" w:sz="0" w:space="0" w:color="auto"/>
        <w:bottom w:val="none" w:sz="0" w:space="0" w:color="auto"/>
        <w:right w:val="none" w:sz="0" w:space="0" w:color="auto"/>
      </w:divBdr>
    </w:div>
    <w:div w:id="1782530979">
      <w:bodyDiv w:val="1"/>
      <w:marLeft w:val="0"/>
      <w:marRight w:val="0"/>
      <w:marTop w:val="0"/>
      <w:marBottom w:val="0"/>
      <w:divBdr>
        <w:top w:val="none" w:sz="0" w:space="0" w:color="auto"/>
        <w:left w:val="none" w:sz="0" w:space="0" w:color="auto"/>
        <w:bottom w:val="none" w:sz="0" w:space="0" w:color="auto"/>
        <w:right w:val="none" w:sz="0" w:space="0" w:color="auto"/>
      </w:divBdr>
    </w:div>
    <w:div w:id="1782912207">
      <w:bodyDiv w:val="1"/>
      <w:marLeft w:val="0"/>
      <w:marRight w:val="0"/>
      <w:marTop w:val="0"/>
      <w:marBottom w:val="0"/>
      <w:divBdr>
        <w:top w:val="none" w:sz="0" w:space="0" w:color="auto"/>
        <w:left w:val="none" w:sz="0" w:space="0" w:color="auto"/>
        <w:bottom w:val="none" w:sz="0" w:space="0" w:color="auto"/>
        <w:right w:val="none" w:sz="0" w:space="0" w:color="auto"/>
      </w:divBdr>
    </w:div>
    <w:div w:id="1787582610">
      <w:bodyDiv w:val="1"/>
      <w:marLeft w:val="0"/>
      <w:marRight w:val="0"/>
      <w:marTop w:val="0"/>
      <w:marBottom w:val="0"/>
      <w:divBdr>
        <w:top w:val="none" w:sz="0" w:space="0" w:color="auto"/>
        <w:left w:val="none" w:sz="0" w:space="0" w:color="auto"/>
        <w:bottom w:val="none" w:sz="0" w:space="0" w:color="auto"/>
        <w:right w:val="none" w:sz="0" w:space="0" w:color="auto"/>
      </w:divBdr>
    </w:div>
    <w:div w:id="1792480703">
      <w:bodyDiv w:val="1"/>
      <w:marLeft w:val="0"/>
      <w:marRight w:val="0"/>
      <w:marTop w:val="0"/>
      <w:marBottom w:val="0"/>
      <w:divBdr>
        <w:top w:val="none" w:sz="0" w:space="0" w:color="auto"/>
        <w:left w:val="none" w:sz="0" w:space="0" w:color="auto"/>
        <w:bottom w:val="none" w:sz="0" w:space="0" w:color="auto"/>
        <w:right w:val="none" w:sz="0" w:space="0" w:color="auto"/>
      </w:divBdr>
    </w:div>
    <w:div w:id="1793136596">
      <w:bodyDiv w:val="1"/>
      <w:marLeft w:val="0"/>
      <w:marRight w:val="0"/>
      <w:marTop w:val="0"/>
      <w:marBottom w:val="0"/>
      <w:divBdr>
        <w:top w:val="none" w:sz="0" w:space="0" w:color="auto"/>
        <w:left w:val="none" w:sz="0" w:space="0" w:color="auto"/>
        <w:bottom w:val="none" w:sz="0" w:space="0" w:color="auto"/>
        <w:right w:val="none" w:sz="0" w:space="0" w:color="auto"/>
      </w:divBdr>
    </w:div>
    <w:div w:id="1796409923">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76584">
      <w:bodyDiv w:val="1"/>
      <w:marLeft w:val="0"/>
      <w:marRight w:val="0"/>
      <w:marTop w:val="0"/>
      <w:marBottom w:val="0"/>
      <w:divBdr>
        <w:top w:val="none" w:sz="0" w:space="0" w:color="auto"/>
        <w:left w:val="none" w:sz="0" w:space="0" w:color="auto"/>
        <w:bottom w:val="none" w:sz="0" w:space="0" w:color="auto"/>
        <w:right w:val="none" w:sz="0" w:space="0" w:color="auto"/>
      </w:divBdr>
    </w:div>
    <w:div w:id="1830902893">
      <w:bodyDiv w:val="1"/>
      <w:marLeft w:val="0"/>
      <w:marRight w:val="0"/>
      <w:marTop w:val="0"/>
      <w:marBottom w:val="0"/>
      <w:divBdr>
        <w:top w:val="none" w:sz="0" w:space="0" w:color="auto"/>
        <w:left w:val="none" w:sz="0" w:space="0" w:color="auto"/>
        <w:bottom w:val="none" w:sz="0" w:space="0" w:color="auto"/>
        <w:right w:val="none" w:sz="0" w:space="0" w:color="auto"/>
      </w:divBdr>
    </w:div>
    <w:div w:id="1842038377">
      <w:bodyDiv w:val="1"/>
      <w:marLeft w:val="0"/>
      <w:marRight w:val="0"/>
      <w:marTop w:val="0"/>
      <w:marBottom w:val="0"/>
      <w:divBdr>
        <w:top w:val="none" w:sz="0" w:space="0" w:color="auto"/>
        <w:left w:val="none" w:sz="0" w:space="0" w:color="auto"/>
        <w:bottom w:val="none" w:sz="0" w:space="0" w:color="auto"/>
        <w:right w:val="none" w:sz="0" w:space="0" w:color="auto"/>
      </w:divBdr>
      <w:divsChild>
        <w:div w:id="1920947569">
          <w:marLeft w:val="0"/>
          <w:marRight w:val="0"/>
          <w:marTop w:val="0"/>
          <w:marBottom w:val="0"/>
          <w:divBdr>
            <w:top w:val="none" w:sz="0" w:space="0" w:color="auto"/>
            <w:left w:val="none" w:sz="0" w:space="0" w:color="auto"/>
            <w:bottom w:val="none" w:sz="0" w:space="0" w:color="auto"/>
            <w:right w:val="none" w:sz="0" w:space="0" w:color="auto"/>
          </w:divBdr>
          <w:divsChild>
            <w:div w:id="967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768">
      <w:bodyDiv w:val="1"/>
      <w:marLeft w:val="0"/>
      <w:marRight w:val="0"/>
      <w:marTop w:val="0"/>
      <w:marBottom w:val="0"/>
      <w:divBdr>
        <w:top w:val="none" w:sz="0" w:space="0" w:color="auto"/>
        <w:left w:val="none" w:sz="0" w:space="0" w:color="auto"/>
        <w:bottom w:val="none" w:sz="0" w:space="0" w:color="auto"/>
        <w:right w:val="none" w:sz="0" w:space="0" w:color="auto"/>
      </w:divBdr>
    </w:div>
    <w:div w:id="1852527023">
      <w:bodyDiv w:val="1"/>
      <w:marLeft w:val="0"/>
      <w:marRight w:val="0"/>
      <w:marTop w:val="0"/>
      <w:marBottom w:val="0"/>
      <w:divBdr>
        <w:top w:val="none" w:sz="0" w:space="0" w:color="auto"/>
        <w:left w:val="none" w:sz="0" w:space="0" w:color="auto"/>
        <w:bottom w:val="none" w:sz="0" w:space="0" w:color="auto"/>
        <w:right w:val="none" w:sz="0" w:space="0" w:color="auto"/>
      </w:divBdr>
    </w:div>
    <w:div w:id="1874416943">
      <w:bodyDiv w:val="1"/>
      <w:marLeft w:val="0"/>
      <w:marRight w:val="0"/>
      <w:marTop w:val="0"/>
      <w:marBottom w:val="0"/>
      <w:divBdr>
        <w:top w:val="none" w:sz="0" w:space="0" w:color="auto"/>
        <w:left w:val="none" w:sz="0" w:space="0" w:color="auto"/>
        <w:bottom w:val="none" w:sz="0" w:space="0" w:color="auto"/>
        <w:right w:val="none" w:sz="0" w:space="0" w:color="auto"/>
      </w:divBdr>
    </w:div>
    <w:div w:id="1876232883">
      <w:bodyDiv w:val="1"/>
      <w:marLeft w:val="0"/>
      <w:marRight w:val="0"/>
      <w:marTop w:val="0"/>
      <w:marBottom w:val="0"/>
      <w:divBdr>
        <w:top w:val="none" w:sz="0" w:space="0" w:color="auto"/>
        <w:left w:val="none" w:sz="0" w:space="0" w:color="auto"/>
        <w:bottom w:val="none" w:sz="0" w:space="0" w:color="auto"/>
        <w:right w:val="none" w:sz="0" w:space="0" w:color="auto"/>
      </w:divBdr>
    </w:div>
    <w:div w:id="1879928111">
      <w:bodyDiv w:val="1"/>
      <w:marLeft w:val="0"/>
      <w:marRight w:val="0"/>
      <w:marTop w:val="0"/>
      <w:marBottom w:val="0"/>
      <w:divBdr>
        <w:top w:val="none" w:sz="0" w:space="0" w:color="auto"/>
        <w:left w:val="none" w:sz="0" w:space="0" w:color="auto"/>
        <w:bottom w:val="none" w:sz="0" w:space="0" w:color="auto"/>
        <w:right w:val="none" w:sz="0" w:space="0" w:color="auto"/>
      </w:divBdr>
    </w:div>
    <w:div w:id="1903365769">
      <w:bodyDiv w:val="1"/>
      <w:marLeft w:val="0"/>
      <w:marRight w:val="0"/>
      <w:marTop w:val="0"/>
      <w:marBottom w:val="0"/>
      <w:divBdr>
        <w:top w:val="none" w:sz="0" w:space="0" w:color="auto"/>
        <w:left w:val="none" w:sz="0" w:space="0" w:color="auto"/>
        <w:bottom w:val="none" w:sz="0" w:space="0" w:color="auto"/>
        <w:right w:val="none" w:sz="0" w:space="0" w:color="auto"/>
      </w:divBdr>
    </w:div>
    <w:div w:id="1905873578">
      <w:bodyDiv w:val="1"/>
      <w:marLeft w:val="0"/>
      <w:marRight w:val="0"/>
      <w:marTop w:val="0"/>
      <w:marBottom w:val="0"/>
      <w:divBdr>
        <w:top w:val="none" w:sz="0" w:space="0" w:color="auto"/>
        <w:left w:val="none" w:sz="0" w:space="0" w:color="auto"/>
        <w:bottom w:val="none" w:sz="0" w:space="0" w:color="auto"/>
        <w:right w:val="none" w:sz="0" w:space="0" w:color="auto"/>
      </w:divBdr>
    </w:div>
    <w:div w:id="1907497211">
      <w:bodyDiv w:val="1"/>
      <w:marLeft w:val="0"/>
      <w:marRight w:val="0"/>
      <w:marTop w:val="0"/>
      <w:marBottom w:val="0"/>
      <w:divBdr>
        <w:top w:val="none" w:sz="0" w:space="0" w:color="auto"/>
        <w:left w:val="none" w:sz="0" w:space="0" w:color="auto"/>
        <w:bottom w:val="none" w:sz="0" w:space="0" w:color="auto"/>
        <w:right w:val="none" w:sz="0" w:space="0" w:color="auto"/>
      </w:divBdr>
    </w:div>
    <w:div w:id="1911042636">
      <w:bodyDiv w:val="1"/>
      <w:marLeft w:val="0"/>
      <w:marRight w:val="0"/>
      <w:marTop w:val="0"/>
      <w:marBottom w:val="0"/>
      <w:divBdr>
        <w:top w:val="none" w:sz="0" w:space="0" w:color="auto"/>
        <w:left w:val="none" w:sz="0" w:space="0" w:color="auto"/>
        <w:bottom w:val="none" w:sz="0" w:space="0" w:color="auto"/>
        <w:right w:val="none" w:sz="0" w:space="0" w:color="auto"/>
      </w:divBdr>
    </w:div>
    <w:div w:id="1912689800">
      <w:bodyDiv w:val="1"/>
      <w:marLeft w:val="0"/>
      <w:marRight w:val="0"/>
      <w:marTop w:val="0"/>
      <w:marBottom w:val="0"/>
      <w:divBdr>
        <w:top w:val="none" w:sz="0" w:space="0" w:color="auto"/>
        <w:left w:val="none" w:sz="0" w:space="0" w:color="auto"/>
        <w:bottom w:val="none" w:sz="0" w:space="0" w:color="auto"/>
        <w:right w:val="none" w:sz="0" w:space="0" w:color="auto"/>
      </w:divBdr>
    </w:div>
    <w:div w:id="1923103488">
      <w:bodyDiv w:val="1"/>
      <w:marLeft w:val="0"/>
      <w:marRight w:val="0"/>
      <w:marTop w:val="0"/>
      <w:marBottom w:val="0"/>
      <w:divBdr>
        <w:top w:val="none" w:sz="0" w:space="0" w:color="auto"/>
        <w:left w:val="none" w:sz="0" w:space="0" w:color="auto"/>
        <w:bottom w:val="none" w:sz="0" w:space="0" w:color="auto"/>
        <w:right w:val="none" w:sz="0" w:space="0" w:color="auto"/>
      </w:divBdr>
      <w:divsChild>
        <w:div w:id="565652663">
          <w:marLeft w:val="0"/>
          <w:marRight w:val="0"/>
          <w:marTop w:val="0"/>
          <w:marBottom w:val="0"/>
          <w:divBdr>
            <w:top w:val="none" w:sz="0" w:space="0" w:color="auto"/>
            <w:left w:val="none" w:sz="0" w:space="0" w:color="auto"/>
            <w:bottom w:val="none" w:sz="0" w:space="0" w:color="auto"/>
            <w:right w:val="none" w:sz="0" w:space="0" w:color="auto"/>
          </w:divBdr>
          <w:divsChild>
            <w:div w:id="12140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9696">
      <w:bodyDiv w:val="1"/>
      <w:marLeft w:val="0"/>
      <w:marRight w:val="0"/>
      <w:marTop w:val="0"/>
      <w:marBottom w:val="0"/>
      <w:divBdr>
        <w:top w:val="none" w:sz="0" w:space="0" w:color="auto"/>
        <w:left w:val="none" w:sz="0" w:space="0" w:color="auto"/>
        <w:bottom w:val="none" w:sz="0" w:space="0" w:color="auto"/>
        <w:right w:val="none" w:sz="0" w:space="0" w:color="auto"/>
      </w:divBdr>
    </w:div>
    <w:div w:id="1930700490">
      <w:bodyDiv w:val="1"/>
      <w:marLeft w:val="0"/>
      <w:marRight w:val="0"/>
      <w:marTop w:val="0"/>
      <w:marBottom w:val="0"/>
      <w:divBdr>
        <w:top w:val="none" w:sz="0" w:space="0" w:color="auto"/>
        <w:left w:val="none" w:sz="0" w:space="0" w:color="auto"/>
        <w:bottom w:val="none" w:sz="0" w:space="0" w:color="auto"/>
        <w:right w:val="none" w:sz="0" w:space="0" w:color="auto"/>
      </w:divBdr>
    </w:div>
    <w:div w:id="1947613219">
      <w:bodyDiv w:val="1"/>
      <w:marLeft w:val="0"/>
      <w:marRight w:val="0"/>
      <w:marTop w:val="0"/>
      <w:marBottom w:val="0"/>
      <w:divBdr>
        <w:top w:val="none" w:sz="0" w:space="0" w:color="auto"/>
        <w:left w:val="none" w:sz="0" w:space="0" w:color="auto"/>
        <w:bottom w:val="none" w:sz="0" w:space="0" w:color="auto"/>
        <w:right w:val="none" w:sz="0" w:space="0" w:color="auto"/>
      </w:divBdr>
    </w:div>
    <w:div w:id="1957368642">
      <w:bodyDiv w:val="1"/>
      <w:marLeft w:val="0"/>
      <w:marRight w:val="0"/>
      <w:marTop w:val="0"/>
      <w:marBottom w:val="0"/>
      <w:divBdr>
        <w:top w:val="none" w:sz="0" w:space="0" w:color="auto"/>
        <w:left w:val="none" w:sz="0" w:space="0" w:color="auto"/>
        <w:bottom w:val="none" w:sz="0" w:space="0" w:color="auto"/>
        <w:right w:val="none" w:sz="0" w:space="0" w:color="auto"/>
      </w:divBdr>
    </w:div>
    <w:div w:id="1958021889">
      <w:bodyDiv w:val="1"/>
      <w:marLeft w:val="0"/>
      <w:marRight w:val="0"/>
      <w:marTop w:val="0"/>
      <w:marBottom w:val="0"/>
      <w:divBdr>
        <w:top w:val="none" w:sz="0" w:space="0" w:color="auto"/>
        <w:left w:val="none" w:sz="0" w:space="0" w:color="auto"/>
        <w:bottom w:val="none" w:sz="0" w:space="0" w:color="auto"/>
        <w:right w:val="none" w:sz="0" w:space="0" w:color="auto"/>
      </w:divBdr>
      <w:divsChild>
        <w:div w:id="462114033">
          <w:marLeft w:val="0"/>
          <w:marRight w:val="0"/>
          <w:marTop w:val="0"/>
          <w:marBottom w:val="0"/>
          <w:divBdr>
            <w:top w:val="none" w:sz="0" w:space="0" w:color="auto"/>
            <w:left w:val="none" w:sz="0" w:space="0" w:color="auto"/>
            <w:bottom w:val="none" w:sz="0" w:space="0" w:color="auto"/>
            <w:right w:val="none" w:sz="0" w:space="0" w:color="auto"/>
          </w:divBdr>
        </w:div>
        <w:div w:id="1503619326">
          <w:marLeft w:val="0"/>
          <w:marRight w:val="0"/>
          <w:marTop w:val="0"/>
          <w:marBottom w:val="0"/>
          <w:divBdr>
            <w:top w:val="none" w:sz="0" w:space="0" w:color="auto"/>
            <w:left w:val="none" w:sz="0" w:space="0" w:color="auto"/>
            <w:bottom w:val="none" w:sz="0" w:space="0" w:color="auto"/>
            <w:right w:val="none" w:sz="0" w:space="0" w:color="auto"/>
          </w:divBdr>
        </w:div>
      </w:divsChild>
    </w:div>
    <w:div w:id="1962615448">
      <w:bodyDiv w:val="1"/>
      <w:marLeft w:val="0"/>
      <w:marRight w:val="0"/>
      <w:marTop w:val="0"/>
      <w:marBottom w:val="0"/>
      <w:divBdr>
        <w:top w:val="none" w:sz="0" w:space="0" w:color="auto"/>
        <w:left w:val="none" w:sz="0" w:space="0" w:color="auto"/>
        <w:bottom w:val="none" w:sz="0" w:space="0" w:color="auto"/>
        <w:right w:val="none" w:sz="0" w:space="0" w:color="auto"/>
      </w:divBdr>
    </w:div>
    <w:div w:id="1965312074">
      <w:bodyDiv w:val="1"/>
      <w:marLeft w:val="0"/>
      <w:marRight w:val="0"/>
      <w:marTop w:val="0"/>
      <w:marBottom w:val="0"/>
      <w:divBdr>
        <w:top w:val="none" w:sz="0" w:space="0" w:color="auto"/>
        <w:left w:val="none" w:sz="0" w:space="0" w:color="auto"/>
        <w:bottom w:val="none" w:sz="0" w:space="0" w:color="auto"/>
        <w:right w:val="none" w:sz="0" w:space="0" w:color="auto"/>
      </w:divBdr>
    </w:div>
    <w:div w:id="1967270275">
      <w:bodyDiv w:val="1"/>
      <w:marLeft w:val="0"/>
      <w:marRight w:val="0"/>
      <w:marTop w:val="0"/>
      <w:marBottom w:val="0"/>
      <w:divBdr>
        <w:top w:val="none" w:sz="0" w:space="0" w:color="auto"/>
        <w:left w:val="none" w:sz="0" w:space="0" w:color="auto"/>
        <w:bottom w:val="none" w:sz="0" w:space="0" w:color="auto"/>
        <w:right w:val="none" w:sz="0" w:space="0" w:color="auto"/>
      </w:divBdr>
    </w:div>
    <w:div w:id="1972704920">
      <w:bodyDiv w:val="1"/>
      <w:marLeft w:val="0"/>
      <w:marRight w:val="0"/>
      <w:marTop w:val="0"/>
      <w:marBottom w:val="0"/>
      <w:divBdr>
        <w:top w:val="none" w:sz="0" w:space="0" w:color="auto"/>
        <w:left w:val="none" w:sz="0" w:space="0" w:color="auto"/>
        <w:bottom w:val="none" w:sz="0" w:space="0" w:color="auto"/>
        <w:right w:val="none" w:sz="0" w:space="0" w:color="auto"/>
      </w:divBdr>
    </w:div>
    <w:div w:id="1974602252">
      <w:bodyDiv w:val="1"/>
      <w:marLeft w:val="0"/>
      <w:marRight w:val="0"/>
      <w:marTop w:val="0"/>
      <w:marBottom w:val="0"/>
      <w:divBdr>
        <w:top w:val="none" w:sz="0" w:space="0" w:color="auto"/>
        <w:left w:val="none" w:sz="0" w:space="0" w:color="auto"/>
        <w:bottom w:val="none" w:sz="0" w:space="0" w:color="auto"/>
        <w:right w:val="none" w:sz="0" w:space="0" w:color="auto"/>
      </w:divBdr>
    </w:div>
    <w:div w:id="1978335690">
      <w:bodyDiv w:val="1"/>
      <w:marLeft w:val="0"/>
      <w:marRight w:val="0"/>
      <w:marTop w:val="0"/>
      <w:marBottom w:val="0"/>
      <w:divBdr>
        <w:top w:val="none" w:sz="0" w:space="0" w:color="auto"/>
        <w:left w:val="none" w:sz="0" w:space="0" w:color="auto"/>
        <w:bottom w:val="none" w:sz="0" w:space="0" w:color="auto"/>
        <w:right w:val="none" w:sz="0" w:space="0" w:color="auto"/>
      </w:divBdr>
    </w:div>
    <w:div w:id="1979843927">
      <w:bodyDiv w:val="1"/>
      <w:marLeft w:val="0"/>
      <w:marRight w:val="0"/>
      <w:marTop w:val="0"/>
      <w:marBottom w:val="0"/>
      <w:divBdr>
        <w:top w:val="none" w:sz="0" w:space="0" w:color="auto"/>
        <w:left w:val="none" w:sz="0" w:space="0" w:color="auto"/>
        <w:bottom w:val="none" w:sz="0" w:space="0" w:color="auto"/>
        <w:right w:val="none" w:sz="0" w:space="0" w:color="auto"/>
      </w:divBdr>
    </w:div>
    <w:div w:id="1980526753">
      <w:bodyDiv w:val="1"/>
      <w:marLeft w:val="0"/>
      <w:marRight w:val="0"/>
      <w:marTop w:val="0"/>
      <w:marBottom w:val="0"/>
      <w:divBdr>
        <w:top w:val="none" w:sz="0" w:space="0" w:color="auto"/>
        <w:left w:val="none" w:sz="0" w:space="0" w:color="auto"/>
        <w:bottom w:val="none" w:sz="0" w:space="0" w:color="auto"/>
        <w:right w:val="none" w:sz="0" w:space="0" w:color="auto"/>
      </w:divBdr>
    </w:div>
    <w:div w:id="1982229065">
      <w:bodyDiv w:val="1"/>
      <w:marLeft w:val="0"/>
      <w:marRight w:val="0"/>
      <w:marTop w:val="0"/>
      <w:marBottom w:val="0"/>
      <w:divBdr>
        <w:top w:val="none" w:sz="0" w:space="0" w:color="auto"/>
        <w:left w:val="none" w:sz="0" w:space="0" w:color="auto"/>
        <w:bottom w:val="none" w:sz="0" w:space="0" w:color="auto"/>
        <w:right w:val="none" w:sz="0" w:space="0" w:color="auto"/>
      </w:divBdr>
    </w:div>
    <w:div w:id="1987589176">
      <w:bodyDiv w:val="1"/>
      <w:marLeft w:val="0"/>
      <w:marRight w:val="0"/>
      <w:marTop w:val="0"/>
      <w:marBottom w:val="0"/>
      <w:divBdr>
        <w:top w:val="none" w:sz="0" w:space="0" w:color="auto"/>
        <w:left w:val="none" w:sz="0" w:space="0" w:color="auto"/>
        <w:bottom w:val="none" w:sz="0" w:space="0" w:color="auto"/>
        <w:right w:val="none" w:sz="0" w:space="0" w:color="auto"/>
      </w:divBdr>
    </w:div>
    <w:div w:id="1994334365">
      <w:bodyDiv w:val="1"/>
      <w:marLeft w:val="0"/>
      <w:marRight w:val="0"/>
      <w:marTop w:val="0"/>
      <w:marBottom w:val="0"/>
      <w:divBdr>
        <w:top w:val="none" w:sz="0" w:space="0" w:color="auto"/>
        <w:left w:val="none" w:sz="0" w:space="0" w:color="auto"/>
        <w:bottom w:val="none" w:sz="0" w:space="0" w:color="auto"/>
        <w:right w:val="none" w:sz="0" w:space="0" w:color="auto"/>
      </w:divBdr>
    </w:div>
    <w:div w:id="2005087770">
      <w:bodyDiv w:val="1"/>
      <w:marLeft w:val="0"/>
      <w:marRight w:val="0"/>
      <w:marTop w:val="0"/>
      <w:marBottom w:val="0"/>
      <w:divBdr>
        <w:top w:val="none" w:sz="0" w:space="0" w:color="auto"/>
        <w:left w:val="none" w:sz="0" w:space="0" w:color="auto"/>
        <w:bottom w:val="none" w:sz="0" w:space="0" w:color="auto"/>
        <w:right w:val="none" w:sz="0" w:space="0" w:color="auto"/>
      </w:divBdr>
    </w:div>
    <w:div w:id="2008940677">
      <w:bodyDiv w:val="1"/>
      <w:marLeft w:val="0"/>
      <w:marRight w:val="0"/>
      <w:marTop w:val="0"/>
      <w:marBottom w:val="0"/>
      <w:divBdr>
        <w:top w:val="none" w:sz="0" w:space="0" w:color="auto"/>
        <w:left w:val="none" w:sz="0" w:space="0" w:color="auto"/>
        <w:bottom w:val="none" w:sz="0" w:space="0" w:color="auto"/>
        <w:right w:val="none" w:sz="0" w:space="0" w:color="auto"/>
      </w:divBdr>
    </w:div>
    <w:div w:id="2013099661">
      <w:bodyDiv w:val="1"/>
      <w:marLeft w:val="0"/>
      <w:marRight w:val="0"/>
      <w:marTop w:val="0"/>
      <w:marBottom w:val="0"/>
      <w:divBdr>
        <w:top w:val="none" w:sz="0" w:space="0" w:color="auto"/>
        <w:left w:val="none" w:sz="0" w:space="0" w:color="auto"/>
        <w:bottom w:val="none" w:sz="0" w:space="0" w:color="auto"/>
        <w:right w:val="none" w:sz="0" w:space="0" w:color="auto"/>
      </w:divBdr>
    </w:div>
    <w:div w:id="2024823477">
      <w:bodyDiv w:val="1"/>
      <w:marLeft w:val="0"/>
      <w:marRight w:val="0"/>
      <w:marTop w:val="0"/>
      <w:marBottom w:val="0"/>
      <w:divBdr>
        <w:top w:val="none" w:sz="0" w:space="0" w:color="auto"/>
        <w:left w:val="none" w:sz="0" w:space="0" w:color="auto"/>
        <w:bottom w:val="none" w:sz="0" w:space="0" w:color="auto"/>
        <w:right w:val="none" w:sz="0" w:space="0" w:color="auto"/>
      </w:divBdr>
    </w:div>
    <w:div w:id="2030836541">
      <w:bodyDiv w:val="1"/>
      <w:marLeft w:val="0"/>
      <w:marRight w:val="0"/>
      <w:marTop w:val="0"/>
      <w:marBottom w:val="0"/>
      <w:divBdr>
        <w:top w:val="none" w:sz="0" w:space="0" w:color="auto"/>
        <w:left w:val="none" w:sz="0" w:space="0" w:color="auto"/>
        <w:bottom w:val="none" w:sz="0" w:space="0" w:color="auto"/>
        <w:right w:val="none" w:sz="0" w:space="0" w:color="auto"/>
      </w:divBdr>
    </w:div>
    <w:div w:id="2033608532">
      <w:bodyDiv w:val="1"/>
      <w:marLeft w:val="0"/>
      <w:marRight w:val="0"/>
      <w:marTop w:val="0"/>
      <w:marBottom w:val="0"/>
      <w:divBdr>
        <w:top w:val="none" w:sz="0" w:space="0" w:color="auto"/>
        <w:left w:val="none" w:sz="0" w:space="0" w:color="auto"/>
        <w:bottom w:val="none" w:sz="0" w:space="0" w:color="auto"/>
        <w:right w:val="none" w:sz="0" w:space="0" w:color="auto"/>
      </w:divBdr>
    </w:div>
    <w:div w:id="2036689398">
      <w:bodyDiv w:val="1"/>
      <w:marLeft w:val="0"/>
      <w:marRight w:val="0"/>
      <w:marTop w:val="0"/>
      <w:marBottom w:val="0"/>
      <w:divBdr>
        <w:top w:val="none" w:sz="0" w:space="0" w:color="auto"/>
        <w:left w:val="none" w:sz="0" w:space="0" w:color="auto"/>
        <w:bottom w:val="none" w:sz="0" w:space="0" w:color="auto"/>
        <w:right w:val="none" w:sz="0" w:space="0" w:color="auto"/>
      </w:divBdr>
    </w:div>
    <w:div w:id="2040201271">
      <w:bodyDiv w:val="1"/>
      <w:marLeft w:val="0"/>
      <w:marRight w:val="0"/>
      <w:marTop w:val="0"/>
      <w:marBottom w:val="0"/>
      <w:divBdr>
        <w:top w:val="none" w:sz="0" w:space="0" w:color="auto"/>
        <w:left w:val="none" w:sz="0" w:space="0" w:color="auto"/>
        <w:bottom w:val="none" w:sz="0" w:space="0" w:color="auto"/>
        <w:right w:val="none" w:sz="0" w:space="0" w:color="auto"/>
      </w:divBdr>
    </w:div>
    <w:div w:id="2047944145">
      <w:bodyDiv w:val="1"/>
      <w:marLeft w:val="0"/>
      <w:marRight w:val="0"/>
      <w:marTop w:val="0"/>
      <w:marBottom w:val="0"/>
      <w:divBdr>
        <w:top w:val="none" w:sz="0" w:space="0" w:color="auto"/>
        <w:left w:val="none" w:sz="0" w:space="0" w:color="auto"/>
        <w:bottom w:val="none" w:sz="0" w:space="0" w:color="auto"/>
        <w:right w:val="none" w:sz="0" w:space="0" w:color="auto"/>
      </w:divBdr>
    </w:div>
    <w:div w:id="2053309050">
      <w:bodyDiv w:val="1"/>
      <w:marLeft w:val="0"/>
      <w:marRight w:val="0"/>
      <w:marTop w:val="0"/>
      <w:marBottom w:val="0"/>
      <w:divBdr>
        <w:top w:val="none" w:sz="0" w:space="0" w:color="auto"/>
        <w:left w:val="none" w:sz="0" w:space="0" w:color="auto"/>
        <w:bottom w:val="none" w:sz="0" w:space="0" w:color="auto"/>
        <w:right w:val="none" w:sz="0" w:space="0" w:color="auto"/>
      </w:divBdr>
    </w:div>
    <w:div w:id="2053571716">
      <w:bodyDiv w:val="1"/>
      <w:marLeft w:val="0"/>
      <w:marRight w:val="0"/>
      <w:marTop w:val="0"/>
      <w:marBottom w:val="0"/>
      <w:divBdr>
        <w:top w:val="none" w:sz="0" w:space="0" w:color="auto"/>
        <w:left w:val="none" w:sz="0" w:space="0" w:color="auto"/>
        <w:bottom w:val="none" w:sz="0" w:space="0" w:color="auto"/>
        <w:right w:val="none" w:sz="0" w:space="0" w:color="auto"/>
      </w:divBdr>
    </w:div>
    <w:div w:id="2054579320">
      <w:bodyDiv w:val="1"/>
      <w:marLeft w:val="0"/>
      <w:marRight w:val="0"/>
      <w:marTop w:val="0"/>
      <w:marBottom w:val="0"/>
      <w:divBdr>
        <w:top w:val="none" w:sz="0" w:space="0" w:color="auto"/>
        <w:left w:val="none" w:sz="0" w:space="0" w:color="auto"/>
        <w:bottom w:val="none" w:sz="0" w:space="0" w:color="auto"/>
        <w:right w:val="none" w:sz="0" w:space="0" w:color="auto"/>
      </w:divBdr>
    </w:div>
    <w:div w:id="2055302436">
      <w:bodyDiv w:val="1"/>
      <w:marLeft w:val="0"/>
      <w:marRight w:val="0"/>
      <w:marTop w:val="0"/>
      <w:marBottom w:val="0"/>
      <w:divBdr>
        <w:top w:val="none" w:sz="0" w:space="0" w:color="auto"/>
        <w:left w:val="none" w:sz="0" w:space="0" w:color="auto"/>
        <w:bottom w:val="none" w:sz="0" w:space="0" w:color="auto"/>
        <w:right w:val="none" w:sz="0" w:space="0" w:color="auto"/>
      </w:divBdr>
    </w:div>
    <w:div w:id="2055541785">
      <w:bodyDiv w:val="1"/>
      <w:marLeft w:val="0"/>
      <w:marRight w:val="0"/>
      <w:marTop w:val="0"/>
      <w:marBottom w:val="0"/>
      <w:divBdr>
        <w:top w:val="none" w:sz="0" w:space="0" w:color="auto"/>
        <w:left w:val="none" w:sz="0" w:space="0" w:color="auto"/>
        <w:bottom w:val="none" w:sz="0" w:space="0" w:color="auto"/>
        <w:right w:val="none" w:sz="0" w:space="0" w:color="auto"/>
      </w:divBdr>
    </w:div>
    <w:div w:id="2056659709">
      <w:bodyDiv w:val="1"/>
      <w:marLeft w:val="0"/>
      <w:marRight w:val="0"/>
      <w:marTop w:val="0"/>
      <w:marBottom w:val="0"/>
      <w:divBdr>
        <w:top w:val="none" w:sz="0" w:space="0" w:color="auto"/>
        <w:left w:val="none" w:sz="0" w:space="0" w:color="auto"/>
        <w:bottom w:val="none" w:sz="0" w:space="0" w:color="auto"/>
        <w:right w:val="none" w:sz="0" w:space="0" w:color="auto"/>
      </w:divBdr>
    </w:div>
    <w:div w:id="2059477374">
      <w:bodyDiv w:val="1"/>
      <w:marLeft w:val="0"/>
      <w:marRight w:val="0"/>
      <w:marTop w:val="0"/>
      <w:marBottom w:val="0"/>
      <w:divBdr>
        <w:top w:val="none" w:sz="0" w:space="0" w:color="auto"/>
        <w:left w:val="none" w:sz="0" w:space="0" w:color="auto"/>
        <w:bottom w:val="none" w:sz="0" w:space="0" w:color="auto"/>
        <w:right w:val="none" w:sz="0" w:space="0" w:color="auto"/>
      </w:divBdr>
    </w:div>
    <w:div w:id="2066446145">
      <w:bodyDiv w:val="1"/>
      <w:marLeft w:val="0"/>
      <w:marRight w:val="0"/>
      <w:marTop w:val="0"/>
      <w:marBottom w:val="0"/>
      <w:divBdr>
        <w:top w:val="none" w:sz="0" w:space="0" w:color="auto"/>
        <w:left w:val="none" w:sz="0" w:space="0" w:color="auto"/>
        <w:bottom w:val="none" w:sz="0" w:space="0" w:color="auto"/>
        <w:right w:val="none" w:sz="0" w:space="0" w:color="auto"/>
      </w:divBdr>
    </w:div>
    <w:div w:id="2070379279">
      <w:bodyDiv w:val="1"/>
      <w:marLeft w:val="0"/>
      <w:marRight w:val="0"/>
      <w:marTop w:val="0"/>
      <w:marBottom w:val="0"/>
      <w:divBdr>
        <w:top w:val="none" w:sz="0" w:space="0" w:color="auto"/>
        <w:left w:val="none" w:sz="0" w:space="0" w:color="auto"/>
        <w:bottom w:val="none" w:sz="0" w:space="0" w:color="auto"/>
        <w:right w:val="none" w:sz="0" w:space="0" w:color="auto"/>
      </w:divBdr>
    </w:div>
    <w:div w:id="2073771480">
      <w:bodyDiv w:val="1"/>
      <w:marLeft w:val="0"/>
      <w:marRight w:val="0"/>
      <w:marTop w:val="0"/>
      <w:marBottom w:val="0"/>
      <w:divBdr>
        <w:top w:val="none" w:sz="0" w:space="0" w:color="auto"/>
        <w:left w:val="none" w:sz="0" w:space="0" w:color="auto"/>
        <w:bottom w:val="none" w:sz="0" w:space="0" w:color="auto"/>
        <w:right w:val="none" w:sz="0" w:space="0" w:color="auto"/>
      </w:divBdr>
    </w:div>
    <w:div w:id="2078740941">
      <w:bodyDiv w:val="1"/>
      <w:marLeft w:val="0"/>
      <w:marRight w:val="0"/>
      <w:marTop w:val="0"/>
      <w:marBottom w:val="0"/>
      <w:divBdr>
        <w:top w:val="none" w:sz="0" w:space="0" w:color="auto"/>
        <w:left w:val="none" w:sz="0" w:space="0" w:color="auto"/>
        <w:bottom w:val="none" w:sz="0" w:space="0" w:color="auto"/>
        <w:right w:val="none" w:sz="0" w:space="0" w:color="auto"/>
      </w:divBdr>
    </w:div>
    <w:div w:id="2082171930">
      <w:bodyDiv w:val="1"/>
      <w:marLeft w:val="0"/>
      <w:marRight w:val="0"/>
      <w:marTop w:val="0"/>
      <w:marBottom w:val="0"/>
      <w:divBdr>
        <w:top w:val="none" w:sz="0" w:space="0" w:color="auto"/>
        <w:left w:val="none" w:sz="0" w:space="0" w:color="auto"/>
        <w:bottom w:val="none" w:sz="0" w:space="0" w:color="auto"/>
        <w:right w:val="none" w:sz="0" w:space="0" w:color="auto"/>
      </w:divBdr>
    </w:div>
    <w:div w:id="2087804485">
      <w:bodyDiv w:val="1"/>
      <w:marLeft w:val="0"/>
      <w:marRight w:val="0"/>
      <w:marTop w:val="0"/>
      <w:marBottom w:val="0"/>
      <w:divBdr>
        <w:top w:val="none" w:sz="0" w:space="0" w:color="auto"/>
        <w:left w:val="none" w:sz="0" w:space="0" w:color="auto"/>
        <w:bottom w:val="none" w:sz="0" w:space="0" w:color="auto"/>
        <w:right w:val="none" w:sz="0" w:space="0" w:color="auto"/>
      </w:divBdr>
    </w:div>
    <w:div w:id="2093117675">
      <w:bodyDiv w:val="1"/>
      <w:marLeft w:val="0"/>
      <w:marRight w:val="0"/>
      <w:marTop w:val="0"/>
      <w:marBottom w:val="0"/>
      <w:divBdr>
        <w:top w:val="none" w:sz="0" w:space="0" w:color="auto"/>
        <w:left w:val="none" w:sz="0" w:space="0" w:color="auto"/>
        <w:bottom w:val="none" w:sz="0" w:space="0" w:color="auto"/>
        <w:right w:val="none" w:sz="0" w:space="0" w:color="auto"/>
      </w:divBdr>
    </w:div>
    <w:div w:id="2099131070">
      <w:bodyDiv w:val="1"/>
      <w:marLeft w:val="0"/>
      <w:marRight w:val="0"/>
      <w:marTop w:val="0"/>
      <w:marBottom w:val="0"/>
      <w:divBdr>
        <w:top w:val="none" w:sz="0" w:space="0" w:color="auto"/>
        <w:left w:val="none" w:sz="0" w:space="0" w:color="auto"/>
        <w:bottom w:val="none" w:sz="0" w:space="0" w:color="auto"/>
        <w:right w:val="none" w:sz="0" w:space="0" w:color="auto"/>
      </w:divBdr>
      <w:divsChild>
        <w:div w:id="1911691295">
          <w:marLeft w:val="0"/>
          <w:marRight w:val="0"/>
          <w:marTop w:val="0"/>
          <w:marBottom w:val="0"/>
          <w:divBdr>
            <w:top w:val="none" w:sz="0" w:space="0" w:color="auto"/>
            <w:left w:val="none" w:sz="0" w:space="0" w:color="auto"/>
            <w:bottom w:val="none" w:sz="0" w:space="0" w:color="auto"/>
            <w:right w:val="none" w:sz="0" w:space="0" w:color="auto"/>
          </w:divBdr>
        </w:div>
      </w:divsChild>
    </w:div>
    <w:div w:id="2112359294">
      <w:bodyDiv w:val="1"/>
      <w:marLeft w:val="0"/>
      <w:marRight w:val="0"/>
      <w:marTop w:val="0"/>
      <w:marBottom w:val="0"/>
      <w:divBdr>
        <w:top w:val="none" w:sz="0" w:space="0" w:color="auto"/>
        <w:left w:val="none" w:sz="0" w:space="0" w:color="auto"/>
        <w:bottom w:val="none" w:sz="0" w:space="0" w:color="auto"/>
        <w:right w:val="none" w:sz="0" w:space="0" w:color="auto"/>
      </w:divBdr>
    </w:div>
    <w:div w:id="2126122182">
      <w:bodyDiv w:val="1"/>
      <w:marLeft w:val="0"/>
      <w:marRight w:val="0"/>
      <w:marTop w:val="0"/>
      <w:marBottom w:val="0"/>
      <w:divBdr>
        <w:top w:val="none" w:sz="0" w:space="0" w:color="auto"/>
        <w:left w:val="none" w:sz="0" w:space="0" w:color="auto"/>
        <w:bottom w:val="none" w:sz="0" w:space="0" w:color="auto"/>
        <w:right w:val="none" w:sz="0" w:space="0" w:color="auto"/>
      </w:divBdr>
    </w:div>
    <w:div w:id="2127579957">
      <w:bodyDiv w:val="1"/>
      <w:marLeft w:val="0"/>
      <w:marRight w:val="0"/>
      <w:marTop w:val="0"/>
      <w:marBottom w:val="0"/>
      <w:divBdr>
        <w:top w:val="none" w:sz="0" w:space="0" w:color="auto"/>
        <w:left w:val="none" w:sz="0" w:space="0" w:color="auto"/>
        <w:bottom w:val="none" w:sz="0" w:space="0" w:color="auto"/>
        <w:right w:val="none" w:sz="0" w:space="0" w:color="auto"/>
      </w:divBdr>
    </w:div>
    <w:div w:id="2131511412">
      <w:bodyDiv w:val="1"/>
      <w:marLeft w:val="0"/>
      <w:marRight w:val="0"/>
      <w:marTop w:val="0"/>
      <w:marBottom w:val="0"/>
      <w:divBdr>
        <w:top w:val="none" w:sz="0" w:space="0" w:color="auto"/>
        <w:left w:val="none" w:sz="0" w:space="0" w:color="auto"/>
        <w:bottom w:val="none" w:sz="0" w:space="0" w:color="auto"/>
        <w:right w:val="none" w:sz="0" w:space="0" w:color="auto"/>
      </w:divBdr>
    </w:div>
    <w:div w:id="2137409188">
      <w:bodyDiv w:val="1"/>
      <w:marLeft w:val="0"/>
      <w:marRight w:val="0"/>
      <w:marTop w:val="0"/>
      <w:marBottom w:val="0"/>
      <w:divBdr>
        <w:top w:val="none" w:sz="0" w:space="0" w:color="auto"/>
        <w:left w:val="none" w:sz="0" w:space="0" w:color="auto"/>
        <w:bottom w:val="none" w:sz="0" w:space="0" w:color="auto"/>
        <w:right w:val="none" w:sz="0" w:space="0" w:color="auto"/>
      </w:divBdr>
    </w:div>
    <w:div w:id="2140761178">
      <w:bodyDiv w:val="1"/>
      <w:marLeft w:val="0"/>
      <w:marRight w:val="0"/>
      <w:marTop w:val="0"/>
      <w:marBottom w:val="0"/>
      <w:divBdr>
        <w:top w:val="none" w:sz="0" w:space="0" w:color="auto"/>
        <w:left w:val="none" w:sz="0" w:space="0" w:color="auto"/>
        <w:bottom w:val="none" w:sz="0" w:space="0" w:color="auto"/>
        <w:right w:val="none" w:sz="0" w:space="0" w:color="auto"/>
      </w:divBdr>
    </w:div>
    <w:div w:id="214122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报告图表!$B$29</c:f>
              <c:strCache>
                <c:ptCount val="1"/>
                <c:pt idx="0">
                  <c:v>涨跌</c:v>
                </c:pt>
              </c:strCache>
            </c:strRef>
          </c:tx>
          <c:invertIfNegative val="0"/>
          <c:cat>
            <c:strRef>
              <c:f>报告图表!$A$30:$A$58</c:f>
              <c:strCache>
                <c:ptCount val="29"/>
                <c:pt idx="0">
                  <c:v>食品饮料</c:v>
                </c:pt>
                <c:pt idx="1">
                  <c:v>国防军工</c:v>
                </c:pt>
                <c:pt idx="2">
                  <c:v>家电</c:v>
                </c:pt>
                <c:pt idx="3">
                  <c:v>传媒</c:v>
                </c:pt>
                <c:pt idx="4">
                  <c:v>医药</c:v>
                </c:pt>
                <c:pt idx="5">
                  <c:v>餐饮旅游</c:v>
                </c:pt>
                <c:pt idx="6">
                  <c:v>综合</c:v>
                </c:pt>
                <c:pt idx="7">
                  <c:v>汽车</c:v>
                </c:pt>
                <c:pt idx="8">
                  <c:v>计算机</c:v>
                </c:pt>
                <c:pt idx="9">
                  <c:v>机械</c:v>
                </c:pt>
                <c:pt idx="10">
                  <c:v>基础化工</c:v>
                </c:pt>
                <c:pt idx="11">
                  <c:v>电力设备</c:v>
                </c:pt>
                <c:pt idx="12">
                  <c:v>纺织服装</c:v>
                </c:pt>
                <c:pt idx="13">
                  <c:v>轻工制造</c:v>
                </c:pt>
                <c:pt idx="14">
                  <c:v>非银行金融</c:v>
                </c:pt>
                <c:pt idx="15">
                  <c:v>交通运输</c:v>
                </c:pt>
                <c:pt idx="16">
                  <c:v>通信</c:v>
                </c:pt>
                <c:pt idx="17">
                  <c:v>电子元器件</c:v>
                </c:pt>
                <c:pt idx="18">
                  <c:v>石油石化</c:v>
                </c:pt>
                <c:pt idx="19">
                  <c:v>电力及公用事业</c:v>
                </c:pt>
                <c:pt idx="20">
                  <c:v>农林牧渔</c:v>
                </c:pt>
                <c:pt idx="21">
                  <c:v>银行</c:v>
                </c:pt>
                <c:pt idx="22">
                  <c:v>建筑</c:v>
                </c:pt>
                <c:pt idx="23">
                  <c:v>有色金属</c:v>
                </c:pt>
                <c:pt idx="24">
                  <c:v>煤炭</c:v>
                </c:pt>
                <c:pt idx="25">
                  <c:v>建材</c:v>
                </c:pt>
                <c:pt idx="26">
                  <c:v>商贸零售</c:v>
                </c:pt>
                <c:pt idx="27">
                  <c:v>钢铁</c:v>
                </c:pt>
                <c:pt idx="28">
                  <c:v>房地产</c:v>
                </c:pt>
              </c:strCache>
            </c:strRef>
          </c:cat>
          <c:val>
            <c:numRef>
              <c:f>报告图表!$B$30:$B$58</c:f>
              <c:numCache>
                <c:formatCode>0.00%</c:formatCode>
                <c:ptCount val="29"/>
                <c:pt idx="0">
                  <c:v>-2.0839782714074273E-2</c:v>
                </c:pt>
                <c:pt idx="1">
                  <c:v>-1.8294797096200521E-2</c:v>
                </c:pt>
                <c:pt idx="2">
                  <c:v>-1.7534660466426155E-2</c:v>
                </c:pt>
                <c:pt idx="3">
                  <c:v>-1.5110121478312588E-2</c:v>
                </c:pt>
                <c:pt idx="4">
                  <c:v>-1.195667217117391E-2</c:v>
                </c:pt>
                <c:pt idx="5">
                  <c:v>-1.1537214699794851E-2</c:v>
                </c:pt>
                <c:pt idx="6">
                  <c:v>-6.4946793980316109E-3</c:v>
                </c:pt>
                <c:pt idx="7">
                  <c:v>-5.5461641369151105E-3</c:v>
                </c:pt>
                <c:pt idx="8">
                  <c:v>-5.4556538104151286E-3</c:v>
                </c:pt>
                <c:pt idx="9">
                  <c:v>-2.3837568187932145E-3</c:v>
                </c:pt>
                <c:pt idx="10">
                  <c:v>-2.3493204311537674E-3</c:v>
                </c:pt>
                <c:pt idx="11">
                  <c:v>-2.2296673082559115E-3</c:v>
                </c:pt>
                <c:pt idx="12">
                  <c:v>-2.1410050558370308E-3</c:v>
                </c:pt>
                <c:pt idx="13">
                  <c:v>-1.8556660035569106E-3</c:v>
                </c:pt>
                <c:pt idx="14">
                  <c:v>-1.686577502208797E-3</c:v>
                </c:pt>
                <c:pt idx="15">
                  <c:v>-1.4303354021997228E-3</c:v>
                </c:pt>
                <c:pt idx="16">
                  <c:v>-1.1817869138623927E-3</c:v>
                </c:pt>
                <c:pt idx="17">
                  <c:v>-4.343249260146953E-4</c:v>
                </c:pt>
                <c:pt idx="18">
                  <c:v>-9.7756638757218184E-6</c:v>
                </c:pt>
                <c:pt idx="19">
                  <c:v>5.2181287536345877E-4</c:v>
                </c:pt>
                <c:pt idx="20">
                  <c:v>1.7563618287870231E-3</c:v>
                </c:pt>
                <c:pt idx="21">
                  <c:v>3.0641757274643133E-3</c:v>
                </c:pt>
                <c:pt idx="22">
                  <c:v>6.1570303733962106E-3</c:v>
                </c:pt>
                <c:pt idx="23">
                  <c:v>7.8721717830398941E-3</c:v>
                </c:pt>
                <c:pt idx="24">
                  <c:v>1.0700994844654588E-2</c:v>
                </c:pt>
                <c:pt idx="25">
                  <c:v>1.0985842860608885E-2</c:v>
                </c:pt>
                <c:pt idx="26">
                  <c:v>1.295761476112367E-2</c:v>
                </c:pt>
                <c:pt idx="27">
                  <c:v>1.3829571153378684E-2</c:v>
                </c:pt>
                <c:pt idx="28">
                  <c:v>5.4577327680009668E-2</c:v>
                </c:pt>
              </c:numCache>
            </c:numRef>
          </c:val>
        </c:ser>
        <c:dLbls>
          <c:showLegendKey val="0"/>
          <c:showVal val="0"/>
          <c:showCatName val="0"/>
          <c:showSerName val="0"/>
          <c:showPercent val="0"/>
          <c:showBubbleSize val="0"/>
        </c:dLbls>
        <c:gapWidth val="150"/>
        <c:axId val="350668288"/>
        <c:axId val="213798272"/>
      </c:barChart>
      <c:catAx>
        <c:axId val="350668288"/>
        <c:scaling>
          <c:orientation val="minMax"/>
        </c:scaling>
        <c:delete val="0"/>
        <c:axPos val="l"/>
        <c:majorTickMark val="out"/>
        <c:minorTickMark val="none"/>
        <c:tickLblPos val="low"/>
        <c:txPr>
          <a:bodyPr/>
          <a:lstStyle/>
          <a:p>
            <a:pPr>
              <a:defRPr sz="600"/>
            </a:pPr>
            <a:endParaRPr lang="zh-CN"/>
          </a:p>
        </c:txPr>
        <c:crossAx val="213798272"/>
        <c:crosses val="autoZero"/>
        <c:auto val="1"/>
        <c:lblAlgn val="ctr"/>
        <c:lblOffset val="100"/>
        <c:noMultiLvlLbl val="0"/>
      </c:catAx>
      <c:valAx>
        <c:axId val="213798272"/>
        <c:scaling>
          <c:orientation val="minMax"/>
        </c:scaling>
        <c:delete val="0"/>
        <c:axPos val="b"/>
        <c:majorGridlines/>
        <c:numFmt formatCode="0%" sourceLinked="0"/>
        <c:majorTickMark val="out"/>
        <c:minorTickMark val="none"/>
        <c:tickLblPos val="nextTo"/>
        <c:txPr>
          <a:bodyPr/>
          <a:lstStyle/>
          <a:p>
            <a:pPr>
              <a:defRPr sz="700"/>
            </a:pPr>
            <a:endParaRPr lang="zh-CN"/>
          </a:p>
        </c:txPr>
        <c:crossAx val="35066828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43CEDB3-F5E7-4184-8AA4-D179ADCC6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6409</TotalTime>
  <Pages>1</Pages>
  <Words>807</Words>
  <Characters>4602</Characters>
  <Application>Microsoft Office Word</Application>
  <DocSecurity>0</DocSecurity>
  <Lines>38</Lines>
  <Paragraphs>10</Paragraphs>
  <ScaleCrop>false</ScaleCrop>
  <Company>MC SYSTEM</Company>
  <LinksUpToDate>false</LinksUpToDate>
  <CharactersWithSpaces>5399</CharactersWithSpaces>
  <SharedDoc>false</SharedDoc>
  <HLinks>
    <vt:vector size="84" baseType="variant">
      <vt:variant>
        <vt:i4>917566</vt:i4>
      </vt:variant>
      <vt:variant>
        <vt:i4>39</vt:i4>
      </vt:variant>
      <vt:variant>
        <vt:i4>0</vt:i4>
      </vt:variant>
      <vt:variant>
        <vt:i4>5</vt:i4>
      </vt:variant>
      <vt:variant>
        <vt:lpwstr>mailto:sm8476@htsec.com</vt:lpwstr>
      </vt:variant>
      <vt:variant>
        <vt:lpwstr/>
      </vt:variant>
      <vt:variant>
        <vt:i4>7143516</vt:i4>
      </vt:variant>
      <vt:variant>
        <vt:i4>36</vt:i4>
      </vt:variant>
      <vt:variant>
        <vt:i4>0</vt:i4>
      </vt:variant>
      <vt:variant>
        <vt:i4>5</vt:i4>
      </vt:variant>
      <vt:variant>
        <vt:lpwstr>mailto:fangq@htsec.com</vt:lpwstr>
      </vt:variant>
      <vt:variant>
        <vt:lpwstr/>
      </vt:variant>
      <vt:variant>
        <vt:i4>65570</vt:i4>
      </vt:variant>
      <vt:variant>
        <vt:i4>33</vt:i4>
      </vt:variant>
      <vt:variant>
        <vt:i4>0</vt:i4>
      </vt:variant>
      <vt:variant>
        <vt:i4>5</vt:i4>
      </vt:variant>
      <vt:variant>
        <vt:lpwstr>mailto:hyz6671@htsec.com</vt:lpwstr>
      </vt:variant>
      <vt:variant>
        <vt:lpwstr/>
      </vt:variant>
      <vt:variant>
        <vt:i4>1638449</vt:i4>
      </vt:variant>
      <vt:variant>
        <vt:i4>30</vt:i4>
      </vt:variant>
      <vt:variant>
        <vt:i4>0</vt:i4>
      </vt:variant>
      <vt:variant>
        <vt:i4>5</vt:i4>
      </vt:variant>
      <vt:variant>
        <vt:lpwstr>mailto:chenmf@htsec.com</vt:lpwstr>
      </vt:variant>
      <vt:variant>
        <vt:lpwstr/>
      </vt:variant>
      <vt:variant>
        <vt:i4>61</vt:i4>
      </vt:variant>
      <vt:variant>
        <vt:i4>27</vt:i4>
      </vt:variant>
      <vt:variant>
        <vt:i4>0</vt:i4>
      </vt:variant>
      <vt:variant>
        <vt:i4>5</vt:i4>
      </vt:variant>
      <vt:variant>
        <vt:lpwstr>mailto:dingpin@htsec.com</vt:lpwstr>
      </vt:variant>
      <vt:variant>
        <vt:lpwstr/>
      </vt:variant>
      <vt:variant>
        <vt:i4>655395</vt:i4>
      </vt:variant>
      <vt:variant>
        <vt:i4>24</vt:i4>
      </vt:variant>
      <vt:variant>
        <vt:i4>0</vt:i4>
      </vt:variant>
      <vt:variant>
        <vt:i4>5</vt:i4>
      </vt:variant>
      <vt:variant>
        <vt:lpwstr>mailto:ww9461@htsec.com</vt:lpwstr>
      </vt:variant>
      <vt:variant>
        <vt:lpwstr/>
      </vt:variant>
      <vt:variant>
        <vt:i4>1310764</vt:i4>
      </vt:variant>
      <vt:variant>
        <vt:i4>21</vt:i4>
      </vt:variant>
      <vt:variant>
        <vt:i4>0</vt:i4>
      </vt:variant>
      <vt:variant>
        <vt:i4>5</vt:i4>
      </vt:variant>
      <vt:variant>
        <vt:lpwstr>mailto:jq9458@htsec.com</vt:lpwstr>
      </vt:variant>
      <vt:variant>
        <vt:lpwstr/>
      </vt:variant>
      <vt:variant>
        <vt:i4>1114146</vt:i4>
      </vt:variant>
      <vt:variant>
        <vt:i4>18</vt:i4>
      </vt:variant>
      <vt:variant>
        <vt:i4>0</vt:i4>
      </vt:variant>
      <vt:variant>
        <vt:i4>5</vt:i4>
      </vt:variant>
      <vt:variant>
        <vt:lpwstr>mailto:ywx9460@htsec.com</vt:lpwstr>
      </vt:variant>
      <vt:variant>
        <vt:lpwstr/>
      </vt:variant>
      <vt:variant>
        <vt:i4>262190</vt:i4>
      </vt:variant>
      <vt:variant>
        <vt:i4>15</vt:i4>
      </vt:variant>
      <vt:variant>
        <vt:i4>0</vt:i4>
      </vt:variant>
      <vt:variant>
        <vt:i4>5</vt:i4>
      </vt:variant>
      <vt:variant>
        <vt:lpwstr>mailto:zr9459@htsec.com</vt:lpwstr>
      </vt:variant>
      <vt:variant>
        <vt:lpwstr/>
      </vt:variant>
      <vt:variant>
        <vt:i4>8126538</vt:i4>
      </vt:variant>
      <vt:variant>
        <vt:i4>12</vt:i4>
      </vt:variant>
      <vt:variant>
        <vt:i4>0</vt:i4>
      </vt:variant>
      <vt:variant>
        <vt:i4>5</vt:i4>
      </vt:variant>
      <vt:variant>
        <vt:lpwstr>mailto:liuyq@htsec.com</vt:lpwstr>
      </vt:variant>
      <vt:variant>
        <vt:lpwstr/>
      </vt:variant>
      <vt:variant>
        <vt:i4>262205</vt:i4>
      </vt:variant>
      <vt:variant>
        <vt:i4>9</vt:i4>
      </vt:variant>
      <vt:variant>
        <vt:i4>0</vt:i4>
      </vt:variant>
      <vt:variant>
        <vt:i4>5</vt:i4>
      </vt:variant>
      <vt:variant>
        <vt:lpwstr>mailto:chenyao@htsec.com</vt:lpwstr>
      </vt:variant>
      <vt:variant>
        <vt:lpwstr/>
      </vt:variant>
      <vt:variant>
        <vt:i4>7471214</vt:i4>
      </vt:variant>
      <vt:variant>
        <vt:i4>6</vt:i4>
      </vt:variant>
      <vt:variant>
        <vt:i4>0</vt:i4>
      </vt:variant>
      <vt:variant>
        <vt:i4>5</vt:i4>
      </vt:variant>
      <vt:variant>
        <vt:lpwstr>http://fund.htsec.com/</vt:lpwstr>
      </vt:variant>
      <vt:variant>
        <vt:lpwstr/>
      </vt:variant>
      <vt:variant>
        <vt:i4>7471214</vt:i4>
      </vt:variant>
      <vt:variant>
        <vt:i4>3</vt:i4>
      </vt:variant>
      <vt:variant>
        <vt:i4>0</vt:i4>
      </vt:variant>
      <vt:variant>
        <vt:i4>5</vt:i4>
      </vt:variant>
      <vt:variant>
        <vt:lpwstr>http://fund.htsec.com/</vt:lpwstr>
      </vt:variant>
      <vt:variant>
        <vt:lpwstr/>
      </vt:variant>
      <vt:variant>
        <vt:i4>7471214</vt:i4>
      </vt:variant>
      <vt:variant>
        <vt:i4>0</vt:i4>
      </vt:variant>
      <vt:variant>
        <vt:i4>0</vt:i4>
      </vt:variant>
      <vt:variant>
        <vt:i4>5</vt:i4>
      </vt:variant>
      <vt:variant>
        <vt:lpwstr>http://fund.htsec.com/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fengzq</dc:creator>
  <cp:lastModifiedBy>sangliuyu@hotmail.com</cp:lastModifiedBy>
  <cp:revision>207</cp:revision>
  <cp:lastPrinted>2012-07-18T04:11:00Z</cp:lastPrinted>
  <dcterms:created xsi:type="dcterms:W3CDTF">2016-07-01T06:49:00Z</dcterms:created>
  <dcterms:modified xsi:type="dcterms:W3CDTF">2016-08-08T05:23:00Z</dcterms:modified>
</cp:coreProperties>
</file>