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63" w:type="dxa"/>
        <w:tblLayout w:type="fixed"/>
        <w:tblLook w:val="0000" w:firstRow="0" w:lastRow="0" w:firstColumn="0" w:lastColumn="0" w:noHBand="0" w:noVBand="0"/>
      </w:tblPr>
      <w:tblGrid>
        <w:gridCol w:w="7663"/>
      </w:tblGrid>
      <w:tr w:rsidR="005036AC" w:rsidRPr="00C83229" w:rsidTr="00D334D2">
        <w:trPr>
          <w:trHeight w:val="532"/>
        </w:trPr>
        <w:tc>
          <w:tcPr>
            <w:tcW w:w="7663" w:type="dxa"/>
            <w:tcBorders>
              <w:top w:val="single" w:sz="4" w:space="0" w:color="auto"/>
            </w:tcBorders>
            <w:shd w:val="clear" w:color="auto" w:fill="F0EAC6"/>
          </w:tcPr>
          <w:p w:rsidR="00CE2EF7" w:rsidRPr="00C83229" w:rsidRDefault="001F0CB4" w:rsidP="00EE2734">
            <w:pPr>
              <w:pStyle w:val="2"/>
              <w:spacing w:before="120" w:after="120"/>
              <w:ind w:leftChars="0" w:left="0"/>
              <w:rPr>
                <w:rFonts w:ascii="Arial" w:hAnsi="Arial" w:cs="Arial"/>
                <w:bCs w:val="0"/>
                <w:color w:val="auto"/>
                <w:kern w:val="2"/>
                <w:sz w:val="28"/>
                <w:szCs w:val="24"/>
              </w:rPr>
            </w:pPr>
            <w:proofErr w:type="gramStart"/>
            <w:r w:rsidRPr="00C83229">
              <w:rPr>
                <w:rFonts w:ascii="Arial" w:hAnsi="Arial" w:cs="Arial"/>
                <w:bCs w:val="0"/>
                <w:color w:val="auto"/>
                <w:kern w:val="2"/>
                <w:sz w:val="28"/>
                <w:szCs w:val="24"/>
              </w:rPr>
              <w:t>凯</w:t>
            </w:r>
            <w:proofErr w:type="gramEnd"/>
            <w:r w:rsidRPr="00C83229">
              <w:rPr>
                <w:rFonts w:ascii="Arial" w:hAnsi="Arial" w:cs="Arial"/>
                <w:bCs w:val="0"/>
                <w:color w:val="auto"/>
                <w:kern w:val="2"/>
                <w:sz w:val="28"/>
                <w:szCs w:val="24"/>
              </w:rPr>
              <w:t>石</w:t>
            </w:r>
            <w:r w:rsidR="00394F2F">
              <w:rPr>
                <w:rFonts w:ascii="Arial" w:hAnsi="Arial" w:cs="Arial" w:hint="eastAsia"/>
                <w:bCs w:val="0"/>
                <w:color w:val="auto"/>
                <w:kern w:val="2"/>
                <w:sz w:val="28"/>
                <w:szCs w:val="24"/>
              </w:rPr>
              <w:t>公</w:t>
            </w:r>
            <w:proofErr w:type="gramStart"/>
            <w:r w:rsidR="00394F2F">
              <w:rPr>
                <w:rFonts w:ascii="Arial" w:hAnsi="Arial" w:cs="Arial" w:hint="eastAsia"/>
                <w:bCs w:val="0"/>
                <w:color w:val="auto"/>
                <w:kern w:val="2"/>
                <w:sz w:val="28"/>
                <w:szCs w:val="24"/>
              </w:rPr>
              <w:t>募基金</w:t>
            </w:r>
            <w:proofErr w:type="gramEnd"/>
            <w:r w:rsidR="005267F8">
              <w:rPr>
                <w:rFonts w:ascii="Arial" w:hAnsi="Arial" w:cs="Arial" w:hint="eastAsia"/>
                <w:bCs w:val="0"/>
                <w:color w:val="auto"/>
                <w:kern w:val="2"/>
                <w:sz w:val="28"/>
                <w:szCs w:val="24"/>
              </w:rPr>
              <w:t>周</w:t>
            </w:r>
            <w:r w:rsidR="00394F2F">
              <w:rPr>
                <w:rFonts w:ascii="Arial" w:hAnsi="Arial" w:cs="Arial" w:hint="eastAsia"/>
                <w:bCs w:val="0"/>
                <w:color w:val="auto"/>
                <w:kern w:val="2"/>
                <w:sz w:val="28"/>
                <w:szCs w:val="24"/>
              </w:rPr>
              <w:t>报</w:t>
            </w:r>
          </w:p>
          <w:p w:rsidR="005036AC" w:rsidRPr="00047928" w:rsidRDefault="00EE2734" w:rsidP="001A7F5B">
            <w:pPr>
              <w:rPr>
                <w:rFonts w:ascii="Arial" w:hAnsi="Arial" w:cs="Arial"/>
                <w:b/>
                <w:sz w:val="28"/>
              </w:rPr>
            </w:pPr>
            <w:r w:rsidRPr="00C83229">
              <w:rPr>
                <w:rFonts w:ascii="Arial" w:hAnsi="Arial" w:cs="Arial"/>
                <w:b/>
                <w:sz w:val="28"/>
              </w:rPr>
              <w:softHyphen/>
            </w:r>
            <w:r w:rsidRPr="00C83229">
              <w:rPr>
                <w:rFonts w:ascii="Arial" w:hAnsi="Arial" w:cs="Arial"/>
                <w:b/>
                <w:sz w:val="28"/>
              </w:rPr>
              <w:softHyphen/>
              <w:t xml:space="preserve"> </w:t>
            </w:r>
            <w:r w:rsidRPr="00486B21">
              <w:rPr>
                <w:rFonts w:ascii="Arial" w:hAnsi="Arial" w:cs="Arial"/>
                <w:b/>
                <w:sz w:val="32"/>
              </w:rPr>
              <w:t xml:space="preserve"> </w:t>
            </w:r>
            <w:r w:rsidR="00CE2EF7" w:rsidRPr="00486B21">
              <w:rPr>
                <w:rFonts w:ascii="Arial" w:hAnsi="Arial" w:cs="Arial"/>
                <w:b/>
                <w:sz w:val="32"/>
              </w:rPr>
              <w:t>——</w:t>
            </w:r>
            <w:bookmarkStart w:id="0" w:name="_GoBack"/>
            <w:r w:rsidR="001A7F5B">
              <w:rPr>
                <w:rFonts w:ascii="Arial" w:hAnsi="Arial" w:cs="Arial" w:hint="eastAsia"/>
                <w:b/>
                <w:sz w:val="32"/>
              </w:rPr>
              <w:t>股混和商品基金</w:t>
            </w:r>
            <w:r w:rsidR="00107F29">
              <w:rPr>
                <w:rFonts w:ascii="Arial" w:hAnsi="Arial" w:cs="Arial" w:hint="eastAsia"/>
                <w:b/>
                <w:sz w:val="32"/>
              </w:rPr>
              <w:t>回调</w:t>
            </w:r>
            <w:r w:rsidR="003A77BC">
              <w:rPr>
                <w:rFonts w:ascii="Arial" w:hAnsi="Arial" w:cs="Arial" w:hint="eastAsia"/>
                <w:b/>
                <w:sz w:val="32"/>
              </w:rPr>
              <w:t>，</w:t>
            </w:r>
            <w:proofErr w:type="gramStart"/>
            <w:r w:rsidR="001A7F5B">
              <w:rPr>
                <w:rFonts w:ascii="Arial" w:hAnsi="Arial" w:cs="Arial" w:hint="eastAsia"/>
                <w:b/>
                <w:sz w:val="32"/>
              </w:rPr>
              <w:t>债基整体</w:t>
            </w:r>
            <w:proofErr w:type="gramEnd"/>
            <w:r w:rsidR="001A7F5B">
              <w:rPr>
                <w:rFonts w:ascii="Arial" w:hAnsi="Arial" w:cs="Arial" w:hint="eastAsia"/>
                <w:b/>
                <w:sz w:val="32"/>
              </w:rPr>
              <w:t>上涨</w:t>
            </w:r>
            <w:bookmarkEnd w:id="0"/>
          </w:p>
        </w:tc>
      </w:tr>
      <w:tr w:rsidR="00110D1A" w:rsidRPr="00C83229" w:rsidTr="00D334D2">
        <w:trPr>
          <w:trHeight w:val="11778"/>
        </w:trPr>
        <w:tc>
          <w:tcPr>
            <w:tcW w:w="7663" w:type="dxa"/>
          </w:tcPr>
          <w:p w:rsidR="00E167A4" w:rsidRPr="00C83229" w:rsidRDefault="004C2CB1" w:rsidP="001D732F">
            <w:pPr>
              <w:spacing w:beforeLines="50" w:before="120" w:afterLines="50" w:after="120" w:line="300" w:lineRule="auto"/>
              <w:jc w:val="center"/>
              <w:rPr>
                <w:rFonts w:ascii="Arial" w:hAnsi="Arial" w:cs="Arial"/>
                <w:b/>
                <w:color w:val="996600"/>
                <w:sz w:val="28"/>
                <w:szCs w:val="28"/>
              </w:rPr>
            </w:pPr>
            <w:r w:rsidRPr="00C83229">
              <w:rPr>
                <w:rFonts w:ascii="Arial" w:hAnsi="Arial" w:cs="Arial"/>
                <w:b/>
                <w:noProof/>
                <w:sz w:val="20"/>
              </w:rPr>
              <mc:AlternateContent>
                <mc:Choice Requires="wps">
                  <w:drawing>
                    <wp:anchor distT="0" distB="0" distL="114300" distR="114300" simplePos="0" relativeHeight="251664384" behindDoc="0" locked="0" layoutInCell="1" allowOverlap="1" wp14:anchorId="54330D77" wp14:editId="45988391">
                      <wp:simplePos x="0" y="0"/>
                      <wp:positionH relativeFrom="column">
                        <wp:posOffset>-2000581</wp:posOffset>
                      </wp:positionH>
                      <wp:positionV relativeFrom="paragraph">
                        <wp:posOffset>-615950</wp:posOffset>
                      </wp:positionV>
                      <wp:extent cx="1780540" cy="8279130"/>
                      <wp:effectExtent l="0" t="0" r="0" b="762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92D" w:rsidRPr="004071E8" w:rsidRDefault="008D692D" w:rsidP="004C2CB1">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8D692D" w:rsidRPr="006D5835" w:rsidTr="006A63C5">
                                    <w:trPr>
                                      <w:cantSplit/>
                                      <w:trHeight w:val="764"/>
                                    </w:trPr>
                                    <w:tc>
                                      <w:tcPr>
                                        <w:tcW w:w="2899" w:type="dxa"/>
                                        <w:shd w:val="clear" w:color="auto" w:fill="F0EAC6"/>
                                        <w:vAlign w:val="center"/>
                                      </w:tcPr>
                                      <w:p w:rsidR="008D692D" w:rsidRPr="006D5835" w:rsidRDefault="008D692D" w:rsidP="00CA1B34">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w:t>
                                        </w:r>
                                        <w:r>
                                          <w:rPr>
                                            <w:rFonts w:ascii="Arial" w:cs="Arial" w:hint="eastAsia"/>
                                            <w:b/>
                                            <w:sz w:val="18"/>
                                            <w:szCs w:val="16"/>
                                          </w:rPr>
                                          <w:t>6</w:t>
                                        </w:r>
                                        <w:r w:rsidRPr="00537295">
                                          <w:rPr>
                                            <w:rFonts w:ascii="Arial" w:cs="Arial" w:hint="eastAsia"/>
                                            <w:b/>
                                            <w:sz w:val="18"/>
                                            <w:szCs w:val="16"/>
                                          </w:rPr>
                                          <w:t>-</w:t>
                                        </w:r>
                                        <w:r>
                                          <w:rPr>
                                            <w:rFonts w:ascii="Arial" w:cs="Arial" w:hint="eastAsia"/>
                                            <w:b/>
                                            <w:sz w:val="18"/>
                                            <w:szCs w:val="16"/>
                                          </w:rPr>
                                          <w:t>07</w:t>
                                        </w:r>
                                        <w:r w:rsidRPr="00537295">
                                          <w:rPr>
                                            <w:rFonts w:ascii="Arial" w:cs="Arial" w:hint="eastAsia"/>
                                            <w:b/>
                                            <w:sz w:val="18"/>
                                            <w:szCs w:val="16"/>
                                          </w:rPr>
                                          <w:t>-</w:t>
                                        </w:r>
                                        <w:r>
                                          <w:rPr>
                                            <w:rFonts w:ascii="Arial" w:cs="Arial" w:hint="eastAsia"/>
                                            <w:b/>
                                            <w:sz w:val="18"/>
                                            <w:szCs w:val="16"/>
                                          </w:rPr>
                                          <w:t>25</w:t>
                                        </w:r>
                                      </w:p>
                                    </w:tc>
                                  </w:tr>
                                  <w:tr w:rsidR="008D692D" w:rsidRPr="006D5835" w:rsidTr="00C97435">
                                    <w:trPr>
                                      <w:cantSplit/>
                                      <w:trHeight w:val="2023"/>
                                    </w:trPr>
                                    <w:tc>
                                      <w:tcPr>
                                        <w:tcW w:w="2899" w:type="dxa"/>
                                        <w:tcBorders>
                                          <w:top w:val="single" w:sz="4" w:space="0" w:color="auto"/>
                                          <w:bottom w:val="single" w:sz="4" w:space="0" w:color="auto"/>
                                        </w:tcBorders>
                                        <w:shd w:val="clear" w:color="auto" w:fill="F0EAC6"/>
                                      </w:tcPr>
                                      <w:p w:rsidR="008D692D" w:rsidRPr="00C97435" w:rsidRDefault="008D692D" w:rsidP="00C97435"/>
                                      <w:p w:rsidR="008D692D" w:rsidRPr="00F277FE" w:rsidRDefault="008D692D"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8D692D" w:rsidRPr="00537295" w:rsidRDefault="008D692D"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8D692D" w:rsidRPr="00C45294" w:rsidRDefault="008D692D" w:rsidP="00C45294">
                                        <w:pPr>
                                          <w:rPr>
                                            <w:rFonts w:ascii="Arial" w:cs="Arial"/>
                                            <w:sz w:val="16"/>
                                            <w:szCs w:val="16"/>
                                          </w:rPr>
                                        </w:pPr>
                                      </w:p>
                                      <w:p w:rsidR="008D692D" w:rsidRPr="00F277FE" w:rsidRDefault="008D692D" w:rsidP="00C97750">
                                        <w:pPr>
                                          <w:rPr>
                                            <w:rFonts w:ascii="Arial" w:cs="Arial"/>
                                            <w:b/>
                                            <w:sz w:val="18"/>
                                            <w:szCs w:val="16"/>
                                          </w:rPr>
                                        </w:pPr>
                                        <w:r>
                                          <w:rPr>
                                            <w:rFonts w:ascii="Arial" w:cs="Arial" w:hint="eastAsia"/>
                                            <w:b/>
                                            <w:sz w:val="18"/>
                                            <w:szCs w:val="16"/>
                                          </w:rPr>
                                          <w:t>分析师：俞辰瑶</w:t>
                                        </w:r>
                                      </w:p>
                                      <w:p w:rsidR="008D692D" w:rsidRPr="00537295" w:rsidRDefault="008D692D" w:rsidP="00C97750">
                                        <w:pPr>
                                          <w:rPr>
                                            <w:rFonts w:ascii="Arial" w:cs="Arial"/>
                                            <w:sz w:val="18"/>
                                            <w:szCs w:val="16"/>
                                          </w:rPr>
                                        </w:pPr>
                                        <w:r w:rsidRPr="00537295">
                                          <w:rPr>
                                            <w:rFonts w:ascii="Arial" w:cs="Arial" w:hint="eastAsia"/>
                                            <w:sz w:val="18"/>
                                            <w:szCs w:val="16"/>
                                          </w:rPr>
                                          <w:t>Email</w:t>
                                        </w:r>
                                        <w:r>
                                          <w:rPr>
                                            <w:rFonts w:ascii="Arial" w:cs="Arial" w:hint="eastAsia"/>
                                            <w:sz w:val="18"/>
                                            <w:szCs w:val="16"/>
                                          </w:rPr>
                                          <w:t>：</w:t>
                                        </w:r>
                                        <w:r>
                                          <w:rPr>
                                            <w:rFonts w:ascii="Arial" w:cs="Arial" w:hint="eastAsia"/>
                                            <w:sz w:val="18"/>
                                            <w:szCs w:val="16"/>
                                          </w:rPr>
                                          <w:t>yucy@vstone.com.cn</w:t>
                                        </w:r>
                                      </w:p>
                                      <w:p w:rsidR="008D692D" w:rsidRPr="00F853B7" w:rsidRDefault="008D692D" w:rsidP="00CA1B34">
                                        <w:pPr>
                                          <w:rPr>
                                            <w:rFonts w:ascii="Arial" w:hAnsi="Arial" w:cs="Arial"/>
                                            <w:sz w:val="16"/>
                                            <w:szCs w:val="16"/>
                                          </w:rPr>
                                        </w:pPr>
                                        <w:r w:rsidRPr="00703BB5">
                                          <w:rPr>
                                            <w:rFonts w:ascii="Arial" w:hAnsi="Arial" w:cs="Arial" w:hint="eastAsia"/>
                                            <w:sz w:val="16"/>
                                            <w:szCs w:val="16"/>
                                          </w:rPr>
                                          <w:t>电话：</w:t>
                                        </w:r>
                                        <w:r>
                                          <w:rPr>
                                            <w:rFonts w:ascii="Arial" w:hAnsi="Arial" w:cs="Arial" w:hint="eastAsia"/>
                                            <w:sz w:val="16"/>
                                            <w:szCs w:val="16"/>
                                          </w:rPr>
                                          <w:t>021-63333389</w:t>
                                        </w:r>
                                      </w:p>
                                    </w:tc>
                                  </w:tr>
                                  <w:tr w:rsidR="008D692D" w:rsidRPr="006D5835" w:rsidTr="00D52111">
                                    <w:trPr>
                                      <w:cantSplit/>
                                      <w:trHeight w:val="10189"/>
                                    </w:trPr>
                                    <w:tc>
                                      <w:tcPr>
                                        <w:tcW w:w="2899" w:type="dxa"/>
                                        <w:tcBorders>
                                          <w:top w:val="single" w:sz="4" w:space="0" w:color="auto"/>
                                        </w:tcBorders>
                                        <w:shd w:val="clear" w:color="auto" w:fill="F0EAC6"/>
                                      </w:tcPr>
                                      <w:p w:rsidR="008D692D" w:rsidRPr="00C97435" w:rsidRDefault="008D692D" w:rsidP="00C97435">
                                        <w:pPr>
                                          <w:rPr>
                                            <w:rFonts w:ascii="Arial" w:cs="Arial"/>
                                            <w:b/>
                                            <w:sz w:val="18"/>
                                            <w:szCs w:val="16"/>
                                          </w:rPr>
                                        </w:pPr>
                                      </w:p>
                                      <w:p w:rsidR="008D692D" w:rsidRPr="00C97435" w:rsidRDefault="008D692D" w:rsidP="00C97435">
                                        <w:pPr>
                                          <w:rPr>
                                            <w:rFonts w:ascii="Arial" w:cs="Arial"/>
                                            <w:b/>
                                            <w:sz w:val="18"/>
                                            <w:szCs w:val="16"/>
                                          </w:rPr>
                                        </w:pPr>
                                        <w:r w:rsidRPr="00C97435">
                                          <w:rPr>
                                            <w:rFonts w:ascii="Arial" w:cs="Arial" w:hint="eastAsia"/>
                                            <w:b/>
                                            <w:sz w:val="18"/>
                                            <w:szCs w:val="16"/>
                                          </w:rPr>
                                          <w:t>相关报告</w:t>
                                        </w:r>
                                      </w:p>
                                    </w:tc>
                                  </w:tr>
                                </w:tbl>
                                <w:p w:rsidR="008D692D" w:rsidRPr="004071E8" w:rsidRDefault="008D692D" w:rsidP="004C2CB1">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7.55pt;margin-top:-48.5pt;width:140.2pt;height:65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" filled="f" stroked="f">
                      <v:textbox>
                        <w:txbxContent>
                          <w:p w:rsidR="008D692D" w:rsidRPr="004071E8" w:rsidRDefault="008D692D" w:rsidP="004C2CB1">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8D692D" w:rsidRPr="006D5835" w:rsidTr="006A63C5">
                              <w:trPr>
                                <w:cantSplit/>
                                <w:trHeight w:val="764"/>
                              </w:trPr>
                              <w:tc>
                                <w:tcPr>
                                  <w:tcW w:w="2899" w:type="dxa"/>
                                  <w:shd w:val="clear" w:color="auto" w:fill="F0EAC6"/>
                                  <w:vAlign w:val="center"/>
                                </w:tcPr>
                                <w:p w:rsidR="008D692D" w:rsidRPr="006D5835" w:rsidRDefault="008D692D" w:rsidP="00CA1B34">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w:t>
                                  </w:r>
                                  <w:r>
                                    <w:rPr>
                                      <w:rFonts w:ascii="Arial" w:cs="Arial" w:hint="eastAsia"/>
                                      <w:b/>
                                      <w:sz w:val="18"/>
                                      <w:szCs w:val="16"/>
                                    </w:rPr>
                                    <w:t>6</w:t>
                                  </w:r>
                                  <w:r w:rsidRPr="00537295">
                                    <w:rPr>
                                      <w:rFonts w:ascii="Arial" w:cs="Arial" w:hint="eastAsia"/>
                                      <w:b/>
                                      <w:sz w:val="18"/>
                                      <w:szCs w:val="16"/>
                                    </w:rPr>
                                    <w:t>-</w:t>
                                  </w:r>
                                  <w:r>
                                    <w:rPr>
                                      <w:rFonts w:ascii="Arial" w:cs="Arial" w:hint="eastAsia"/>
                                      <w:b/>
                                      <w:sz w:val="18"/>
                                      <w:szCs w:val="16"/>
                                    </w:rPr>
                                    <w:t>07</w:t>
                                  </w:r>
                                  <w:r w:rsidRPr="00537295">
                                    <w:rPr>
                                      <w:rFonts w:ascii="Arial" w:cs="Arial" w:hint="eastAsia"/>
                                      <w:b/>
                                      <w:sz w:val="18"/>
                                      <w:szCs w:val="16"/>
                                    </w:rPr>
                                    <w:t>-</w:t>
                                  </w:r>
                                  <w:r>
                                    <w:rPr>
                                      <w:rFonts w:ascii="Arial" w:cs="Arial" w:hint="eastAsia"/>
                                      <w:b/>
                                      <w:sz w:val="18"/>
                                      <w:szCs w:val="16"/>
                                    </w:rPr>
                                    <w:t>25</w:t>
                                  </w:r>
                                </w:p>
                              </w:tc>
                            </w:tr>
                            <w:tr w:rsidR="008D692D" w:rsidRPr="006D5835" w:rsidTr="00C97435">
                              <w:trPr>
                                <w:cantSplit/>
                                <w:trHeight w:val="2023"/>
                              </w:trPr>
                              <w:tc>
                                <w:tcPr>
                                  <w:tcW w:w="2899" w:type="dxa"/>
                                  <w:tcBorders>
                                    <w:top w:val="single" w:sz="4" w:space="0" w:color="auto"/>
                                    <w:bottom w:val="single" w:sz="4" w:space="0" w:color="auto"/>
                                  </w:tcBorders>
                                  <w:shd w:val="clear" w:color="auto" w:fill="F0EAC6"/>
                                </w:tcPr>
                                <w:p w:rsidR="008D692D" w:rsidRPr="00C97435" w:rsidRDefault="008D692D" w:rsidP="00C97435"/>
                                <w:p w:rsidR="008D692D" w:rsidRPr="00F277FE" w:rsidRDefault="008D692D"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8D692D" w:rsidRPr="00537295" w:rsidRDefault="008D692D"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8D692D" w:rsidRPr="00C45294" w:rsidRDefault="008D692D" w:rsidP="00C45294">
                                  <w:pPr>
                                    <w:rPr>
                                      <w:rFonts w:ascii="Arial" w:cs="Arial"/>
                                      <w:sz w:val="16"/>
                                      <w:szCs w:val="16"/>
                                    </w:rPr>
                                  </w:pPr>
                                </w:p>
                                <w:p w:rsidR="008D692D" w:rsidRPr="00F277FE" w:rsidRDefault="008D692D" w:rsidP="00C97750">
                                  <w:pPr>
                                    <w:rPr>
                                      <w:rFonts w:ascii="Arial" w:cs="Arial"/>
                                      <w:b/>
                                      <w:sz w:val="18"/>
                                      <w:szCs w:val="16"/>
                                    </w:rPr>
                                  </w:pPr>
                                  <w:r>
                                    <w:rPr>
                                      <w:rFonts w:ascii="Arial" w:cs="Arial" w:hint="eastAsia"/>
                                      <w:b/>
                                      <w:sz w:val="18"/>
                                      <w:szCs w:val="16"/>
                                    </w:rPr>
                                    <w:t>分析师：俞辰瑶</w:t>
                                  </w:r>
                                </w:p>
                                <w:p w:rsidR="008D692D" w:rsidRPr="00537295" w:rsidRDefault="008D692D" w:rsidP="00C97750">
                                  <w:pPr>
                                    <w:rPr>
                                      <w:rFonts w:ascii="Arial" w:cs="Arial"/>
                                      <w:sz w:val="18"/>
                                      <w:szCs w:val="16"/>
                                    </w:rPr>
                                  </w:pPr>
                                  <w:r w:rsidRPr="00537295">
                                    <w:rPr>
                                      <w:rFonts w:ascii="Arial" w:cs="Arial" w:hint="eastAsia"/>
                                      <w:sz w:val="18"/>
                                      <w:szCs w:val="16"/>
                                    </w:rPr>
                                    <w:t>Email</w:t>
                                  </w:r>
                                  <w:r>
                                    <w:rPr>
                                      <w:rFonts w:ascii="Arial" w:cs="Arial" w:hint="eastAsia"/>
                                      <w:sz w:val="18"/>
                                      <w:szCs w:val="16"/>
                                    </w:rPr>
                                    <w:t>：</w:t>
                                  </w:r>
                                  <w:r>
                                    <w:rPr>
                                      <w:rFonts w:ascii="Arial" w:cs="Arial" w:hint="eastAsia"/>
                                      <w:sz w:val="18"/>
                                      <w:szCs w:val="16"/>
                                    </w:rPr>
                                    <w:t>yucy@vstone.com.cn</w:t>
                                  </w:r>
                                </w:p>
                                <w:p w:rsidR="008D692D" w:rsidRPr="00F853B7" w:rsidRDefault="008D692D" w:rsidP="00CA1B34">
                                  <w:pPr>
                                    <w:rPr>
                                      <w:rFonts w:ascii="Arial" w:hAnsi="Arial" w:cs="Arial"/>
                                      <w:sz w:val="16"/>
                                      <w:szCs w:val="16"/>
                                    </w:rPr>
                                  </w:pPr>
                                  <w:r w:rsidRPr="00703BB5">
                                    <w:rPr>
                                      <w:rFonts w:ascii="Arial" w:hAnsi="Arial" w:cs="Arial" w:hint="eastAsia"/>
                                      <w:sz w:val="16"/>
                                      <w:szCs w:val="16"/>
                                    </w:rPr>
                                    <w:t>电话：</w:t>
                                  </w:r>
                                  <w:r>
                                    <w:rPr>
                                      <w:rFonts w:ascii="Arial" w:hAnsi="Arial" w:cs="Arial" w:hint="eastAsia"/>
                                      <w:sz w:val="16"/>
                                      <w:szCs w:val="16"/>
                                    </w:rPr>
                                    <w:t>021-63333389</w:t>
                                  </w:r>
                                </w:p>
                              </w:tc>
                            </w:tr>
                            <w:tr w:rsidR="008D692D" w:rsidRPr="006D5835" w:rsidTr="00D52111">
                              <w:trPr>
                                <w:cantSplit/>
                                <w:trHeight w:val="10189"/>
                              </w:trPr>
                              <w:tc>
                                <w:tcPr>
                                  <w:tcW w:w="2899" w:type="dxa"/>
                                  <w:tcBorders>
                                    <w:top w:val="single" w:sz="4" w:space="0" w:color="auto"/>
                                  </w:tcBorders>
                                  <w:shd w:val="clear" w:color="auto" w:fill="F0EAC6"/>
                                </w:tcPr>
                                <w:p w:rsidR="008D692D" w:rsidRPr="00C97435" w:rsidRDefault="008D692D" w:rsidP="00C97435">
                                  <w:pPr>
                                    <w:rPr>
                                      <w:rFonts w:ascii="Arial" w:cs="Arial"/>
                                      <w:b/>
                                      <w:sz w:val="18"/>
                                      <w:szCs w:val="16"/>
                                    </w:rPr>
                                  </w:pPr>
                                </w:p>
                                <w:p w:rsidR="008D692D" w:rsidRPr="00C97435" w:rsidRDefault="008D692D" w:rsidP="00C97435">
                                  <w:pPr>
                                    <w:rPr>
                                      <w:rFonts w:ascii="Arial" w:cs="Arial"/>
                                      <w:b/>
                                      <w:sz w:val="18"/>
                                      <w:szCs w:val="16"/>
                                    </w:rPr>
                                  </w:pPr>
                                  <w:r w:rsidRPr="00C97435">
                                    <w:rPr>
                                      <w:rFonts w:ascii="Arial" w:cs="Arial" w:hint="eastAsia"/>
                                      <w:b/>
                                      <w:sz w:val="18"/>
                                      <w:szCs w:val="16"/>
                                    </w:rPr>
                                    <w:t>相关报告</w:t>
                                  </w:r>
                                </w:p>
                              </w:tc>
                            </w:tr>
                          </w:tbl>
                          <w:p w:rsidR="008D692D" w:rsidRPr="004071E8" w:rsidRDefault="008D692D" w:rsidP="004C2CB1">
                            <w:pPr>
                              <w:rPr>
                                <w:rFonts w:ascii="楷体_GB2312"/>
                              </w:rPr>
                            </w:pPr>
                          </w:p>
                        </w:txbxContent>
                      </v:textbox>
                    </v:shape>
                  </w:pict>
                </mc:Fallback>
              </mc:AlternateContent>
            </w:r>
            <w:r w:rsidR="00E167A4" w:rsidRPr="00C83229">
              <w:rPr>
                <w:rFonts w:ascii="Arial" w:hAnsi="Arial" w:cs="Arial" w:hint="eastAsia"/>
                <w:b/>
                <w:color w:val="996600"/>
                <w:sz w:val="28"/>
                <w:szCs w:val="28"/>
              </w:rPr>
              <w:t>内容摘要</w:t>
            </w:r>
          </w:p>
          <w:p w:rsidR="00F93E26" w:rsidRPr="00C204C7" w:rsidRDefault="005267F8" w:rsidP="00F93E26">
            <w:pPr>
              <w:pStyle w:val="af7"/>
              <w:numPr>
                <w:ilvl w:val="0"/>
                <w:numId w:val="3"/>
              </w:numPr>
              <w:spacing w:beforeLines="50" w:before="120" w:line="300" w:lineRule="auto"/>
              <w:ind w:firstLineChars="0"/>
              <w:rPr>
                <w:b/>
                <w:sz w:val="18"/>
              </w:rPr>
            </w:pPr>
            <w:r w:rsidRPr="00C204C7">
              <w:rPr>
                <w:rFonts w:hint="eastAsia"/>
                <w:b/>
                <w:sz w:val="18"/>
              </w:rPr>
              <w:t>一周</w:t>
            </w:r>
            <w:r w:rsidR="00405C80" w:rsidRPr="00C204C7">
              <w:rPr>
                <w:rFonts w:hint="eastAsia"/>
                <w:b/>
                <w:sz w:val="18"/>
              </w:rPr>
              <w:t>资本市场回顾</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A</w:t>
            </w:r>
            <w:r w:rsidRPr="00C204C7">
              <w:rPr>
                <w:rFonts w:hint="eastAsia"/>
                <w:b/>
                <w:sz w:val="16"/>
              </w:rPr>
              <w:t>股市场：</w:t>
            </w:r>
            <w:r w:rsidR="00560C64" w:rsidRPr="00560C64">
              <w:rPr>
                <w:rFonts w:hint="eastAsia"/>
                <w:sz w:val="16"/>
              </w:rPr>
              <w:t>缺乏板块引领，</w:t>
            </w:r>
            <w:r w:rsidR="00560C64" w:rsidRPr="00560C64">
              <w:rPr>
                <w:rFonts w:hint="eastAsia"/>
                <w:sz w:val="16"/>
              </w:rPr>
              <w:t>A</w:t>
            </w:r>
            <w:r w:rsidR="00560C64" w:rsidRPr="00560C64">
              <w:rPr>
                <w:rFonts w:hint="eastAsia"/>
                <w:sz w:val="16"/>
              </w:rPr>
              <w:t>股全周震荡下跌。</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国内债市：</w:t>
            </w:r>
            <w:r w:rsidR="00027596" w:rsidRPr="00027596">
              <w:rPr>
                <w:rFonts w:hint="eastAsia"/>
                <w:sz w:val="16"/>
              </w:rPr>
              <w:t>央行净投放</w:t>
            </w:r>
            <w:r w:rsidR="00027596" w:rsidRPr="00027596">
              <w:rPr>
                <w:rFonts w:hint="eastAsia"/>
                <w:sz w:val="16"/>
              </w:rPr>
              <w:t>+MLF</w:t>
            </w:r>
            <w:r w:rsidR="00027596" w:rsidRPr="00027596">
              <w:rPr>
                <w:rFonts w:hint="eastAsia"/>
                <w:sz w:val="16"/>
              </w:rPr>
              <w:t>呵护资金面</w:t>
            </w:r>
            <w:r w:rsidR="00027596">
              <w:rPr>
                <w:rFonts w:hint="eastAsia"/>
                <w:sz w:val="16"/>
              </w:rPr>
              <w:t>；</w:t>
            </w:r>
            <w:r w:rsidR="00027596" w:rsidRPr="00027596">
              <w:rPr>
                <w:rFonts w:hint="eastAsia"/>
                <w:sz w:val="16"/>
              </w:rPr>
              <w:t>超长债备受欢迎。</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海外市场：</w:t>
            </w:r>
            <w:proofErr w:type="gramStart"/>
            <w:r w:rsidR="003B0309" w:rsidRPr="003B0309">
              <w:rPr>
                <w:rFonts w:hint="eastAsia"/>
                <w:sz w:val="16"/>
              </w:rPr>
              <w:t>财报好于</w:t>
            </w:r>
            <w:proofErr w:type="gramEnd"/>
            <w:r w:rsidR="003B0309" w:rsidRPr="003B0309">
              <w:rPr>
                <w:rFonts w:hint="eastAsia"/>
                <w:sz w:val="16"/>
              </w:rPr>
              <w:t>预期，全球股市多数上涨</w:t>
            </w:r>
            <w:r w:rsidR="00C52266" w:rsidRPr="00C204C7">
              <w:rPr>
                <w:rFonts w:hint="eastAsia"/>
                <w:sz w:val="16"/>
              </w:rPr>
              <w:t>；</w:t>
            </w:r>
            <w:r w:rsidR="00CB4D31" w:rsidRPr="00CB4D31">
              <w:rPr>
                <w:rFonts w:hint="eastAsia"/>
                <w:sz w:val="16"/>
              </w:rPr>
              <w:t>避险魅力下降金价承压，供给过剩担忧油价下跌。</w:t>
            </w:r>
          </w:p>
          <w:p w:rsidR="00F93E26" w:rsidRPr="00C204C7" w:rsidRDefault="005267F8" w:rsidP="00F93E26">
            <w:pPr>
              <w:pStyle w:val="af7"/>
              <w:numPr>
                <w:ilvl w:val="0"/>
                <w:numId w:val="3"/>
              </w:numPr>
              <w:spacing w:beforeLines="50" w:before="120" w:line="300" w:lineRule="auto"/>
              <w:ind w:firstLineChars="0"/>
              <w:rPr>
                <w:b/>
                <w:sz w:val="18"/>
              </w:rPr>
            </w:pPr>
            <w:r w:rsidRPr="00C204C7">
              <w:rPr>
                <w:rFonts w:hint="eastAsia"/>
                <w:b/>
                <w:sz w:val="18"/>
              </w:rPr>
              <w:t>一周</w:t>
            </w:r>
            <w:r w:rsidR="00405C80" w:rsidRPr="00C204C7">
              <w:rPr>
                <w:rFonts w:hint="eastAsia"/>
                <w:b/>
                <w:sz w:val="18"/>
              </w:rPr>
              <w:t>基金表现回顾</w:t>
            </w:r>
          </w:p>
          <w:p w:rsidR="00405C80" w:rsidRPr="00C204C7" w:rsidRDefault="00405C80" w:rsidP="00405C80">
            <w:pPr>
              <w:pStyle w:val="af7"/>
              <w:spacing w:beforeLines="50" w:before="120" w:line="300" w:lineRule="auto"/>
              <w:ind w:left="420" w:firstLineChars="0" w:firstLine="0"/>
              <w:rPr>
                <w:sz w:val="16"/>
              </w:rPr>
            </w:pPr>
            <w:proofErr w:type="gramStart"/>
            <w:r w:rsidRPr="00C204C7">
              <w:rPr>
                <w:rFonts w:hint="eastAsia"/>
                <w:b/>
                <w:sz w:val="16"/>
              </w:rPr>
              <w:t>股混基金</w:t>
            </w:r>
            <w:proofErr w:type="gramEnd"/>
            <w:r w:rsidRPr="00C204C7">
              <w:rPr>
                <w:rFonts w:hint="eastAsia"/>
                <w:b/>
                <w:sz w:val="16"/>
              </w:rPr>
              <w:t>业绩：</w:t>
            </w:r>
            <w:r w:rsidRPr="00C204C7">
              <w:rPr>
                <w:rFonts w:hint="eastAsia"/>
                <w:sz w:val="16"/>
              </w:rPr>
              <w:t>普通股</w:t>
            </w:r>
            <w:proofErr w:type="gramStart"/>
            <w:r w:rsidRPr="00C204C7">
              <w:rPr>
                <w:rFonts w:hint="eastAsia"/>
                <w:sz w:val="16"/>
              </w:rPr>
              <w:t>基平均</w:t>
            </w:r>
            <w:proofErr w:type="gramEnd"/>
            <w:r w:rsidRPr="00C204C7">
              <w:rPr>
                <w:rFonts w:hint="eastAsia"/>
                <w:sz w:val="16"/>
              </w:rPr>
              <w:t>收益为</w:t>
            </w:r>
            <w:r w:rsidR="005D5148">
              <w:rPr>
                <w:rFonts w:hint="eastAsia"/>
                <w:sz w:val="16"/>
              </w:rPr>
              <w:t>-</w:t>
            </w:r>
            <w:r w:rsidR="00EC4C76">
              <w:rPr>
                <w:rFonts w:hint="eastAsia"/>
                <w:sz w:val="16"/>
              </w:rPr>
              <w:t>1.</w:t>
            </w:r>
            <w:r w:rsidR="00F51E5E">
              <w:rPr>
                <w:rFonts w:hint="eastAsia"/>
                <w:sz w:val="16"/>
              </w:rPr>
              <w:t>17</w:t>
            </w:r>
            <w:r w:rsidRPr="00C204C7">
              <w:rPr>
                <w:rFonts w:hint="eastAsia"/>
                <w:sz w:val="16"/>
              </w:rPr>
              <w:t>%</w:t>
            </w:r>
            <w:r w:rsidRPr="00C204C7">
              <w:rPr>
                <w:rFonts w:hint="eastAsia"/>
                <w:sz w:val="16"/>
              </w:rPr>
              <w:t>，指数</w:t>
            </w:r>
            <w:proofErr w:type="gramStart"/>
            <w:r w:rsidRPr="00C204C7">
              <w:rPr>
                <w:rFonts w:hint="eastAsia"/>
                <w:sz w:val="16"/>
              </w:rPr>
              <w:t>股基平均</w:t>
            </w:r>
            <w:proofErr w:type="gramEnd"/>
            <w:r w:rsidRPr="00C204C7">
              <w:rPr>
                <w:rFonts w:hint="eastAsia"/>
                <w:sz w:val="16"/>
              </w:rPr>
              <w:t>收益为</w:t>
            </w:r>
            <w:r w:rsidR="005D5148">
              <w:rPr>
                <w:rFonts w:hint="eastAsia"/>
                <w:sz w:val="16"/>
              </w:rPr>
              <w:t>-1.22</w:t>
            </w:r>
            <w:r w:rsidRPr="00C204C7">
              <w:rPr>
                <w:rFonts w:hint="eastAsia"/>
                <w:sz w:val="16"/>
              </w:rPr>
              <w:t>%</w:t>
            </w:r>
            <w:r w:rsidRPr="00C204C7">
              <w:rPr>
                <w:rFonts w:hint="eastAsia"/>
                <w:sz w:val="16"/>
              </w:rPr>
              <w:t>。</w:t>
            </w:r>
            <w:proofErr w:type="gramStart"/>
            <w:r w:rsidRPr="00C204C7">
              <w:rPr>
                <w:rFonts w:hint="eastAsia"/>
                <w:sz w:val="16"/>
              </w:rPr>
              <w:t>偏股型平均</w:t>
            </w:r>
            <w:proofErr w:type="gramEnd"/>
            <w:r w:rsidRPr="00C204C7">
              <w:rPr>
                <w:rFonts w:hint="eastAsia"/>
                <w:sz w:val="16"/>
              </w:rPr>
              <w:t>收益为</w:t>
            </w:r>
            <w:r w:rsidR="005D5148">
              <w:rPr>
                <w:rFonts w:hint="eastAsia"/>
                <w:sz w:val="16"/>
              </w:rPr>
              <w:t>-1.26</w:t>
            </w:r>
            <w:r w:rsidRPr="00C204C7">
              <w:rPr>
                <w:rFonts w:hint="eastAsia"/>
                <w:sz w:val="16"/>
              </w:rPr>
              <w:t>%</w:t>
            </w:r>
            <w:r w:rsidRPr="00C204C7">
              <w:rPr>
                <w:rFonts w:hint="eastAsia"/>
                <w:sz w:val="16"/>
              </w:rPr>
              <w:t>，</w:t>
            </w:r>
            <w:proofErr w:type="gramStart"/>
            <w:r w:rsidRPr="00C204C7">
              <w:rPr>
                <w:rFonts w:hint="eastAsia"/>
                <w:sz w:val="16"/>
              </w:rPr>
              <w:t>偏债型</w:t>
            </w:r>
            <w:proofErr w:type="gramEnd"/>
            <w:r w:rsidRPr="00C204C7">
              <w:rPr>
                <w:rFonts w:hint="eastAsia"/>
                <w:sz w:val="16"/>
              </w:rPr>
              <w:t>产品平均收益为</w:t>
            </w:r>
            <w:r w:rsidR="00FB19CD" w:rsidRPr="00C204C7">
              <w:rPr>
                <w:rFonts w:hint="eastAsia"/>
                <w:sz w:val="16"/>
              </w:rPr>
              <w:t>0.</w:t>
            </w:r>
            <w:r w:rsidR="005D5148">
              <w:rPr>
                <w:rFonts w:hint="eastAsia"/>
                <w:sz w:val="16"/>
              </w:rPr>
              <w:t>04</w:t>
            </w:r>
            <w:r w:rsidRPr="00C204C7">
              <w:rPr>
                <w:rFonts w:hint="eastAsia"/>
                <w:sz w:val="16"/>
              </w:rPr>
              <w:t>%</w:t>
            </w:r>
            <w:r w:rsidRPr="00C204C7">
              <w:rPr>
                <w:rFonts w:hint="eastAsia"/>
                <w:sz w:val="16"/>
              </w:rPr>
              <w:t>，灵活配置</w:t>
            </w:r>
            <w:proofErr w:type="gramStart"/>
            <w:r w:rsidRPr="00C204C7">
              <w:rPr>
                <w:rFonts w:hint="eastAsia"/>
                <w:sz w:val="16"/>
              </w:rPr>
              <w:t>型平均</w:t>
            </w:r>
            <w:proofErr w:type="gramEnd"/>
            <w:r w:rsidRPr="00C204C7">
              <w:rPr>
                <w:rFonts w:hint="eastAsia"/>
                <w:sz w:val="16"/>
              </w:rPr>
              <w:t>收益为</w:t>
            </w:r>
            <w:r w:rsidR="005D5148">
              <w:rPr>
                <w:rFonts w:hint="eastAsia"/>
                <w:sz w:val="16"/>
              </w:rPr>
              <w:t>-</w:t>
            </w:r>
            <w:r w:rsidR="00EC4C76">
              <w:rPr>
                <w:rFonts w:hint="eastAsia"/>
                <w:sz w:val="16"/>
              </w:rPr>
              <w:t>0.</w:t>
            </w:r>
            <w:r w:rsidR="005D5148">
              <w:rPr>
                <w:rFonts w:hint="eastAsia"/>
                <w:sz w:val="16"/>
              </w:rPr>
              <w:t>4</w:t>
            </w:r>
            <w:r w:rsidR="00F51E5E">
              <w:rPr>
                <w:rFonts w:hint="eastAsia"/>
                <w:sz w:val="16"/>
              </w:rPr>
              <w:t>0</w:t>
            </w:r>
            <w:r w:rsidRPr="00C204C7">
              <w:rPr>
                <w:rFonts w:hint="eastAsia"/>
                <w:sz w:val="16"/>
              </w:rPr>
              <w:t>%</w:t>
            </w:r>
            <w:r w:rsidRPr="00C204C7">
              <w:rPr>
                <w:rFonts w:hint="eastAsia"/>
                <w:sz w:val="16"/>
              </w:rPr>
              <w:t>，平衡</w:t>
            </w:r>
            <w:proofErr w:type="gramStart"/>
            <w:r w:rsidRPr="00C204C7">
              <w:rPr>
                <w:rFonts w:hint="eastAsia"/>
                <w:sz w:val="16"/>
              </w:rPr>
              <w:t>型平均</w:t>
            </w:r>
            <w:proofErr w:type="gramEnd"/>
            <w:r w:rsidRPr="00C204C7">
              <w:rPr>
                <w:rFonts w:hint="eastAsia"/>
                <w:sz w:val="16"/>
              </w:rPr>
              <w:t>收益为</w:t>
            </w:r>
            <w:r w:rsidR="005D5148">
              <w:rPr>
                <w:rFonts w:hint="eastAsia"/>
                <w:sz w:val="16"/>
              </w:rPr>
              <w:t>-</w:t>
            </w:r>
            <w:r w:rsidR="00EC4C76">
              <w:rPr>
                <w:rFonts w:hint="eastAsia"/>
                <w:sz w:val="16"/>
              </w:rPr>
              <w:t>0.</w:t>
            </w:r>
            <w:r w:rsidR="005D5148">
              <w:rPr>
                <w:rFonts w:hint="eastAsia"/>
                <w:sz w:val="16"/>
              </w:rPr>
              <w:t>95</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固定收益基金：</w:t>
            </w:r>
            <w:proofErr w:type="gramStart"/>
            <w:r w:rsidR="00FB19CD" w:rsidRPr="00C204C7">
              <w:rPr>
                <w:rFonts w:hint="eastAsia"/>
                <w:sz w:val="16"/>
              </w:rPr>
              <w:t>纯债基金</w:t>
            </w:r>
            <w:r w:rsidR="004C246C">
              <w:rPr>
                <w:rFonts w:hint="eastAsia"/>
                <w:sz w:val="16"/>
              </w:rPr>
              <w:t>是本周二级</w:t>
            </w:r>
            <w:proofErr w:type="gramEnd"/>
            <w:r w:rsidR="004C246C">
              <w:rPr>
                <w:rFonts w:hint="eastAsia"/>
                <w:sz w:val="16"/>
              </w:rPr>
              <w:t>分类中表现最好的，</w:t>
            </w:r>
            <w:r w:rsidR="00FB19CD" w:rsidRPr="00C204C7">
              <w:rPr>
                <w:rFonts w:hint="eastAsia"/>
                <w:sz w:val="16"/>
              </w:rPr>
              <w:t>平均收益为</w:t>
            </w:r>
            <w:r w:rsidR="00FB19CD" w:rsidRPr="00C204C7">
              <w:rPr>
                <w:rFonts w:hint="eastAsia"/>
                <w:sz w:val="16"/>
              </w:rPr>
              <w:t>0.</w:t>
            </w:r>
            <w:r w:rsidR="005D5148">
              <w:rPr>
                <w:rFonts w:hint="eastAsia"/>
                <w:sz w:val="16"/>
              </w:rPr>
              <w:t>28</w:t>
            </w:r>
            <w:r w:rsidRPr="00C204C7">
              <w:rPr>
                <w:rFonts w:hint="eastAsia"/>
                <w:sz w:val="16"/>
              </w:rPr>
              <w:t>%</w:t>
            </w:r>
            <w:r w:rsidRPr="00C204C7">
              <w:rPr>
                <w:rFonts w:hint="eastAsia"/>
                <w:sz w:val="16"/>
              </w:rPr>
              <w:t>，一级</w:t>
            </w:r>
            <w:proofErr w:type="gramStart"/>
            <w:r w:rsidRPr="00C204C7">
              <w:rPr>
                <w:rFonts w:hint="eastAsia"/>
                <w:sz w:val="16"/>
              </w:rPr>
              <w:t>债基平均</w:t>
            </w:r>
            <w:proofErr w:type="gramEnd"/>
            <w:r w:rsidRPr="00C204C7">
              <w:rPr>
                <w:rFonts w:hint="eastAsia"/>
                <w:sz w:val="16"/>
              </w:rPr>
              <w:t>收益为</w:t>
            </w:r>
            <w:r w:rsidRPr="00C204C7">
              <w:rPr>
                <w:rFonts w:hint="eastAsia"/>
                <w:sz w:val="16"/>
              </w:rPr>
              <w:t>0.</w:t>
            </w:r>
            <w:r w:rsidR="005D5148">
              <w:rPr>
                <w:rFonts w:hint="eastAsia"/>
                <w:sz w:val="16"/>
              </w:rPr>
              <w:t>27</w:t>
            </w:r>
            <w:r w:rsidRPr="00C204C7">
              <w:rPr>
                <w:rFonts w:hint="eastAsia"/>
                <w:sz w:val="16"/>
              </w:rPr>
              <w:t>%</w:t>
            </w:r>
            <w:r w:rsidRPr="00C204C7">
              <w:rPr>
                <w:rFonts w:hint="eastAsia"/>
                <w:sz w:val="16"/>
              </w:rPr>
              <w:t>，二级</w:t>
            </w:r>
            <w:proofErr w:type="gramStart"/>
            <w:r w:rsidRPr="00C204C7">
              <w:rPr>
                <w:rFonts w:hint="eastAsia"/>
                <w:sz w:val="16"/>
              </w:rPr>
              <w:t>债基平均</w:t>
            </w:r>
            <w:proofErr w:type="gramEnd"/>
            <w:r w:rsidRPr="00C204C7">
              <w:rPr>
                <w:rFonts w:hint="eastAsia"/>
                <w:sz w:val="16"/>
              </w:rPr>
              <w:t>收益为</w:t>
            </w:r>
            <w:r w:rsidR="00FB19CD" w:rsidRPr="00C204C7">
              <w:rPr>
                <w:rFonts w:hint="eastAsia"/>
                <w:sz w:val="16"/>
              </w:rPr>
              <w:t>0.</w:t>
            </w:r>
            <w:r w:rsidR="005D5148">
              <w:rPr>
                <w:rFonts w:hint="eastAsia"/>
                <w:sz w:val="16"/>
              </w:rPr>
              <w:t>02</w:t>
            </w:r>
            <w:r w:rsidRPr="00C204C7">
              <w:rPr>
                <w:rFonts w:hint="eastAsia"/>
                <w:sz w:val="16"/>
              </w:rPr>
              <w:t>%</w:t>
            </w:r>
            <w:r w:rsidR="00FB19CD" w:rsidRPr="00C204C7">
              <w:rPr>
                <w:rFonts w:hint="eastAsia"/>
                <w:sz w:val="16"/>
              </w:rPr>
              <w:t>，可转</w:t>
            </w:r>
            <w:proofErr w:type="gramStart"/>
            <w:r w:rsidR="00FB19CD" w:rsidRPr="00C204C7">
              <w:rPr>
                <w:rFonts w:hint="eastAsia"/>
                <w:sz w:val="16"/>
              </w:rPr>
              <w:t>债基平均</w:t>
            </w:r>
            <w:proofErr w:type="gramEnd"/>
            <w:r w:rsidR="00FB19CD" w:rsidRPr="00C204C7">
              <w:rPr>
                <w:rFonts w:hint="eastAsia"/>
                <w:sz w:val="16"/>
              </w:rPr>
              <w:t>收益为</w:t>
            </w:r>
            <w:r w:rsidR="005D5148">
              <w:rPr>
                <w:rFonts w:hint="eastAsia"/>
                <w:sz w:val="16"/>
              </w:rPr>
              <w:t>-0.16</w:t>
            </w:r>
            <w:r w:rsidR="00EC4C76">
              <w:rPr>
                <w:rFonts w:hint="eastAsia"/>
                <w:sz w:val="16"/>
              </w:rPr>
              <w:t>%</w:t>
            </w:r>
            <w:r w:rsidRPr="00C204C7">
              <w:rPr>
                <w:rFonts w:hint="eastAsia"/>
                <w:sz w:val="16"/>
              </w:rPr>
              <w:t>。货币基金</w:t>
            </w:r>
            <w:proofErr w:type="gramStart"/>
            <w:r w:rsidRPr="00C204C7">
              <w:rPr>
                <w:rFonts w:hint="eastAsia"/>
                <w:sz w:val="16"/>
              </w:rPr>
              <w:t>七日年化收益率</w:t>
            </w:r>
            <w:proofErr w:type="gramEnd"/>
            <w:r w:rsidRPr="00C204C7">
              <w:rPr>
                <w:rFonts w:hint="eastAsia"/>
                <w:sz w:val="16"/>
              </w:rPr>
              <w:t>均值为</w:t>
            </w:r>
            <w:r w:rsidRPr="00C204C7">
              <w:rPr>
                <w:rFonts w:hint="eastAsia"/>
                <w:sz w:val="16"/>
              </w:rPr>
              <w:t>2.</w:t>
            </w:r>
            <w:r w:rsidR="005D5148">
              <w:rPr>
                <w:rFonts w:hint="eastAsia"/>
                <w:sz w:val="16"/>
              </w:rPr>
              <w:t>55</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商品及对冲基金：</w:t>
            </w:r>
            <w:r w:rsidRPr="00C204C7">
              <w:rPr>
                <w:rFonts w:hint="eastAsia"/>
                <w:sz w:val="16"/>
              </w:rPr>
              <w:t>商品基金平均</w:t>
            </w:r>
            <w:r w:rsidR="00EC4C76">
              <w:rPr>
                <w:rFonts w:hint="eastAsia"/>
                <w:sz w:val="16"/>
              </w:rPr>
              <w:t>下跌</w:t>
            </w:r>
            <w:r w:rsidR="005D5148">
              <w:rPr>
                <w:rFonts w:hint="eastAsia"/>
                <w:sz w:val="16"/>
              </w:rPr>
              <w:t>0.85</w:t>
            </w:r>
            <w:r w:rsidRPr="00C204C7">
              <w:rPr>
                <w:rFonts w:hint="eastAsia"/>
                <w:sz w:val="16"/>
              </w:rPr>
              <w:t>%</w:t>
            </w:r>
            <w:r w:rsidRPr="00C204C7">
              <w:rPr>
                <w:rFonts w:hint="eastAsia"/>
                <w:sz w:val="16"/>
              </w:rPr>
              <w:t>，以绝对收益为投资目标的</w:t>
            </w:r>
            <w:r w:rsidR="00FB19CD" w:rsidRPr="00C204C7">
              <w:rPr>
                <w:rFonts w:hint="eastAsia"/>
                <w:sz w:val="16"/>
              </w:rPr>
              <w:t>量化</w:t>
            </w:r>
            <w:proofErr w:type="gramStart"/>
            <w:r w:rsidR="00FB19CD" w:rsidRPr="00C204C7">
              <w:rPr>
                <w:rFonts w:hint="eastAsia"/>
                <w:sz w:val="16"/>
              </w:rPr>
              <w:t>对冲</w:t>
            </w:r>
            <w:r w:rsidRPr="00C204C7">
              <w:rPr>
                <w:rFonts w:hint="eastAsia"/>
                <w:sz w:val="16"/>
              </w:rPr>
              <w:t>类产品</w:t>
            </w:r>
            <w:proofErr w:type="gramEnd"/>
            <w:r w:rsidRPr="00C204C7">
              <w:rPr>
                <w:rFonts w:hint="eastAsia"/>
                <w:sz w:val="16"/>
              </w:rPr>
              <w:t>平均收益为</w:t>
            </w:r>
            <w:r w:rsidR="00FB19CD" w:rsidRPr="00C204C7">
              <w:rPr>
                <w:rFonts w:hint="eastAsia"/>
                <w:sz w:val="16"/>
              </w:rPr>
              <w:t>0.0</w:t>
            </w:r>
            <w:r w:rsidR="005D5148">
              <w:rPr>
                <w:rFonts w:hint="eastAsia"/>
                <w:sz w:val="16"/>
              </w:rPr>
              <w:t>4</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QDII</w:t>
            </w:r>
            <w:r w:rsidRPr="00C204C7">
              <w:rPr>
                <w:rFonts w:hint="eastAsia"/>
                <w:b/>
                <w:sz w:val="16"/>
              </w:rPr>
              <w:t>基金</w:t>
            </w:r>
            <w:r w:rsidRPr="00C204C7">
              <w:rPr>
                <w:rFonts w:hint="eastAsia"/>
                <w:b/>
                <w:sz w:val="16"/>
              </w:rPr>
              <w:t>:</w:t>
            </w:r>
            <w:r w:rsidRPr="00C204C7">
              <w:rPr>
                <w:rFonts w:hint="eastAsia"/>
                <w:b/>
                <w:sz w:val="18"/>
              </w:rPr>
              <w:t xml:space="preserve"> </w:t>
            </w:r>
            <w:r w:rsidRPr="00C204C7">
              <w:rPr>
                <w:rFonts w:hint="eastAsia"/>
                <w:sz w:val="16"/>
              </w:rPr>
              <w:t xml:space="preserve"> QDII</w:t>
            </w:r>
            <w:r w:rsidRPr="00C204C7">
              <w:rPr>
                <w:rFonts w:hint="eastAsia"/>
                <w:sz w:val="16"/>
              </w:rPr>
              <w:t>基金平均收益为</w:t>
            </w:r>
            <w:r w:rsidR="005D5148">
              <w:rPr>
                <w:rFonts w:hint="eastAsia"/>
                <w:sz w:val="16"/>
              </w:rPr>
              <w:t>0.34</w:t>
            </w:r>
            <w:r w:rsidRPr="00C204C7">
              <w:rPr>
                <w:rFonts w:hint="eastAsia"/>
                <w:sz w:val="16"/>
              </w:rPr>
              <w:t>%</w:t>
            </w:r>
            <w:r w:rsidRPr="00C204C7">
              <w:rPr>
                <w:rFonts w:hint="eastAsia"/>
                <w:sz w:val="16"/>
              </w:rPr>
              <w:t>，</w:t>
            </w:r>
            <w:r w:rsidR="004C47CC" w:rsidRPr="004C47CC">
              <w:rPr>
                <w:rFonts w:hint="eastAsia"/>
                <w:sz w:val="16"/>
              </w:rPr>
              <w:t>从具体品种来看，资源生物科技、恒生</w:t>
            </w:r>
            <w:r w:rsidR="004C47CC" w:rsidRPr="004C47CC">
              <w:rPr>
                <w:rFonts w:hint="eastAsia"/>
                <w:sz w:val="16"/>
              </w:rPr>
              <w:t>H</w:t>
            </w:r>
            <w:r w:rsidR="004C47CC" w:rsidRPr="004C47CC">
              <w:rPr>
                <w:rFonts w:hint="eastAsia"/>
                <w:sz w:val="16"/>
              </w:rPr>
              <w:t>股、纳斯达克</w:t>
            </w:r>
            <w:r w:rsidR="004C47CC" w:rsidRPr="004C47CC">
              <w:rPr>
                <w:rFonts w:hint="eastAsia"/>
                <w:sz w:val="16"/>
              </w:rPr>
              <w:t>100</w:t>
            </w:r>
            <w:r w:rsidR="004C47CC" w:rsidRPr="004C47CC">
              <w:rPr>
                <w:rFonts w:hint="eastAsia"/>
                <w:sz w:val="16"/>
              </w:rPr>
              <w:t>主题</w:t>
            </w:r>
            <w:r w:rsidR="004C47CC" w:rsidRPr="004C47CC">
              <w:rPr>
                <w:rFonts w:hint="eastAsia"/>
                <w:sz w:val="16"/>
              </w:rPr>
              <w:t>QDII</w:t>
            </w:r>
            <w:r w:rsidR="004C47CC" w:rsidRPr="004C47CC">
              <w:rPr>
                <w:rFonts w:hint="eastAsia"/>
                <w:sz w:val="16"/>
              </w:rPr>
              <w:t>表现最好，大宗商品、黄金、油气主题</w:t>
            </w:r>
            <w:r w:rsidR="004C47CC" w:rsidRPr="004C47CC">
              <w:rPr>
                <w:rFonts w:hint="eastAsia"/>
                <w:sz w:val="16"/>
              </w:rPr>
              <w:t xml:space="preserve"> QDII</w:t>
            </w:r>
            <w:r w:rsidR="004C47CC" w:rsidRPr="004C47CC">
              <w:rPr>
                <w:rFonts w:hint="eastAsia"/>
                <w:sz w:val="16"/>
              </w:rPr>
              <w:t>表现较差。</w:t>
            </w:r>
          </w:p>
          <w:p w:rsidR="00DB2091" w:rsidRPr="00C204C7" w:rsidRDefault="00405C80" w:rsidP="00F93E26">
            <w:pPr>
              <w:pStyle w:val="af7"/>
              <w:numPr>
                <w:ilvl w:val="0"/>
                <w:numId w:val="3"/>
              </w:numPr>
              <w:spacing w:beforeLines="50" w:before="120" w:line="300" w:lineRule="auto"/>
              <w:ind w:firstLineChars="0"/>
              <w:rPr>
                <w:b/>
                <w:sz w:val="18"/>
              </w:rPr>
            </w:pPr>
            <w:r w:rsidRPr="00C204C7">
              <w:rPr>
                <w:rFonts w:hint="eastAsia"/>
                <w:b/>
                <w:sz w:val="18"/>
              </w:rPr>
              <w:t>未来基金投资策略</w:t>
            </w:r>
          </w:p>
          <w:p w:rsidR="000E5676" w:rsidRPr="000E5676" w:rsidRDefault="001A7F5B" w:rsidP="001B7FD6">
            <w:pPr>
              <w:pStyle w:val="af7"/>
              <w:spacing w:beforeLines="50" w:before="120" w:line="300" w:lineRule="auto"/>
              <w:ind w:left="420" w:firstLineChars="0" w:firstLine="0"/>
              <w:rPr>
                <w:sz w:val="16"/>
              </w:rPr>
            </w:pPr>
            <w:proofErr w:type="gramStart"/>
            <w:r w:rsidRPr="001A7F5B">
              <w:rPr>
                <w:rFonts w:hint="eastAsia"/>
                <w:b/>
                <w:sz w:val="16"/>
              </w:rPr>
              <w:t>股混基金</w:t>
            </w:r>
            <w:proofErr w:type="gramEnd"/>
            <w:r w:rsidRPr="001A7F5B">
              <w:rPr>
                <w:rFonts w:hint="eastAsia"/>
                <w:b/>
                <w:sz w:val="16"/>
              </w:rPr>
              <w:t>，优选两类基金应对结构性行情。</w:t>
            </w:r>
            <w:r w:rsidRPr="001A7F5B">
              <w:rPr>
                <w:rFonts w:hint="eastAsia"/>
                <w:sz w:val="16"/>
              </w:rPr>
              <w:t>短期来看，我们依然维持</w:t>
            </w:r>
            <w:r w:rsidRPr="001A7F5B">
              <w:rPr>
                <w:rFonts w:hint="eastAsia"/>
                <w:sz w:val="16"/>
              </w:rPr>
              <w:t>7</w:t>
            </w:r>
            <w:r w:rsidRPr="001A7F5B">
              <w:rPr>
                <w:rFonts w:hint="eastAsia"/>
                <w:sz w:val="16"/>
              </w:rPr>
              <w:t>月策略中相对乐观的态度，不过成交量环比萎缩和热点过快轮动的情形可能还会持续，因此把握结构性机会，强调行业配置和选股是当前市场的主要应对措施。结构上依然建议均衡，回避前期暴涨的主题和热点，适当增加受益中报</w:t>
            </w:r>
            <w:proofErr w:type="gramStart"/>
            <w:r w:rsidRPr="001A7F5B">
              <w:rPr>
                <w:rFonts w:hint="eastAsia"/>
                <w:sz w:val="16"/>
              </w:rPr>
              <w:t>业绩超</w:t>
            </w:r>
            <w:proofErr w:type="gramEnd"/>
            <w:r w:rsidRPr="001A7F5B">
              <w:rPr>
                <w:rFonts w:hint="eastAsia"/>
                <w:sz w:val="16"/>
              </w:rPr>
              <w:t>预期的板块如食品饮料、白酒、医药等，也可以关注年初以来调整较为充分的板块，如传媒、地产、计算机、交运等，此外我们在上周强调的价值风格依然以合理估值和安全性值得配置。基金投资上，应对结构性行情，可以精选两类基金应对：一类是具有较强行业配置或者热点捕捉能力的均衡型或者交易型的选手，这类基金可以长期持有但对基金经理要求较高，最好精选从业年限较长，历史业绩优秀，在历年风格转换和结构性行情中表现出色的“老手”。另一来就是风格鲜明选</w:t>
            </w:r>
            <w:proofErr w:type="gramStart"/>
            <w:r w:rsidRPr="001A7F5B">
              <w:rPr>
                <w:rFonts w:hint="eastAsia"/>
                <w:sz w:val="16"/>
              </w:rPr>
              <w:t>股能力</w:t>
            </w:r>
            <w:proofErr w:type="gramEnd"/>
            <w:r w:rsidRPr="001A7F5B">
              <w:rPr>
                <w:rFonts w:hint="eastAsia"/>
                <w:sz w:val="16"/>
              </w:rPr>
              <w:t>突出的基金，但这类基金的配置投资者需要自己进行组合，用多只基金实现投资组合的相对均衡，并且需要投资者自己对市场结构由一定看法能根据市场变化主动调整</w:t>
            </w:r>
            <w:r w:rsidR="000E5676" w:rsidRPr="001A7F5B">
              <w:rPr>
                <w:rFonts w:hint="eastAsia"/>
                <w:sz w:val="16"/>
              </w:rPr>
              <w:t>。</w:t>
            </w:r>
          </w:p>
          <w:p w:rsidR="00A94EF2" w:rsidRDefault="00A94EF2" w:rsidP="000E5676">
            <w:pPr>
              <w:pStyle w:val="af7"/>
              <w:spacing w:beforeLines="50" w:before="120" w:line="300" w:lineRule="auto"/>
              <w:ind w:left="420" w:firstLineChars="0" w:firstLine="0"/>
              <w:rPr>
                <w:b/>
                <w:sz w:val="16"/>
              </w:rPr>
            </w:pPr>
            <w:r w:rsidRPr="00A94EF2">
              <w:rPr>
                <w:rFonts w:hint="eastAsia"/>
                <w:b/>
                <w:sz w:val="16"/>
              </w:rPr>
              <w:t>固定收益基金，精选品种，注重安全边际。</w:t>
            </w:r>
            <w:r w:rsidRPr="00A94EF2">
              <w:rPr>
                <w:rFonts w:hint="eastAsia"/>
                <w:sz w:val="16"/>
              </w:rPr>
              <w:t>债市方面，市场上看好债券近期走势的几大利多因素在无重要消息或数据冲击下难以在短期内兑现，本轮国内利率下行导火索的海外市场也已经平静了不少。我们认为在央行没有进一步放松措施之前，债券市场就没有趋势性的机会，仅仅依靠对国内投资的担忧是无法支撑的债券市场持续走牛的。因此我们仍然维持之前债市趋势性机会则较难显现但有交易性机会的看法。信用债方面，目前信用债的火热行情并不是因为市场整体信用环境的明显改善，机构依然偏好高资质品种、宁愿放弃收益也要保证安全的投资策略，完成配置任务、保证不踩雷是目前市场的主流策略，因此高评级、</w:t>
            </w:r>
            <w:proofErr w:type="gramStart"/>
            <w:r w:rsidRPr="00A94EF2">
              <w:rPr>
                <w:rFonts w:hint="eastAsia"/>
                <w:sz w:val="16"/>
              </w:rPr>
              <w:t>短久期</w:t>
            </w:r>
            <w:proofErr w:type="gramEnd"/>
            <w:r w:rsidRPr="00A94EF2">
              <w:rPr>
                <w:rFonts w:hint="eastAsia"/>
                <w:sz w:val="16"/>
              </w:rPr>
              <w:t>品种还将继续受到追捧。债券基金总体建议精选品种，控制风险，建议精选杠杆较低和持券信用等级较高的基金。此外，参与股市和转债</w:t>
            </w:r>
            <w:proofErr w:type="gramStart"/>
            <w:r w:rsidRPr="00A94EF2">
              <w:rPr>
                <w:rFonts w:hint="eastAsia"/>
                <w:sz w:val="16"/>
              </w:rPr>
              <w:t>的债基也</w:t>
            </w:r>
            <w:proofErr w:type="gramEnd"/>
            <w:r w:rsidRPr="00A94EF2">
              <w:rPr>
                <w:rFonts w:hint="eastAsia"/>
                <w:sz w:val="16"/>
              </w:rPr>
              <w:t>可以适当关注，尤其是基金经理大类资产配置能力较强的，在股</w:t>
            </w:r>
            <w:proofErr w:type="gramStart"/>
            <w:r w:rsidRPr="00A94EF2">
              <w:rPr>
                <w:rFonts w:hint="eastAsia"/>
                <w:sz w:val="16"/>
              </w:rPr>
              <w:t>债之间</w:t>
            </w:r>
            <w:proofErr w:type="gramEnd"/>
            <w:r w:rsidRPr="00A94EF2">
              <w:rPr>
                <w:rFonts w:hint="eastAsia"/>
                <w:sz w:val="16"/>
              </w:rPr>
              <w:t>进行切换可以适当降低单一债市风险。</w:t>
            </w:r>
          </w:p>
          <w:p w:rsidR="00AB21F4" w:rsidRPr="000E5676" w:rsidRDefault="009908D1" w:rsidP="009908D1">
            <w:pPr>
              <w:pStyle w:val="af7"/>
              <w:spacing w:beforeLines="50" w:before="120" w:line="300" w:lineRule="auto"/>
              <w:ind w:left="420" w:firstLineChars="0" w:firstLine="0"/>
              <w:rPr>
                <w:sz w:val="16"/>
              </w:rPr>
            </w:pPr>
            <w:r w:rsidRPr="009908D1">
              <w:rPr>
                <w:rFonts w:hint="eastAsia"/>
                <w:b/>
                <w:sz w:val="16"/>
              </w:rPr>
              <w:t>QDII</w:t>
            </w:r>
            <w:r w:rsidRPr="009908D1">
              <w:rPr>
                <w:rFonts w:hint="eastAsia"/>
                <w:b/>
                <w:sz w:val="16"/>
              </w:rPr>
              <w:t>基金方面，黄金和大宗商品类可持续关注。</w:t>
            </w:r>
            <w:r w:rsidRPr="009908D1">
              <w:rPr>
                <w:rFonts w:hint="eastAsia"/>
                <w:sz w:val="16"/>
              </w:rPr>
              <w:t>随着美国</w:t>
            </w:r>
            <w:r w:rsidRPr="009908D1">
              <w:rPr>
                <w:rFonts w:hint="eastAsia"/>
                <w:sz w:val="16"/>
              </w:rPr>
              <w:t xml:space="preserve">6 </w:t>
            </w:r>
            <w:r w:rsidRPr="009908D1">
              <w:rPr>
                <w:rFonts w:hint="eastAsia"/>
                <w:sz w:val="16"/>
              </w:rPr>
              <w:t>月非农数据的好转美国股指不断创</w:t>
            </w:r>
            <w:r>
              <w:rPr>
                <w:rFonts w:hint="eastAsia"/>
                <w:sz w:val="16"/>
              </w:rPr>
              <w:t>出历史新高，欧洲主要股市也乘机</w:t>
            </w:r>
            <w:proofErr w:type="gramStart"/>
            <w:r>
              <w:rPr>
                <w:rFonts w:hint="eastAsia"/>
                <w:sz w:val="16"/>
              </w:rPr>
              <w:t>收复因</w:t>
            </w:r>
            <w:proofErr w:type="gramEnd"/>
            <w:r>
              <w:rPr>
                <w:rFonts w:hint="eastAsia"/>
                <w:sz w:val="16"/>
              </w:rPr>
              <w:t>英国脱欧而下跌的失地，但</w:t>
            </w:r>
            <w:r w:rsidRPr="009908D1">
              <w:rPr>
                <w:rFonts w:hint="eastAsia"/>
                <w:sz w:val="16"/>
              </w:rPr>
              <w:t>欧洲央行会议维持利率不变并不会改变其宽松的方向，经济下行压力及地缘政治的不确定性等风险犹在，黄金作为具有货币属性的商品中长期持有仍是资产保值的重要选择。大宗商品主题基金方面，全球货币超发带来的</w:t>
            </w:r>
            <w:proofErr w:type="gramStart"/>
            <w:r w:rsidRPr="009908D1">
              <w:rPr>
                <w:rFonts w:hint="eastAsia"/>
                <w:sz w:val="16"/>
              </w:rPr>
              <w:t>通胀担忧</w:t>
            </w:r>
            <w:proofErr w:type="gramEnd"/>
            <w:r w:rsidRPr="009908D1">
              <w:rPr>
                <w:rFonts w:hint="eastAsia"/>
                <w:sz w:val="16"/>
              </w:rPr>
              <w:t>日益加剧，虽然大宗商品短期价格会有波动，如中国需求</w:t>
            </w:r>
            <w:proofErr w:type="gramStart"/>
            <w:r w:rsidRPr="009908D1">
              <w:rPr>
                <w:rFonts w:hint="eastAsia"/>
                <w:sz w:val="16"/>
              </w:rPr>
              <w:t>端改善</w:t>
            </w:r>
            <w:proofErr w:type="gramEnd"/>
            <w:r w:rsidRPr="009908D1">
              <w:rPr>
                <w:rFonts w:hint="eastAsia"/>
                <w:sz w:val="16"/>
              </w:rPr>
              <w:t>弱化，脱</w:t>
            </w:r>
            <w:proofErr w:type="gramStart"/>
            <w:r w:rsidRPr="009908D1">
              <w:rPr>
                <w:rFonts w:hint="eastAsia"/>
                <w:sz w:val="16"/>
              </w:rPr>
              <w:t>欧导致</w:t>
            </w:r>
            <w:proofErr w:type="gramEnd"/>
            <w:r w:rsidRPr="009908D1">
              <w:rPr>
                <w:rFonts w:hint="eastAsia"/>
                <w:sz w:val="16"/>
              </w:rPr>
              <w:t>全球金融市场风险偏好降低等都会带来短期压力，但从相对长期看大宗商品将是应对全球滞胀的较好资产种类，依然推荐。</w:t>
            </w:r>
          </w:p>
        </w:tc>
      </w:tr>
    </w:tbl>
    <w:p w:rsidR="00B92F06" w:rsidRPr="00C83229" w:rsidRDefault="00B92F06" w:rsidP="00350325">
      <w:pPr>
        <w:tabs>
          <w:tab w:val="left" w:pos="900"/>
        </w:tabs>
        <w:jc w:val="left"/>
        <w:rPr>
          <w:rFonts w:ascii="Arial" w:hAnsi="Arial" w:cs="Arial"/>
          <w:b/>
          <w:sz w:val="20"/>
        </w:rPr>
        <w:sectPr w:rsidR="00B92F06" w:rsidRPr="00C83229" w:rsidSect="00D334D2">
          <w:headerReference w:type="default" r:id="rId9"/>
          <w:footerReference w:type="default" r:id="rId10"/>
          <w:pgSz w:w="11907" w:h="16840" w:code="9"/>
          <w:pgMar w:top="1674" w:right="680" w:bottom="851" w:left="680" w:header="851" w:footer="612" w:gutter="0"/>
          <w:cols w:space="425"/>
          <w:docGrid w:linePitch="312"/>
        </w:sectPr>
      </w:pPr>
    </w:p>
    <w:p w:rsidR="00C83229" w:rsidRDefault="00F7565F" w:rsidP="00BB1B1B">
      <w:pPr>
        <w:pStyle w:val="af7"/>
        <w:numPr>
          <w:ilvl w:val="0"/>
          <w:numId w:val="5"/>
        </w:numPr>
        <w:ind w:firstLineChars="0"/>
        <w:rPr>
          <w:rFonts w:ascii="Arial" w:hAnsi="Arial" w:cs="Arial"/>
          <w:b/>
          <w:color w:val="996600"/>
          <w:sz w:val="28"/>
          <w:szCs w:val="28"/>
        </w:rPr>
      </w:pPr>
      <w:r w:rsidRPr="00F7565F">
        <w:rPr>
          <w:rFonts w:ascii="楷体" w:eastAsia="楷体" w:hAnsi="楷体" w:cs="Arial"/>
          <w:noProof/>
          <w:sz w:val="20"/>
          <w:szCs w:val="20"/>
        </w:rPr>
        <w:lastRenderedPageBreak/>
        <mc:AlternateContent>
          <mc:Choice Requires="wps">
            <w:drawing>
              <wp:anchor distT="0" distB="0" distL="0" distR="0" simplePos="0" relativeHeight="251666432" behindDoc="0" locked="0" layoutInCell="1" allowOverlap="0" wp14:anchorId="40F8A018" wp14:editId="1D22A046">
                <wp:simplePos x="0" y="0"/>
                <wp:positionH relativeFrom="page">
                  <wp:posOffset>363220</wp:posOffset>
                </wp:positionH>
                <wp:positionV relativeFrom="paragraph">
                  <wp:posOffset>-5451</wp:posOffset>
                </wp:positionV>
                <wp:extent cx="2440940" cy="8754110"/>
                <wp:effectExtent l="0" t="0" r="0" b="889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8754110"/>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8D692D" w:rsidRPr="00A64D32" w:rsidTr="00E316C4">
                              <w:trPr>
                                <w:trHeight w:val="417"/>
                              </w:trPr>
                              <w:tc>
                                <w:tcPr>
                                  <w:tcW w:w="1276" w:type="dxa"/>
                                  <w:tcBorders>
                                    <w:top w:val="single" w:sz="8" w:space="0" w:color="000000"/>
                                    <w:bottom w:val="single" w:sz="8" w:space="0" w:color="000000"/>
                                    <w:right w:val="nil"/>
                                  </w:tcBorders>
                                  <w:shd w:val="clear" w:color="F79646" w:fill="F79646"/>
                                  <w:vAlign w:val="center"/>
                                  <w:hideMark/>
                                </w:tcPr>
                                <w:p w:rsidR="008D692D" w:rsidRPr="00A64D32" w:rsidRDefault="008D692D"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8D692D" w:rsidRPr="00A64D32" w:rsidRDefault="008D692D" w:rsidP="00CA1B34">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18</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24</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8D692D" w:rsidRPr="003175BA" w:rsidRDefault="008D692D"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3F211B" w:rsidRDefault="008D692D"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3012.82</w:t>
                                  </w:r>
                                </w:p>
                              </w:tc>
                              <w:tc>
                                <w:tcPr>
                                  <w:tcW w:w="1134" w:type="dxa"/>
                                  <w:tcBorders>
                                    <w:top w:val="nil"/>
                                    <w:left w:val="nil"/>
                                    <w:bottom w:val="single" w:sz="8" w:space="0" w:color="000000"/>
                                    <w:right w:val="nil"/>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-1.36</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8D692D" w:rsidRPr="003F211B" w:rsidRDefault="008D692D"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3225.16</w:t>
                                  </w:r>
                                </w:p>
                              </w:tc>
                              <w:tc>
                                <w:tcPr>
                                  <w:tcW w:w="1134"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-1.56</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3F211B" w:rsidRDefault="008D692D"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7002.72</w:t>
                                  </w:r>
                                </w:p>
                              </w:tc>
                              <w:tc>
                                <w:tcPr>
                                  <w:tcW w:w="1134" w:type="dxa"/>
                                  <w:tcBorders>
                                    <w:top w:val="nil"/>
                                    <w:left w:val="nil"/>
                                    <w:bottom w:val="single" w:sz="8" w:space="0" w:color="000000"/>
                                    <w:right w:val="nil"/>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-1.27</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8D692D" w:rsidRPr="003F211B" w:rsidRDefault="008D692D"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2250.00</w:t>
                                  </w:r>
                                </w:p>
                              </w:tc>
                              <w:tc>
                                <w:tcPr>
                                  <w:tcW w:w="1134"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-0.61</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3F211B" w:rsidRDefault="008D692D" w:rsidP="00E316C4">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119.76</w:t>
                                  </w:r>
                                </w:p>
                              </w:tc>
                              <w:tc>
                                <w:tcPr>
                                  <w:tcW w:w="1134" w:type="dxa"/>
                                  <w:tcBorders>
                                    <w:top w:val="nil"/>
                                    <w:left w:val="nil"/>
                                    <w:bottom w:val="single" w:sz="8" w:space="0" w:color="000000"/>
                                    <w:right w:val="nil"/>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0.37</w:t>
                                  </w:r>
                                </w:p>
                              </w:tc>
                            </w:tr>
                            <w:tr w:rsidR="008D692D" w:rsidRPr="00A64D32" w:rsidTr="00E316C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8D692D" w:rsidRPr="003F211B" w:rsidRDefault="008D692D" w:rsidP="00E316C4">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91.86</w:t>
                                  </w:r>
                                </w:p>
                              </w:tc>
                              <w:tc>
                                <w:tcPr>
                                  <w:tcW w:w="1134" w:type="dxa"/>
                                  <w:tcBorders>
                                    <w:top w:val="single" w:sz="8" w:space="0" w:color="000000"/>
                                    <w:left w:val="nil"/>
                                    <w:bottom w:val="single" w:sz="8" w:space="0" w:color="000000"/>
                                    <w:right w:val="nil"/>
                                  </w:tcBorders>
                                  <w:shd w:val="clear" w:color="D9D9D9"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0.21</w:t>
                                  </w:r>
                                </w:p>
                              </w:tc>
                            </w:tr>
                            <w:tr w:rsidR="008D692D" w:rsidRPr="00A64D32" w:rsidTr="00E316C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8D692D" w:rsidRPr="003F211B" w:rsidRDefault="008D692D" w:rsidP="00E316C4">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120.80</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0.45</w:t>
                                  </w:r>
                                </w:p>
                              </w:tc>
                            </w:tr>
                            <w:tr w:rsidR="008D692D"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8D692D" w:rsidRPr="00A64D32" w:rsidRDefault="008D692D"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8D692D" w:rsidRPr="00A64D32" w:rsidRDefault="008D692D" w:rsidP="00CA1B34">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18</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24</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指数</w:t>
                                  </w:r>
                                </w:p>
                              </w:tc>
                              <w:tc>
                                <w:tcPr>
                                  <w:tcW w:w="986" w:type="dxa"/>
                                  <w:tcBorders>
                                    <w:top w:val="nil"/>
                                    <w:left w:val="nil"/>
                                    <w:bottom w:val="single" w:sz="8" w:space="0" w:color="000000"/>
                                    <w:right w:val="single" w:sz="8" w:space="0" w:color="000000"/>
                                  </w:tcBorders>
                                  <w:shd w:val="clear" w:color="D9D9D9" w:fill="D9D9D9"/>
                                  <w:vAlign w:val="center"/>
                                </w:tcPr>
                                <w:p w:rsidR="008D692D" w:rsidRPr="00B23518" w:rsidRDefault="008D692D" w:rsidP="00B23518">
                                  <w:pPr>
                                    <w:jc w:val="center"/>
                                    <w:rPr>
                                      <w:rFonts w:ascii="楷体" w:eastAsia="楷体" w:hAnsi="楷体"/>
                                      <w:color w:val="000000"/>
                                      <w:sz w:val="16"/>
                                      <w:szCs w:val="16"/>
                                    </w:rPr>
                                  </w:pPr>
                                  <w:r w:rsidRPr="00B23518">
                                    <w:rPr>
                                      <w:rFonts w:ascii="楷体" w:eastAsia="楷体" w:hAnsi="楷体" w:hint="eastAsia"/>
                                      <w:color w:val="000000"/>
                                      <w:sz w:val="16"/>
                                      <w:szCs w:val="16"/>
                                    </w:rPr>
                                    <w:t>5073.90</w:t>
                                  </w:r>
                                </w:p>
                              </w:tc>
                              <w:tc>
                                <w:tcPr>
                                  <w:tcW w:w="1134" w:type="dxa"/>
                                  <w:tcBorders>
                                    <w:top w:val="nil"/>
                                    <w:left w:val="nil"/>
                                    <w:bottom w:val="single" w:sz="8" w:space="0" w:color="000000"/>
                                    <w:right w:val="nil"/>
                                  </w:tcBorders>
                                  <w:shd w:val="clear" w:color="D9D9D9" w:fill="D9D9D9"/>
                                  <w:vAlign w:val="center"/>
                                </w:tcPr>
                                <w:p w:rsidR="008D692D" w:rsidRPr="00B23518" w:rsidRDefault="008D692D" w:rsidP="00B23518">
                                  <w:pPr>
                                    <w:jc w:val="center"/>
                                    <w:rPr>
                                      <w:rFonts w:ascii="楷体" w:eastAsia="楷体" w:hAnsi="楷体"/>
                                      <w:color w:val="000000"/>
                                      <w:sz w:val="16"/>
                                      <w:szCs w:val="16"/>
                                    </w:rPr>
                                  </w:pPr>
                                  <w:r w:rsidRPr="00B23518">
                                    <w:rPr>
                                      <w:rFonts w:ascii="楷体" w:eastAsia="楷体" w:hAnsi="楷体" w:hint="eastAsia"/>
                                      <w:color w:val="000000"/>
                                      <w:sz w:val="16"/>
                                      <w:szCs w:val="16"/>
                                    </w:rPr>
                                    <w:t>1.40</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2165.17</w:t>
                                  </w:r>
                                </w:p>
                              </w:tc>
                              <w:tc>
                                <w:tcPr>
                                  <w:tcW w:w="1134" w:type="dxa"/>
                                  <w:tcBorders>
                                    <w:top w:val="nil"/>
                                    <w:left w:val="nil"/>
                                    <w:bottom w:val="single" w:sz="8" w:space="0" w:color="000000"/>
                                    <w:right w:val="nil"/>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0.61</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A64D32" w:rsidRDefault="008D692D" w:rsidP="00E316C4">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18517.23</w:t>
                                  </w:r>
                                </w:p>
                              </w:tc>
                              <w:tc>
                                <w:tcPr>
                                  <w:tcW w:w="1134" w:type="dxa"/>
                                  <w:tcBorders>
                                    <w:top w:val="nil"/>
                                    <w:left w:val="nil"/>
                                    <w:bottom w:val="single" w:sz="8" w:space="0" w:color="000000"/>
                                    <w:right w:val="nil"/>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22000.49</w:t>
                                  </w:r>
                                </w:p>
                              </w:tc>
                              <w:tc>
                                <w:tcPr>
                                  <w:tcW w:w="1134" w:type="dxa"/>
                                  <w:tcBorders>
                                    <w:top w:val="nil"/>
                                    <w:left w:val="nil"/>
                                    <w:bottom w:val="single" w:sz="8" w:space="0" w:color="000000"/>
                                    <w:right w:val="nil"/>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1.41</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16810.22</w:t>
                                  </w:r>
                                </w:p>
                              </w:tc>
                              <w:tc>
                                <w:tcPr>
                                  <w:tcW w:w="1134" w:type="dxa"/>
                                  <w:tcBorders>
                                    <w:top w:val="nil"/>
                                    <w:left w:val="nil"/>
                                    <w:bottom w:val="single" w:sz="8" w:space="0" w:color="000000"/>
                                    <w:right w:val="nil"/>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0.78</w:t>
                                  </w:r>
                                </w:p>
                              </w:tc>
                            </w:tr>
                            <w:tr w:rsidR="008D692D" w:rsidRPr="00A64D32" w:rsidTr="00E316C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340.58</w:t>
                                  </w:r>
                                </w:p>
                              </w:tc>
                              <w:tc>
                                <w:tcPr>
                                  <w:tcW w:w="1134" w:type="dxa"/>
                                  <w:tcBorders>
                                    <w:top w:val="nil"/>
                                    <w:left w:val="nil"/>
                                    <w:bottom w:val="single" w:sz="8" w:space="0" w:color="auto"/>
                                    <w:right w:val="nil"/>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0.71</w:t>
                                  </w:r>
                                </w:p>
                              </w:tc>
                            </w:tr>
                            <w:tr w:rsidR="008D692D"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8D692D" w:rsidRPr="00A64D32" w:rsidRDefault="008D692D"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8D692D" w:rsidRPr="00A64D32" w:rsidRDefault="008D692D" w:rsidP="00CA1B34">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18</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24</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97.35</w:t>
                                  </w:r>
                                </w:p>
                              </w:tc>
                              <w:tc>
                                <w:tcPr>
                                  <w:tcW w:w="1134" w:type="dxa"/>
                                  <w:tcBorders>
                                    <w:top w:val="nil"/>
                                    <w:left w:val="nil"/>
                                    <w:bottom w:val="single" w:sz="8" w:space="0" w:color="000000"/>
                                    <w:right w:val="nil"/>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0.69</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117.22</w:t>
                                  </w:r>
                                </w:p>
                              </w:tc>
                              <w:tc>
                                <w:tcPr>
                                  <w:tcW w:w="1134" w:type="dxa"/>
                                  <w:tcBorders>
                                    <w:top w:val="nil"/>
                                    <w:left w:val="nil"/>
                                    <w:bottom w:val="single" w:sz="8" w:space="0" w:color="000000"/>
                                    <w:right w:val="nil"/>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0.69</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1322.10</w:t>
                                  </w:r>
                                </w:p>
                              </w:tc>
                              <w:tc>
                                <w:tcPr>
                                  <w:tcW w:w="1134" w:type="dxa"/>
                                  <w:tcBorders>
                                    <w:top w:val="nil"/>
                                    <w:left w:val="nil"/>
                                    <w:bottom w:val="single" w:sz="8" w:space="0" w:color="000000"/>
                                    <w:right w:val="nil"/>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-1.17</w:t>
                                  </w:r>
                                </w:p>
                              </w:tc>
                            </w:tr>
                            <w:tr w:rsidR="008D692D" w:rsidRPr="00A64D32" w:rsidTr="00E316C4">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44.26</w:t>
                                  </w:r>
                                </w:p>
                              </w:tc>
                              <w:tc>
                                <w:tcPr>
                                  <w:tcW w:w="1134" w:type="dxa"/>
                                  <w:tcBorders>
                                    <w:top w:val="nil"/>
                                    <w:left w:val="nil"/>
                                    <w:bottom w:val="single" w:sz="8" w:space="0" w:color="auto"/>
                                    <w:right w:val="nil"/>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-5.79</w:t>
                                  </w:r>
                                </w:p>
                              </w:tc>
                            </w:tr>
                          </w:tbl>
                          <w:p w:rsidR="008D692D" w:rsidRPr="00AD43BA" w:rsidRDefault="008D692D"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8D692D" w:rsidRPr="00A64D32" w:rsidTr="00E316C4">
                              <w:trPr>
                                <w:trHeight w:val="435"/>
                                <w:jc w:val="center"/>
                              </w:trPr>
                              <w:tc>
                                <w:tcPr>
                                  <w:tcW w:w="3494" w:type="dxa"/>
                                  <w:tcBorders>
                                    <w:left w:val="nil"/>
                                    <w:right w:val="nil"/>
                                  </w:tcBorders>
                                  <w:shd w:val="clear" w:color="F79646" w:fill="F79646"/>
                                  <w:vAlign w:val="center"/>
                                  <w:hideMark/>
                                </w:tcPr>
                                <w:p w:rsidR="008D692D" w:rsidRDefault="008D692D" w:rsidP="00CA1B34">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7</w:t>
                                  </w:r>
                                  <w:r w:rsidRPr="001147F2">
                                    <w:rPr>
                                      <w:rFonts w:ascii="Arial" w:cs="Arial"/>
                                      <w:b/>
                                      <w:sz w:val="16"/>
                                      <w:szCs w:val="16"/>
                                    </w:rPr>
                                    <w:t>.</w:t>
                                  </w:r>
                                  <w:r>
                                    <w:rPr>
                                      <w:rFonts w:ascii="Arial" w:cs="Arial" w:hint="eastAsia"/>
                                      <w:b/>
                                      <w:sz w:val="16"/>
                                      <w:szCs w:val="16"/>
                                    </w:rPr>
                                    <w:t>18</w:t>
                                  </w:r>
                                  <w:r w:rsidRPr="001147F2">
                                    <w:rPr>
                                      <w:rFonts w:ascii="Arial" w:cs="Arial"/>
                                      <w:b/>
                                      <w:sz w:val="16"/>
                                      <w:szCs w:val="16"/>
                                    </w:rPr>
                                    <w:t>-2016.0</w:t>
                                  </w:r>
                                  <w:r>
                                    <w:rPr>
                                      <w:rFonts w:ascii="Arial" w:cs="Arial" w:hint="eastAsia"/>
                                      <w:b/>
                                      <w:sz w:val="16"/>
                                      <w:szCs w:val="16"/>
                                    </w:rPr>
                                    <w:t>7.24</w:t>
                                  </w:r>
                                </w:p>
                              </w:tc>
                            </w:tr>
                            <w:tr w:rsidR="008D692D" w:rsidRPr="00A64D32" w:rsidTr="00771D1E">
                              <w:trPr>
                                <w:trHeight w:val="2474"/>
                                <w:jc w:val="center"/>
                              </w:trPr>
                              <w:tc>
                                <w:tcPr>
                                  <w:tcW w:w="3494" w:type="dxa"/>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r>
                                    <w:rPr>
                                      <w:noProof/>
                                    </w:rPr>
                                    <w:drawing>
                                      <wp:inline distT="0" distB="0" distL="0" distR="0" wp14:anchorId="1F189D92" wp14:editId="559C17D1">
                                        <wp:extent cx="2099144" cy="3522427"/>
                                        <wp:effectExtent l="0" t="0" r="15875" b="209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8D692D" w:rsidRPr="00BC1770" w:rsidRDefault="008D692D"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8.6pt;margin-top:-.45pt;width:192.2pt;height:689.3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8D692D" w:rsidRPr="00A64D32" w:rsidTr="00E316C4">
                        <w:trPr>
                          <w:trHeight w:val="417"/>
                        </w:trPr>
                        <w:tc>
                          <w:tcPr>
                            <w:tcW w:w="1276" w:type="dxa"/>
                            <w:tcBorders>
                              <w:top w:val="single" w:sz="8" w:space="0" w:color="000000"/>
                              <w:bottom w:val="single" w:sz="8" w:space="0" w:color="000000"/>
                              <w:right w:val="nil"/>
                            </w:tcBorders>
                            <w:shd w:val="clear" w:color="F79646" w:fill="F79646"/>
                            <w:vAlign w:val="center"/>
                            <w:hideMark/>
                          </w:tcPr>
                          <w:p w:rsidR="008D692D" w:rsidRPr="00A64D32" w:rsidRDefault="008D692D"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8D692D" w:rsidRPr="00A64D32" w:rsidRDefault="008D692D" w:rsidP="00CA1B34">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18</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24</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8D692D" w:rsidRPr="003175BA" w:rsidRDefault="008D692D"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3F211B" w:rsidRDefault="008D692D"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3012.82</w:t>
                            </w:r>
                          </w:p>
                        </w:tc>
                        <w:tc>
                          <w:tcPr>
                            <w:tcW w:w="1134" w:type="dxa"/>
                            <w:tcBorders>
                              <w:top w:val="nil"/>
                              <w:left w:val="nil"/>
                              <w:bottom w:val="single" w:sz="8" w:space="0" w:color="000000"/>
                              <w:right w:val="nil"/>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-1.36</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8D692D" w:rsidRPr="003F211B" w:rsidRDefault="008D692D"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3225.16</w:t>
                            </w:r>
                          </w:p>
                        </w:tc>
                        <w:tc>
                          <w:tcPr>
                            <w:tcW w:w="1134"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-1.56</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3F211B" w:rsidRDefault="008D692D"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7002.72</w:t>
                            </w:r>
                          </w:p>
                        </w:tc>
                        <w:tc>
                          <w:tcPr>
                            <w:tcW w:w="1134" w:type="dxa"/>
                            <w:tcBorders>
                              <w:top w:val="nil"/>
                              <w:left w:val="nil"/>
                              <w:bottom w:val="single" w:sz="8" w:space="0" w:color="000000"/>
                              <w:right w:val="nil"/>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-1.27</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8D692D" w:rsidRPr="003F211B" w:rsidRDefault="008D692D"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2250.00</w:t>
                            </w:r>
                          </w:p>
                        </w:tc>
                        <w:tc>
                          <w:tcPr>
                            <w:tcW w:w="1134"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-0.61</w:t>
                            </w:r>
                          </w:p>
                        </w:tc>
                      </w:tr>
                      <w:tr w:rsidR="008D692D"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3F211B" w:rsidRDefault="008D692D" w:rsidP="00E316C4">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119.76</w:t>
                            </w:r>
                          </w:p>
                        </w:tc>
                        <w:tc>
                          <w:tcPr>
                            <w:tcW w:w="1134" w:type="dxa"/>
                            <w:tcBorders>
                              <w:top w:val="nil"/>
                              <w:left w:val="nil"/>
                              <w:bottom w:val="single" w:sz="8" w:space="0" w:color="000000"/>
                              <w:right w:val="nil"/>
                            </w:tcBorders>
                            <w:shd w:val="clear" w:color="D9D9D9"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0.37</w:t>
                            </w:r>
                          </w:p>
                        </w:tc>
                      </w:tr>
                      <w:tr w:rsidR="008D692D" w:rsidRPr="00A64D32" w:rsidTr="00E316C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8D692D" w:rsidRPr="003F211B" w:rsidRDefault="008D692D" w:rsidP="00E316C4">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91.86</w:t>
                            </w:r>
                          </w:p>
                        </w:tc>
                        <w:tc>
                          <w:tcPr>
                            <w:tcW w:w="1134" w:type="dxa"/>
                            <w:tcBorders>
                              <w:top w:val="single" w:sz="8" w:space="0" w:color="000000"/>
                              <w:left w:val="nil"/>
                              <w:bottom w:val="single" w:sz="8" w:space="0" w:color="000000"/>
                              <w:right w:val="nil"/>
                            </w:tcBorders>
                            <w:shd w:val="clear" w:color="D9D9D9"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0.21</w:t>
                            </w:r>
                          </w:p>
                        </w:tc>
                      </w:tr>
                      <w:tr w:rsidR="008D692D" w:rsidRPr="00A64D32" w:rsidTr="00E316C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8D692D" w:rsidRPr="003F211B" w:rsidRDefault="008D692D" w:rsidP="00E316C4">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120.80</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0.45</w:t>
                            </w:r>
                          </w:p>
                        </w:tc>
                      </w:tr>
                      <w:tr w:rsidR="008D692D"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8D692D" w:rsidRPr="00A64D32" w:rsidRDefault="008D692D"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8D692D" w:rsidRPr="00A64D32" w:rsidRDefault="008D692D" w:rsidP="00CA1B34">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18</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24</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指数</w:t>
                            </w:r>
                          </w:p>
                        </w:tc>
                        <w:tc>
                          <w:tcPr>
                            <w:tcW w:w="986" w:type="dxa"/>
                            <w:tcBorders>
                              <w:top w:val="nil"/>
                              <w:left w:val="nil"/>
                              <w:bottom w:val="single" w:sz="8" w:space="0" w:color="000000"/>
                              <w:right w:val="single" w:sz="8" w:space="0" w:color="000000"/>
                            </w:tcBorders>
                            <w:shd w:val="clear" w:color="D9D9D9" w:fill="D9D9D9"/>
                            <w:vAlign w:val="center"/>
                          </w:tcPr>
                          <w:p w:rsidR="008D692D" w:rsidRPr="00B23518" w:rsidRDefault="008D692D" w:rsidP="00B23518">
                            <w:pPr>
                              <w:jc w:val="center"/>
                              <w:rPr>
                                <w:rFonts w:ascii="楷体" w:eastAsia="楷体" w:hAnsi="楷体"/>
                                <w:color w:val="000000"/>
                                <w:sz w:val="16"/>
                                <w:szCs w:val="16"/>
                              </w:rPr>
                            </w:pPr>
                            <w:r w:rsidRPr="00B23518">
                              <w:rPr>
                                <w:rFonts w:ascii="楷体" w:eastAsia="楷体" w:hAnsi="楷体" w:hint="eastAsia"/>
                                <w:color w:val="000000"/>
                                <w:sz w:val="16"/>
                                <w:szCs w:val="16"/>
                              </w:rPr>
                              <w:t>5073.90</w:t>
                            </w:r>
                          </w:p>
                        </w:tc>
                        <w:tc>
                          <w:tcPr>
                            <w:tcW w:w="1134" w:type="dxa"/>
                            <w:tcBorders>
                              <w:top w:val="nil"/>
                              <w:left w:val="nil"/>
                              <w:bottom w:val="single" w:sz="8" w:space="0" w:color="000000"/>
                              <w:right w:val="nil"/>
                            </w:tcBorders>
                            <w:shd w:val="clear" w:color="D9D9D9" w:fill="D9D9D9"/>
                            <w:vAlign w:val="center"/>
                          </w:tcPr>
                          <w:p w:rsidR="008D692D" w:rsidRPr="00B23518" w:rsidRDefault="008D692D" w:rsidP="00B23518">
                            <w:pPr>
                              <w:jc w:val="center"/>
                              <w:rPr>
                                <w:rFonts w:ascii="楷体" w:eastAsia="楷体" w:hAnsi="楷体"/>
                                <w:color w:val="000000"/>
                                <w:sz w:val="16"/>
                                <w:szCs w:val="16"/>
                              </w:rPr>
                            </w:pPr>
                            <w:r w:rsidRPr="00B23518">
                              <w:rPr>
                                <w:rFonts w:ascii="楷体" w:eastAsia="楷体" w:hAnsi="楷体" w:hint="eastAsia"/>
                                <w:color w:val="000000"/>
                                <w:sz w:val="16"/>
                                <w:szCs w:val="16"/>
                              </w:rPr>
                              <w:t>1.40</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2165.17</w:t>
                            </w:r>
                          </w:p>
                        </w:tc>
                        <w:tc>
                          <w:tcPr>
                            <w:tcW w:w="1134" w:type="dxa"/>
                            <w:tcBorders>
                              <w:top w:val="nil"/>
                              <w:left w:val="nil"/>
                              <w:bottom w:val="single" w:sz="8" w:space="0" w:color="000000"/>
                              <w:right w:val="nil"/>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0.61</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A64D32" w:rsidRDefault="008D692D" w:rsidP="00E316C4">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18517.23</w:t>
                            </w:r>
                          </w:p>
                        </w:tc>
                        <w:tc>
                          <w:tcPr>
                            <w:tcW w:w="1134" w:type="dxa"/>
                            <w:tcBorders>
                              <w:top w:val="nil"/>
                              <w:left w:val="nil"/>
                              <w:bottom w:val="single" w:sz="8" w:space="0" w:color="000000"/>
                              <w:right w:val="nil"/>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22000.49</w:t>
                            </w:r>
                          </w:p>
                        </w:tc>
                        <w:tc>
                          <w:tcPr>
                            <w:tcW w:w="1134" w:type="dxa"/>
                            <w:tcBorders>
                              <w:top w:val="nil"/>
                              <w:left w:val="nil"/>
                              <w:bottom w:val="single" w:sz="8" w:space="0" w:color="000000"/>
                              <w:right w:val="nil"/>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1.41</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16810.22</w:t>
                            </w:r>
                          </w:p>
                        </w:tc>
                        <w:tc>
                          <w:tcPr>
                            <w:tcW w:w="1134" w:type="dxa"/>
                            <w:tcBorders>
                              <w:top w:val="nil"/>
                              <w:left w:val="nil"/>
                              <w:bottom w:val="single" w:sz="8" w:space="0" w:color="000000"/>
                              <w:right w:val="nil"/>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0.78</w:t>
                            </w:r>
                          </w:p>
                        </w:tc>
                      </w:tr>
                      <w:tr w:rsidR="008D692D" w:rsidRPr="00A64D32" w:rsidTr="00E316C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340.58</w:t>
                            </w:r>
                          </w:p>
                        </w:tc>
                        <w:tc>
                          <w:tcPr>
                            <w:tcW w:w="1134" w:type="dxa"/>
                            <w:tcBorders>
                              <w:top w:val="nil"/>
                              <w:left w:val="nil"/>
                              <w:bottom w:val="single" w:sz="8" w:space="0" w:color="auto"/>
                              <w:right w:val="nil"/>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0.71</w:t>
                            </w:r>
                          </w:p>
                        </w:tc>
                      </w:tr>
                      <w:tr w:rsidR="008D692D"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8D692D" w:rsidRPr="00A64D32" w:rsidRDefault="008D692D"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8D692D" w:rsidRPr="00A64D32" w:rsidRDefault="008D692D" w:rsidP="00CA1B34">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18</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24</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8D692D" w:rsidRPr="003175BA" w:rsidRDefault="008D692D"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97.35</w:t>
                            </w:r>
                          </w:p>
                        </w:tc>
                        <w:tc>
                          <w:tcPr>
                            <w:tcW w:w="1134" w:type="dxa"/>
                            <w:tcBorders>
                              <w:top w:val="nil"/>
                              <w:left w:val="nil"/>
                              <w:bottom w:val="single" w:sz="8" w:space="0" w:color="000000"/>
                              <w:right w:val="nil"/>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0.69</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117.22</w:t>
                            </w:r>
                          </w:p>
                        </w:tc>
                        <w:tc>
                          <w:tcPr>
                            <w:tcW w:w="1134" w:type="dxa"/>
                            <w:tcBorders>
                              <w:top w:val="nil"/>
                              <w:left w:val="nil"/>
                              <w:bottom w:val="single" w:sz="8" w:space="0" w:color="000000"/>
                              <w:right w:val="nil"/>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0.69</w:t>
                            </w:r>
                          </w:p>
                        </w:tc>
                      </w:tr>
                      <w:tr w:rsidR="008D692D"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1322.10</w:t>
                            </w:r>
                          </w:p>
                        </w:tc>
                        <w:tc>
                          <w:tcPr>
                            <w:tcW w:w="1134" w:type="dxa"/>
                            <w:tcBorders>
                              <w:top w:val="nil"/>
                              <w:left w:val="nil"/>
                              <w:bottom w:val="single" w:sz="8" w:space="0" w:color="000000"/>
                              <w:right w:val="nil"/>
                            </w:tcBorders>
                            <w:shd w:val="clear" w:color="D9D9D9" w:fill="D9D9D9"/>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-1.17</w:t>
                            </w:r>
                          </w:p>
                        </w:tc>
                      </w:tr>
                      <w:tr w:rsidR="008D692D" w:rsidRPr="00A64D32" w:rsidTr="00E316C4">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44.26</w:t>
                            </w:r>
                          </w:p>
                        </w:tc>
                        <w:tc>
                          <w:tcPr>
                            <w:tcW w:w="1134" w:type="dxa"/>
                            <w:tcBorders>
                              <w:top w:val="nil"/>
                              <w:left w:val="nil"/>
                              <w:bottom w:val="single" w:sz="8" w:space="0" w:color="auto"/>
                              <w:right w:val="nil"/>
                            </w:tcBorders>
                            <w:shd w:val="clear" w:color="auto" w:fill="auto"/>
                            <w:vAlign w:val="center"/>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-5.79</w:t>
                            </w:r>
                          </w:p>
                        </w:tc>
                      </w:tr>
                    </w:tbl>
                    <w:p w:rsidR="008D692D" w:rsidRPr="00AD43BA" w:rsidRDefault="008D692D"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8D692D" w:rsidRPr="00A64D32" w:rsidTr="00E316C4">
                        <w:trPr>
                          <w:trHeight w:val="435"/>
                          <w:jc w:val="center"/>
                        </w:trPr>
                        <w:tc>
                          <w:tcPr>
                            <w:tcW w:w="3494" w:type="dxa"/>
                            <w:tcBorders>
                              <w:left w:val="nil"/>
                              <w:right w:val="nil"/>
                            </w:tcBorders>
                            <w:shd w:val="clear" w:color="F79646" w:fill="F79646"/>
                            <w:vAlign w:val="center"/>
                            <w:hideMark/>
                          </w:tcPr>
                          <w:p w:rsidR="008D692D" w:rsidRDefault="008D692D" w:rsidP="00CA1B34">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7</w:t>
                            </w:r>
                            <w:r w:rsidRPr="001147F2">
                              <w:rPr>
                                <w:rFonts w:ascii="Arial" w:cs="Arial"/>
                                <w:b/>
                                <w:sz w:val="16"/>
                                <w:szCs w:val="16"/>
                              </w:rPr>
                              <w:t>.</w:t>
                            </w:r>
                            <w:r>
                              <w:rPr>
                                <w:rFonts w:ascii="Arial" w:cs="Arial" w:hint="eastAsia"/>
                                <w:b/>
                                <w:sz w:val="16"/>
                                <w:szCs w:val="16"/>
                              </w:rPr>
                              <w:t>18</w:t>
                            </w:r>
                            <w:r w:rsidRPr="001147F2">
                              <w:rPr>
                                <w:rFonts w:ascii="Arial" w:cs="Arial"/>
                                <w:b/>
                                <w:sz w:val="16"/>
                                <w:szCs w:val="16"/>
                              </w:rPr>
                              <w:t>-2016.0</w:t>
                            </w:r>
                            <w:r>
                              <w:rPr>
                                <w:rFonts w:ascii="Arial" w:cs="Arial" w:hint="eastAsia"/>
                                <w:b/>
                                <w:sz w:val="16"/>
                                <w:szCs w:val="16"/>
                              </w:rPr>
                              <w:t>7.24</w:t>
                            </w:r>
                          </w:p>
                        </w:tc>
                      </w:tr>
                      <w:tr w:rsidR="008D692D" w:rsidRPr="00A64D32" w:rsidTr="00771D1E">
                        <w:trPr>
                          <w:trHeight w:val="2474"/>
                          <w:jc w:val="center"/>
                        </w:trPr>
                        <w:tc>
                          <w:tcPr>
                            <w:tcW w:w="3494" w:type="dxa"/>
                            <w:shd w:val="clear" w:color="auto" w:fill="auto"/>
                            <w:vAlign w:val="center"/>
                            <w:hideMark/>
                          </w:tcPr>
                          <w:p w:rsidR="008D692D" w:rsidRPr="00A64D32" w:rsidRDefault="008D692D" w:rsidP="00E316C4">
                            <w:pPr>
                              <w:widowControl/>
                              <w:jc w:val="center"/>
                              <w:rPr>
                                <w:rFonts w:ascii="楷体" w:eastAsia="楷体" w:hAnsi="楷体" w:cs="宋体"/>
                                <w:color w:val="000000"/>
                                <w:kern w:val="0"/>
                                <w:sz w:val="16"/>
                                <w:szCs w:val="16"/>
                              </w:rPr>
                            </w:pPr>
                            <w:r>
                              <w:rPr>
                                <w:noProof/>
                              </w:rPr>
                              <w:drawing>
                                <wp:inline distT="0" distB="0" distL="0" distR="0" wp14:anchorId="1F189D92" wp14:editId="559C17D1">
                                  <wp:extent cx="2099144" cy="3522427"/>
                                  <wp:effectExtent l="0" t="0" r="15875" b="209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8D692D" w:rsidRPr="00BC1770" w:rsidRDefault="008D692D"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5267F8">
        <w:rPr>
          <w:rFonts w:ascii="Arial" w:hAnsi="Arial" w:cs="Arial" w:hint="eastAsia"/>
          <w:b/>
          <w:color w:val="996600"/>
          <w:sz w:val="28"/>
          <w:szCs w:val="28"/>
        </w:rPr>
        <w:t>一周</w:t>
      </w:r>
      <w:r w:rsidR="00C83229" w:rsidRPr="00C83229">
        <w:rPr>
          <w:rFonts w:ascii="Arial" w:hAnsi="Arial" w:cs="Arial"/>
          <w:b/>
          <w:color w:val="996600"/>
          <w:sz w:val="28"/>
          <w:szCs w:val="28"/>
        </w:rPr>
        <w:t>资本市场回顾</w:t>
      </w:r>
    </w:p>
    <w:p w:rsidR="00BB1B1B" w:rsidRPr="00BB1B1B" w:rsidRDefault="00BB1B1B" w:rsidP="00BB1B1B">
      <w:pPr>
        <w:pStyle w:val="af7"/>
        <w:ind w:left="4666" w:firstLineChars="0" w:firstLine="0"/>
        <w:rPr>
          <w:rFonts w:ascii="Arial" w:hAnsi="Arial" w:cs="Arial"/>
          <w:b/>
          <w:color w:val="996600"/>
          <w:sz w:val="28"/>
          <w:szCs w:val="28"/>
        </w:rPr>
      </w:pPr>
    </w:p>
    <w:p w:rsidR="00EF39A2" w:rsidRPr="00C83229" w:rsidRDefault="00C83229" w:rsidP="00C83229">
      <w:pPr>
        <w:pStyle w:val="af7"/>
        <w:numPr>
          <w:ilvl w:val="0"/>
          <w:numId w:val="4"/>
        </w:numPr>
        <w:ind w:firstLineChars="0"/>
        <w:rPr>
          <w:rFonts w:ascii="Arial" w:hAnsi="Arial" w:cs="Arial"/>
          <w:b/>
          <w:bCs/>
          <w:color w:val="002060"/>
          <w:kern w:val="0"/>
          <w:sz w:val="24"/>
        </w:rPr>
      </w:pPr>
      <w:r w:rsidRPr="00C83229">
        <w:rPr>
          <w:rFonts w:ascii="Arial" w:hAnsi="Arial" w:cs="Arial" w:hint="eastAsia"/>
          <w:b/>
          <w:bCs/>
          <w:color w:val="002060"/>
          <w:kern w:val="0"/>
          <w:sz w:val="24"/>
        </w:rPr>
        <w:t>A</w:t>
      </w:r>
      <w:r w:rsidRPr="00C83229">
        <w:rPr>
          <w:rFonts w:ascii="Arial" w:hAnsi="Arial" w:cs="Arial" w:hint="eastAsia"/>
          <w:b/>
          <w:bCs/>
          <w:color w:val="002060"/>
          <w:kern w:val="0"/>
          <w:sz w:val="24"/>
        </w:rPr>
        <w:t>股市场</w:t>
      </w:r>
    </w:p>
    <w:p w:rsidR="00C83229" w:rsidRPr="00C83229" w:rsidRDefault="003739D1" w:rsidP="00F7565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缺乏板块引领，</w:t>
      </w:r>
      <w:r>
        <w:rPr>
          <w:rFonts w:ascii="Arial" w:eastAsia="楷体_GB2312" w:hAnsi="Arial" w:cs="Arial" w:hint="eastAsia"/>
          <w:b/>
          <w:color w:val="auto"/>
          <w:sz w:val="20"/>
          <w:szCs w:val="20"/>
        </w:rPr>
        <w:t>A</w:t>
      </w:r>
      <w:r>
        <w:rPr>
          <w:rFonts w:ascii="Arial" w:eastAsia="楷体_GB2312" w:hAnsi="Arial" w:cs="Arial" w:hint="eastAsia"/>
          <w:b/>
          <w:color w:val="auto"/>
          <w:sz w:val="20"/>
          <w:szCs w:val="20"/>
        </w:rPr>
        <w:t>股全周震荡下跌。</w:t>
      </w:r>
      <w:r w:rsidR="003A5E4E">
        <w:rPr>
          <w:rFonts w:ascii="Arial" w:eastAsia="楷体_GB2312" w:hAnsi="Arial" w:cs="Arial" w:hint="eastAsia"/>
          <w:color w:val="auto"/>
          <w:sz w:val="20"/>
          <w:szCs w:val="20"/>
        </w:rPr>
        <w:t>A</w:t>
      </w:r>
      <w:r w:rsidR="003A5E4E">
        <w:rPr>
          <w:rFonts w:ascii="Arial" w:eastAsia="楷体_GB2312" w:hAnsi="Arial" w:cs="Arial" w:hint="eastAsia"/>
          <w:color w:val="auto"/>
          <w:sz w:val="20"/>
          <w:szCs w:val="20"/>
        </w:rPr>
        <w:t>股延续上周震荡的态势，在</w:t>
      </w:r>
      <w:r w:rsidR="003A5E4E" w:rsidRPr="003A5E4E">
        <w:rPr>
          <w:rFonts w:ascii="Arial" w:eastAsia="楷体_GB2312" w:hAnsi="Arial" w:cs="Arial" w:hint="eastAsia"/>
          <w:color w:val="auto"/>
          <w:sz w:val="20"/>
          <w:szCs w:val="20"/>
        </w:rPr>
        <w:t>缺乏明星概念板块引领的情况下，市场较为胶着，</w:t>
      </w:r>
      <w:r w:rsidR="003A5E4E">
        <w:rPr>
          <w:rFonts w:ascii="Arial" w:eastAsia="楷体_GB2312" w:hAnsi="Arial" w:cs="Arial" w:hint="eastAsia"/>
          <w:color w:val="auto"/>
          <w:sz w:val="20"/>
          <w:szCs w:val="20"/>
        </w:rPr>
        <w:t>在本周</w:t>
      </w:r>
      <w:r w:rsidR="003A5E4E" w:rsidRPr="003A5E4E">
        <w:rPr>
          <w:rFonts w:ascii="Arial" w:eastAsia="楷体_GB2312" w:hAnsi="Arial" w:cs="Arial" w:hint="eastAsia"/>
          <w:color w:val="auto"/>
          <w:sz w:val="20"/>
          <w:szCs w:val="20"/>
        </w:rPr>
        <w:t>热点轮转加速的情况下，赚钱效应较此前数周减少。</w:t>
      </w:r>
      <w:r w:rsidR="00B523AE">
        <w:rPr>
          <w:rFonts w:ascii="Arial" w:eastAsia="楷体_GB2312" w:hAnsi="Arial" w:cs="Arial" w:hint="eastAsia"/>
          <w:color w:val="auto"/>
          <w:sz w:val="20"/>
          <w:szCs w:val="20"/>
        </w:rPr>
        <w:t>成交金额方面，万得全</w:t>
      </w:r>
      <w:proofErr w:type="spellStart"/>
      <w:r w:rsidR="00B523AE">
        <w:rPr>
          <w:rFonts w:ascii="Arial" w:eastAsia="楷体_GB2312" w:hAnsi="Arial" w:cs="Arial" w:hint="eastAsia"/>
          <w:color w:val="auto"/>
          <w:sz w:val="20"/>
          <w:szCs w:val="20"/>
        </w:rPr>
        <w:t>A</w:t>
      </w:r>
      <w:proofErr w:type="spellEnd"/>
      <w:r w:rsidR="00B523AE">
        <w:rPr>
          <w:rFonts w:ascii="Arial" w:eastAsia="楷体_GB2312" w:hAnsi="Arial" w:cs="Arial" w:hint="eastAsia"/>
          <w:color w:val="auto"/>
          <w:sz w:val="20"/>
          <w:szCs w:val="20"/>
        </w:rPr>
        <w:t>成交金额</w:t>
      </w:r>
      <w:r w:rsidR="003A5E4E">
        <w:rPr>
          <w:rFonts w:ascii="Arial" w:eastAsia="楷体_GB2312" w:hAnsi="Arial" w:cs="Arial" w:hint="eastAsia"/>
          <w:color w:val="auto"/>
          <w:sz w:val="20"/>
          <w:szCs w:val="20"/>
        </w:rPr>
        <w:t>较上周</w:t>
      </w:r>
      <w:r w:rsidR="00B523AE" w:rsidRPr="00B523AE">
        <w:rPr>
          <w:rFonts w:ascii="Arial" w:eastAsia="楷体_GB2312" w:hAnsi="Arial" w:cs="Arial" w:hint="eastAsia"/>
          <w:color w:val="auto"/>
          <w:sz w:val="20"/>
          <w:szCs w:val="20"/>
        </w:rPr>
        <w:t>出现明显萎缩</w:t>
      </w:r>
      <w:r w:rsidR="00B523AE">
        <w:rPr>
          <w:rFonts w:ascii="Arial" w:eastAsia="楷体_GB2312" w:hAnsi="Arial" w:cs="Arial" w:hint="eastAsia"/>
          <w:color w:val="auto"/>
          <w:sz w:val="20"/>
          <w:szCs w:val="20"/>
        </w:rPr>
        <w:t>。总体来说，全周</w:t>
      </w:r>
      <w:r w:rsidR="003C08C7" w:rsidRPr="00C83229">
        <w:rPr>
          <w:rFonts w:ascii="Arial" w:eastAsia="楷体_GB2312" w:hAnsi="Arial" w:cs="Arial" w:hint="eastAsia"/>
          <w:color w:val="auto"/>
          <w:sz w:val="20"/>
          <w:szCs w:val="20"/>
        </w:rPr>
        <w:t>万得全</w:t>
      </w:r>
      <w:r w:rsidR="003C08C7" w:rsidRPr="00C83229">
        <w:rPr>
          <w:rFonts w:ascii="Arial" w:eastAsia="楷体_GB2312" w:hAnsi="Arial" w:cs="Arial" w:hint="eastAsia"/>
          <w:color w:val="auto"/>
          <w:sz w:val="20"/>
          <w:szCs w:val="20"/>
        </w:rPr>
        <w:t>A</w:t>
      </w:r>
      <w:r w:rsidR="003C08C7" w:rsidRPr="00C83229">
        <w:rPr>
          <w:rFonts w:ascii="Arial" w:eastAsia="楷体_GB2312" w:hAnsi="Arial" w:cs="Arial" w:hint="eastAsia"/>
          <w:color w:val="auto"/>
          <w:sz w:val="20"/>
          <w:szCs w:val="20"/>
        </w:rPr>
        <w:t>平均成交额</w:t>
      </w:r>
      <w:r w:rsidR="003A5E4E">
        <w:rPr>
          <w:rFonts w:ascii="Arial" w:eastAsia="楷体_GB2312" w:hAnsi="Arial" w:cs="Arial" w:hint="eastAsia"/>
          <w:color w:val="auto"/>
          <w:sz w:val="20"/>
          <w:szCs w:val="20"/>
        </w:rPr>
        <w:t>5348.17</w:t>
      </w:r>
      <w:r w:rsidR="003C08C7" w:rsidRPr="00C83229">
        <w:rPr>
          <w:rFonts w:ascii="Arial" w:eastAsia="楷体_GB2312" w:hAnsi="Arial" w:cs="Arial" w:hint="eastAsia"/>
          <w:color w:val="auto"/>
          <w:sz w:val="20"/>
          <w:szCs w:val="20"/>
        </w:rPr>
        <w:t>亿元，较前一周</w:t>
      </w:r>
      <w:r w:rsidR="00B523AE">
        <w:rPr>
          <w:rFonts w:ascii="Arial" w:eastAsia="楷体_GB2312" w:hAnsi="Arial" w:cs="Arial" w:hint="eastAsia"/>
          <w:color w:val="auto"/>
          <w:sz w:val="20"/>
          <w:szCs w:val="20"/>
        </w:rPr>
        <w:t>减少</w:t>
      </w:r>
      <w:r w:rsidR="003A5E4E">
        <w:rPr>
          <w:rFonts w:ascii="Arial" w:eastAsia="楷体_GB2312" w:hAnsi="Arial" w:cs="Arial" w:hint="eastAsia"/>
          <w:color w:val="auto"/>
          <w:sz w:val="20"/>
          <w:szCs w:val="20"/>
        </w:rPr>
        <w:t>19.39</w:t>
      </w:r>
      <w:r w:rsidR="003C08C7" w:rsidRPr="00C83229">
        <w:rPr>
          <w:rFonts w:ascii="Arial" w:eastAsia="楷体_GB2312" w:hAnsi="Arial" w:cs="Arial" w:hint="eastAsia"/>
          <w:color w:val="auto"/>
          <w:sz w:val="20"/>
          <w:szCs w:val="20"/>
        </w:rPr>
        <w:t>%</w:t>
      </w:r>
      <w:r w:rsidR="003C08C7" w:rsidRPr="00C83229">
        <w:rPr>
          <w:rFonts w:ascii="Arial" w:eastAsia="楷体_GB2312" w:hAnsi="Arial" w:cs="Arial" w:hint="eastAsia"/>
          <w:color w:val="auto"/>
          <w:sz w:val="20"/>
          <w:szCs w:val="20"/>
        </w:rPr>
        <w:t>。</w:t>
      </w:r>
      <w:r w:rsidR="003A5E4E">
        <w:rPr>
          <w:rFonts w:ascii="Arial" w:eastAsia="楷体_GB2312" w:hAnsi="Arial" w:cs="Arial" w:hint="eastAsia"/>
          <w:color w:val="auto"/>
          <w:sz w:val="20"/>
          <w:szCs w:val="20"/>
        </w:rPr>
        <w:t>但是</w:t>
      </w:r>
      <w:r w:rsidR="003C08C7" w:rsidRPr="003C08C7">
        <w:rPr>
          <w:rFonts w:ascii="Arial" w:eastAsia="楷体_GB2312" w:hAnsi="Arial" w:cs="Arial" w:hint="eastAsia"/>
          <w:color w:val="auto"/>
          <w:sz w:val="20"/>
          <w:szCs w:val="20"/>
        </w:rPr>
        <w:t>，</w:t>
      </w:r>
      <w:r w:rsidR="00B523AE" w:rsidRPr="00B523AE">
        <w:rPr>
          <w:rFonts w:ascii="Arial" w:eastAsia="楷体_GB2312" w:hAnsi="Arial" w:cs="Arial" w:hint="eastAsia"/>
          <w:color w:val="auto"/>
          <w:sz w:val="20"/>
          <w:szCs w:val="20"/>
        </w:rPr>
        <w:t>A</w:t>
      </w:r>
      <w:proofErr w:type="gramStart"/>
      <w:r w:rsidR="00B523AE" w:rsidRPr="00B523AE">
        <w:rPr>
          <w:rFonts w:ascii="Arial" w:eastAsia="楷体_GB2312" w:hAnsi="Arial" w:cs="Arial" w:hint="eastAsia"/>
          <w:color w:val="auto"/>
          <w:sz w:val="20"/>
          <w:szCs w:val="20"/>
        </w:rPr>
        <w:t>股两融</w:t>
      </w:r>
      <w:proofErr w:type="gramEnd"/>
      <w:r w:rsidR="00B523AE" w:rsidRPr="00B523AE">
        <w:rPr>
          <w:rFonts w:ascii="Arial" w:eastAsia="楷体_GB2312" w:hAnsi="Arial" w:cs="Arial" w:hint="eastAsia"/>
          <w:color w:val="auto"/>
          <w:sz w:val="20"/>
          <w:szCs w:val="20"/>
        </w:rPr>
        <w:t>余额继续</w:t>
      </w:r>
      <w:r w:rsidR="003A5E4E">
        <w:rPr>
          <w:rFonts w:ascii="Arial" w:eastAsia="楷体_GB2312" w:hAnsi="Arial" w:cs="Arial" w:hint="eastAsia"/>
          <w:color w:val="auto"/>
          <w:sz w:val="20"/>
          <w:szCs w:val="20"/>
        </w:rPr>
        <w:t>上升</w:t>
      </w:r>
      <w:r w:rsidR="002231E0" w:rsidRPr="002231E0">
        <w:rPr>
          <w:rFonts w:ascii="Arial" w:eastAsia="楷体_GB2312" w:hAnsi="Arial" w:cs="Arial" w:hint="eastAsia"/>
          <w:color w:val="auto"/>
          <w:sz w:val="20"/>
          <w:szCs w:val="20"/>
        </w:rPr>
        <w:t>，突破</w:t>
      </w:r>
      <w:r w:rsidR="002231E0" w:rsidRPr="002231E0">
        <w:rPr>
          <w:rFonts w:ascii="Arial" w:eastAsia="楷体_GB2312" w:hAnsi="Arial" w:cs="Arial" w:hint="eastAsia"/>
          <w:color w:val="auto"/>
          <w:sz w:val="20"/>
          <w:szCs w:val="20"/>
        </w:rPr>
        <w:t>8850</w:t>
      </w:r>
      <w:r w:rsidR="002231E0" w:rsidRPr="002231E0">
        <w:rPr>
          <w:rFonts w:ascii="Arial" w:eastAsia="楷体_GB2312" w:hAnsi="Arial" w:cs="Arial" w:hint="eastAsia"/>
          <w:color w:val="auto"/>
          <w:sz w:val="20"/>
          <w:szCs w:val="20"/>
        </w:rPr>
        <w:t>亿元大关，创下近三个月新高。</w:t>
      </w:r>
      <w:r w:rsidR="00B523AE" w:rsidRPr="00B523AE">
        <w:rPr>
          <w:rFonts w:ascii="Arial" w:eastAsia="楷体_GB2312" w:hAnsi="Arial" w:cs="Arial" w:hint="eastAsia"/>
          <w:color w:val="auto"/>
          <w:sz w:val="20"/>
          <w:szCs w:val="20"/>
        </w:rPr>
        <w:t>截至</w:t>
      </w:r>
      <w:r w:rsidR="00B523AE" w:rsidRPr="00B523AE">
        <w:rPr>
          <w:rFonts w:ascii="Arial" w:eastAsia="楷体_GB2312" w:hAnsi="Arial" w:cs="Arial" w:hint="eastAsia"/>
          <w:color w:val="auto"/>
          <w:sz w:val="20"/>
          <w:szCs w:val="20"/>
        </w:rPr>
        <w:t>7</w:t>
      </w:r>
      <w:r w:rsidR="00B523AE" w:rsidRPr="00B523AE">
        <w:rPr>
          <w:rFonts w:ascii="Arial" w:eastAsia="楷体_GB2312" w:hAnsi="Arial" w:cs="Arial" w:hint="eastAsia"/>
          <w:color w:val="auto"/>
          <w:sz w:val="20"/>
          <w:szCs w:val="20"/>
        </w:rPr>
        <w:t>月</w:t>
      </w:r>
      <w:r w:rsidR="003A5E4E">
        <w:rPr>
          <w:rFonts w:ascii="Arial" w:eastAsia="楷体_GB2312" w:hAnsi="Arial" w:cs="Arial" w:hint="eastAsia"/>
          <w:color w:val="auto"/>
          <w:sz w:val="20"/>
          <w:szCs w:val="20"/>
        </w:rPr>
        <w:t>21</w:t>
      </w:r>
      <w:r w:rsidR="00B523AE" w:rsidRPr="00B523AE">
        <w:rPr>
          <w:rFonts w:ascii="Arial" w:eastAsia="楷体_GB2312" w:hAnsi="Arial" w:cs="Arial" w:hint="eastAsia"/>
          <w:color w:val="auto"/>
          <w:sz w:val="20"/>
          <w:szCs w:val="20"/>
        </w:rPr>
        <w:t>日，沪深两市融资融券余额报</w:t>
      </w:r>
      <w:r w:rsidR="003A5E4E">
        <w:rPr>
          <w:rFonts w:ascii="Arial" w:eastAsia="楷体_GB2312" w:hAnsi="Arial" w:cs="Arial" w:hint="eastAsia"/>
          <w:color w:val="auto"/>
          <w:sz w:val="20"/>
          <w:szCs w:val="20"/>
        </w:rPr>
        <w:t>8862.76</w:t>
      </w:r>
      <w:r w:rsidR="00B523AE" w:rsidRPr="00B523AE">
        <w:rPr>
          <w:rFonts w:ascii="Arial" w:eastAsia="楷体_GB2312" w:hAnsi="Arial" w:cs="Arial" w:hint="eastAsia"/>
          <w:color w:val="auto"/>
          <w:sz w:val="20"/>
          <w:szCs w:val="20"/>
        </w:rPr>
        <w:t>亿元</w:t>
      </w:r>
      <w:r w:rsidR="003C08C7">
        <w:rPr>
          <w:rFonts w:ascii="Arial" w:eastAsia="楷体_GB2312" w:hAnsi="Arial" w:cs="Arial" w:hint="eastAsia"/>
          <w:color w:val="auto"/>
          <w:sz w:val="20"/>
          <w:szCs w:val="20"/>
        </w:rPr>
        <w:t>。</w:t>
      </w:r>
    </w:p>
    <w:p w:rsidR="00AA535E" w:rsidRPr="00C83229" w:rsidRDefault="0049597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全周来看</w:t>
      </w:r>
      <w:r w:rsidR="00C83229" w:rsidRPr="00C83229">
        <w:rPr>
          <w:rFonts w:ascii="Arial" w:eastAsia="楷体_GB2312" w:hAnsi="Arial" w:cs="Arial" w:hint="eastAsia"/>
          <w:color w:val="auto"/>
          <w:sz w:val="20"/>
          <w:szCs w:val="20"/>
        </w:rPr>
        <w:t>，上证综指</w:t>
      </w:r>
      <w:r w:rsidR="003739D1">
        <w:rPr>
          <w:rFonts w:ascii="Arial" w:eastAsia="楷体_GB2312" w:hAnsi="Arial" w:cs="Arial" w:hint="eastAsia"/>
          <w:color w:val="auto"/>
          <w:sz w:val="20"/>
          <w:szCs w:val="20"/>
        </w:rPr>
        <w:t>下跌</w:t>
      </w:r>
      <w:r w:rsidR="003739D1">
        <w:rPr>
          <w:rFonts w:ascii="Arial" w:eastAsia="楷体_GB2312" w:hAnsi="Arial" w:cs="Arial" w:hint="eastAsia"/>
          <w:color w:val="auto"/>
          <w:sz w:val="20"/>
          <w:szCs w:val="20"/>
        </w:rPr>
        <w:t>1.36</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，沪深</w:t>
      </w:r>
      <w:r w:rsidR="00C83229" w:rsidRPr="00C83229">
        <w:rPr>
          <w:rFonts w:ascii="Arial" w:eastAsia="楷体_GB2312" w:hAnsi="Arial" w:cs="Arial" w:hint="eastAsia"/>
          <w:color w:val="auto"/>
          <w:sz w:val="20"/>
          <w:szCs w:val="20"/>
        </w:rPr>
        <w:t>300</w:t>
      </w:r>
      <w:r w:rsidR="003739D1">
        <w:rPr>
          <w:rFonts w:ascii="Arial" w:eastAsia="楷体_GB2312" w:hAnsi="Arial" w:cs="Arial" w:hint="eastAsia"/>
          <w:color w:val="auto"/>
          <w:sz w:val="20"/>
          <w:szCs w:val="20"/>
        </w:rPr>
        <w:t>下跌</w:t>
      </w:r>
      <w:r w:rsidR="003739D1">
        <w:rPr>
          <w:rFonts w:ascii="Arial" w:eastAsia="楷体_GB2312" w:hAnsi="Arial" w:cs="Arial" w:hint="eastAsia"/>
          <w:color w:val="auto"/>
          <w:sz w:val="20"/>
          <w:szCs w:val="20"/>
        </w:rPr>
        <w:t>1.56</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，中小板指</w:t>
      </w:r>
      <w:r w:rsidR="003739D1">
        <w:rPr>
          <w:rFonts w:ascii="Arial" w:eastAsia="楷体_GB2312" w:hAnsi="Arial" w:cs="Arial" w:hint="eastAsia"/>
          <w:color w:val="auto"/>
          <w:sz w:val="20"/>
          <w:szCs w:val="20"/>
        </w:rPr>
        <w:t>下跌</w:t>
      </w:r>
      <w:r w:rsidR="00581473">
        <w:rPr>
          <w:rFonts w:ascii="Arial" w:eastAsia="楷体_GB2312" w:hAnsi="Arial" w:cs="Arial" w:hint="eastAsia"/>
          <w:color w:val="auto"/>
          <w:sz w:val="20"/>
          <w:szCs w:val="20"/>
        </w:rPr>
        <w:t>1.</w:t>
      </w:r>
      <w:r w:rsidR="003739D1">
        <w:rPr>
          <w:rFonts w:ascii="Arial" w:eastAsia="楷体_GB2312" w:hAnsi="Arial" w:cs="Arial" w:hint="eastAsia"/>
          <w:color w:val="auto"/>
          <w:sz w:val="20"/>
          <w:szCs w:val="20"/>
        </w:rPr>
        <w:t>27</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、创业板指</w:t>
      </w:r>
      <w:r w:rsidR="003739D1">
        <w:rPr>
          <w:rFonts w:ascii="Arial" w:eastAsia="楷体_GB2312" w:hAnsi="Arial" w:cs="Arial" w:hint="eastAsia"/>
          <w:color w:val="auto"/>
          <w:sz w:val="20"/>
          <w:szCs w:val="20"/>
        </w:rPr>
        <w:t>下跌</w:t>
      </w:r>
      <w:r w:rsidR="003739D1">
        <w:rPr>
          <w:rFonts w:ascii="Arial" w:eastAsia="楷体_GB2312" w:hAnsi="Arial" w:cs="Arial" w:hint="eastAsia"/>
          <w:color w:val="auto"/>
          <w:sz w:val="20"/>
          <w:szCs w:val="20"/>
        </w:rPr>
        <w:t>0.61</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。从概念板块来看，</w:t>
      </w:r>
      <w:r w:rsidR="00E4468A">
        <w:rPr>
          <w:rFonts w:ascii="Arial" w:eastAsia="楷体_GB2312" w:hAnsi="Arial" w:cs="Arial" w:hint="eastAsia"/>
          <w:color w:val="auto"/>
          <w:sz w:val="20"/>
          <w:szCs w:val="20"/>
        </w:rPr>
        <w:t>IPV6</w:t>
      </w:r>
      <w:r w:rsidR="00E4468A">
        <w:rPr>
          <w:rFonts w:ascii="Arial" w:eastAsia="楷体_GB2312" w:hAnsi="Arial" w:cs="Arial" w:hint="eastAsia"/>
          <w:color w:val="auto"/>
          <w:sz w:val="20"/>
          <w:szCs w:val="20"/>
        </w:rPr>
        <w:t>指数</w:t>
      </w:r>
      <w:r w:rsidR="00C83229" w:rsidRPr="00C83229">
        <w:rPr>
          <w:rFonts w:ascii="Arial" w:eastAsia="楷体_GB2312" w:hAnsi="Arial" w:cs="Arial" w:hint="eastAsia"/>
          <w:color w:val="auto"/>
          <w:sz w:val="20"/>
          <w:szCs w:val="20"/>
        </w:rPr>
        <w:t>（</w:t>
      </w:r>
      <w:r w:rsidR="00E4468A">
        <w:rPr>
          <w:rFonts w:ascii="Arial" w:eastAsia="楷体_GB2312" w:hAnsi="Arial" w:cs="Arial" w:hint="eastAsia"/>
          <w:color w:val="auto"/>
          <w:sz w:val="20"/>
          <w:szCs w:val="20"/>
        </w:rPr>
        <w:t>4.44</w:t>
      </w:r>
      <w:r w:rsidR="0010537B">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E4468A">
        <w:rPr>
          <w:rFonts w:ascii="Arial" w:eastAsia="楷体_GB2312" w:hAnsi="Arial" w:cs="Arial" w:hint="eastAsia"/>
          <w:color w:val="auto"/>
          <w:sz w:val="20"/>
          <w:szCs w:val="20"/>
        </w:rPr>
        <w:t>，</w:t>
      </w:r>
      <w:r w:rsidR="0010537B">
        <w:rPr>
          <w:rFonts w:ascii="Arial" w:eastAsia="楷体_GB2312" w:hAnsi="Arial" w:cs="Arial" w:hint="eastAsia"/>
          <w:color w:val="auto"/>
          <w:sz w:val="20"/>
          <w:szCs w:val="20"/>
        </w:rPr>
        <w:t>金融改革</w:t>
      </w:r>
      <w:r w:rsidR="00E4468A">
        <w:rPr>
          <w:rFonts w:ascii="Arial" w:eastAsia="楷体_GB2312" w:hAnsi="Arial" w:cs="Arial" w:hint="eastAsia"/>
          <w:color w:val="auto"/>
          <w:sz w:val="20"/>
          <w:szCs w:val="20"/>
        </w:rPr>
        <w:t>指数</w:t>
      </w:r>
      <w:r w:rsidR="00E4468A">
        <w:rPr>
          <w:rFonts w:ascii="Arial" w:eastAsia="楷体_GB2312" w:hAnsi="Arial" w:cs="Arial" w:hint="eastAsia"/>
          <w:color w:val="auto"/>
          <w:sz w:val="20"/>
          <w:szCs w:val="20"/>
        </w:rPr>
        <w:t>,4.33</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E4468A">
        <w:rPr>
          <w:rFonts w:ascii="Arial" w:eastAsia="楷体_GB2312" w:hAnsi="Arial" w:cs="Arial" w:hint="eastAsia"/>
          <w:color w:val="auto"/>
          <w:sz w:val="20"/>
          <w:szCs w:val="20"/>
        </w:rPr>
        <w:t>长江经济带</w:t>
      </w:r>
      <w:r w:rsidR="00C83229" w:rsidRPr="00C83229">
        <w:rPr>
          <w:rFonts w:ascii="Arial" w:eastAsia="楷体_GB2312" w:hAnsi="Arial" w:cs="Arial" w:hint="eastAsia"/>
          <w:color w:val="auto"/>
          <w:sz w:val="20"/>
          <w:szCs w:val="20"/>
        </w:rPr>
        <w:t>指数（</w:t>
      </w:r>
      <w:r w:rsidR="0010537B">
        <w:rPr>
          <w:rFonts w:ascii="Arial" w:eastAsia="楷体_GB2312" w:hAnsi="Arial" w:cs="Arial" w:hint="eastAsia"/>
          <w:color w:val="auto"/>
          <w:sz w:val="20"/>
          <w:szCs w:val="20"/>
        </w:rPr>
        <w:t>3.8</w:t>
      </w:r>
      <w:r w:rsidR="00E4468A">
        <w:rPr>
          <w:rFonts w:ascii="Arial" w:eastAsia="楷体_GB2312" w:hAnsi="Arial" w:cs="Arial" w:hint="eastAsia"/>
          <w:color w:val="auto"/>
          <w:sz w:val="20"/>
          <w:szCs w:val="20"/>
        </w:rPr>
        <w:t>7</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）表现相对较好。</w:t>
      </w:r>
      <w:r w:rsidR="00C83229" w:rsidRPr="00C83229">
        <w:rPr>
          <w:rFonts w:ascii="Arial" w:eastAsia="楷体_GB2312" w:hAnsi="Arial" w:cs="Arial" w:hint="eastAsia"/>
          <w:color w:val="auto"/>
          <w:sz w:val="20"/>
          <w:szCs w:val="20"/>
        </w:rPr>
        <w:t>29</w:t>
      </w:r>
      <w:r w:rsidR="00C83229" w:rsidRPr="00C83229">
        <w:rPr>
          <w:rFonts w:ascii="Arial" w:eastAsia="楷体_GB2312" w:hAnsi="Arial" w:cs="Arial" w:hint="eastAsia"/>
          <w:color w:val="auto"/>
          <w:sz w:val="20"/>
          <w:szCs w:val="20"/>
        </w:rPr>
        <w:t>个中信</w:t>
      </w:r>
      <w:proofErr w:type="gramStart"/>
      <w:r w:rsidR="00C83229" w:rsidRPr="00C83229">
        <w:rPr>
          <w:rFonts w:ascii="Arial" w:eastAsia="楷体_GB2312" w:hAnsi="Arial" w:cs="Arial" w:hint="eastAsia"/>
          <w:color w:val="auto"/>
          <w:sz w:val="20"/>
          <w:szCs w:val="20"/>
        </w:rPr>
        <w:t>一级行业</w:t>
      </w:r>
      <w:proofErr w:type="gramEnd"/>
      <w:r w:rsidR="00C83229" w:rsidRPr="00C83229">
        <w:rPr>
          <w:rFonts w:ascii="Arial" w:eastAsia="楷体_GB2312" w:hAnsi="Arial" w:cs="Arial" w:hint="eastAsia"/>
          <w:color w:val="auto"/>
          <w:sz w:val="20"/>
          <w:szCs w:val="20"/>
        </w:rPr>
        <w:t>只有</w:t>
      </w:r>
      <w:r w:rsidR="003739D1">
        <w:rPr>
          <w:rFonts w:ascii="Arial" w:eastAsia="楷体_GB2312" w:hAnsi="Arial" w:cs="Arial" w:hint="eastAsia"/>
          <w:color w:val="auto"/>
          <w:sz w:val="20"/>
          <w:szCs w:val="20"/>
        </w:rPr>
        <w:t>5</w:t>
      </w:r>
      <w:r w:rsidR="00C83229" w:rsidRPr="00C83229">
        <w:rPr>
          <w:rFonts w:ascii="Arial" w:eastAsia="楷体_GB2312" w:hAnsi="Arial" w:cs="Arial" w:hint="eastAsia"/>
          <w:color w:val="auto"/>
          <w:sz w:val="20"/>
          <w:szCs w:val="20"/>
        </w:rPr>
        <w:t>个行业</w:t>
      </w:r>
      <w:r w:rsidR="003739D1">
        <w:rPr>
          <w:rFonts w:ascii="Arial" w:eastAsia="楷体_GB2312" w:hAnsi="Arial" w:cs="Arial" w:hint="eastAsia"/>
          <w:color w:val="auto"/>
          <w:sz w:val="20"/>
          <w:szCs w:val="20"/>
        </w:rPr>
        <w:t>上涨</w:t>
      </w:r>
      <w:r w:rsidR="00C83229" w:rsidRPr="00C83229">
        <w:rPr>
          <w:rFonts w:ascii="Arial" w:eastAsia="楷体_GB2312" w:hAnsi="Arial" w:cs="Arial" w:hint="eastAsia"/>
          <w:color w:val="auto"/>
          <w:sz w:val="20"/>
          <w:szCs w:val="20"/>
        </w:rPr>
        <w:t>，其中</w:t>
      </w:r>
      <w:r w:rsidR="003739D1">
        <w:rPr>
          <w:rFonts w:ascii="Arial" w:eastAsia="楷体_GB2312" w:hAnsi="Arial" w:cs="Arial" w:hint="eastAsia"/>
          <w:color w:val="auto"/>
          <w:sz w:val="20"/>
          <w:szCs w:val="20"/>
        </w:rPr>
        <w:t>综合</w:t>
      </w:r>
      <w:r w:rsidR="00C83229" w:rsidRPr="00C83229">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3.23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通信</w:t>
      </w:r>
      <w:r w:rsidR="00C83229" w:rsidRPr="00C83229">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1.34</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轻工制造</w:t>
      </w:r>
      <w:r w:rsidR="00C83229" w:rsidRPr="00C83229">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0.54</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）等行业表现相对较好，</w:t>
      </w:r>
      <w:r w:rsidR="003739D1">
        <w:rPr>
          <w:rFonts w:ascii="Arial" w:eastAsia="楷体_GB2312" w:hAnsi="Arial" w:cs="Arial" w:hint="eastAsia"/>
          <w:color w:val="auto"/>
          <w:sz w:val="20"/>
          <w:szCs w:val="20"/>
        </w:rPr>
        <w:t>煤炭</w:t>
      </w:r>
      <w:r w:rsidR="00C83229" w:rsidRPr="00C83229">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-2.26</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食品饮料</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3.90</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有色金属</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3739D1">
        <w:rPr>
          <w:rFonts w:ascii="Arial" w:eastAsia="楷体_GB2312" w:hAnsi="Arial" w:cs="Arial" w:hint="eastAsia"/>
          <w:color w:val="auto"/>
          <w:sz w:val="20"/>
          <w:szCs w:val="20"/>
        </w:rPr>
        <w:t>4.19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）等行业表现垫底</w:t>
      </w:r>
      <w:r w:rsidR="006337BE" w:rsidRPr="00C83229">
        <w:rPr>
          <w:rFonts w:ascii="Arial" w:eastAsia="楷体_GB2312" w:hAnsi="Arial" w:cs="Arial" w:hint="eastAsia"/>
          <w:color w:val="auto"/>
          <w:sz w:val="20"/>
          <w:szCs w:val="20"/>
        </w:rPr>
        <w:t>。</w:t>
      </w:r>
    </w:p>
    <w:p w:rsidR="00E83AAF" w:rsidRPr="00C83229" w:rsidRDefault="00C83229" w:rsidP="00C83229">
      <w:pPr>
        <w:pStyle w:val="af7"/>
        <w:numPr>
          <w:ilvl w:val="0"/>
          <w:numId w:val="4"/>
        </w:numPr>
        <w:ind w:firstLineChars="0"/>
        <w:rPr>
          <w:rFonts w:ascii="Arial" w:hAnsi="Arial" w:cs="Arial"/>
          <w:b/>
          <w:bCs/>
          <w:color w:val="002060"/>
          <w:kern w:val="0"/>
          <w:sz w:val="24"/>
          <w:szCs w:val="13"/>
        </w:rPr>
      </w:pPr>
      <w:r w:rsidRPr="00C83229">
        <w:rPr>
          <w:rFonts w:ascii="Arial" w:hAnsi="Arial" w:cs="Arial" w:hint="eastAsia"/>
          <w:b/>
          <w:bCs/>
          <w:color w:val="002060"/>
          <w:kern w:val="0"/>
          <w:sz w:val="24"/>
          <w:szCs w:val="13"/>
        </w:rPr>
        <w:t>国内债券市场</w:t>
      </w:r>
    </w:p>
    <w:p w:rsidR="00917E7F" w:rsidRPr="00027596" w:rsidRDefault="002E1B24" w:rsidP="00917E7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央行净投放</w:t>
      </w:r>
      <w:r>
        <w:rPr>
          <w:rFonts w:ascii="Arial" w:eastAsia="楷体_GB2312" w:hAnsi="Arial" w:cs="Arial" w:hint="eastAsia"/>
          <w:b/>
          <w:color w:val="auto"/>
          <w:sz w:val="20"/>
          <w:szCs w:val="20"/>
        </w:rPr>
        <w:t>+MLF</w:t>
      </w:r>
      <w:r>
        <w:rPr>
          <w:rFonts w:ascii="Arial" w:eastAsia="楷体_GB2312" w:hAnsi="Arial" w:cs="Arial" w:hint="eastAsia"/>
          <w:b/>
          <w:color w:val="auto"/>
          <w:sz w:val="20"/>
          <w:szCs w:val="20"/>
        </w:rPr>
        <w:t>呵护资金面</w:t>
      </w:r>
      <w:r w:rsidR="00C83229" w:rsidRPr="00F6472C">
        <w:rPr>
          <w:rFonts w:ascii="Arial" w:eastAsia="楷体_GB2312" w:hAnsi="Arial" w:cs="Arial" w:hint="eastAsia"/>
          <w:b/>
          <w:color w:val="auto"/>
          <w:sz w:val="20"/>
          <w:szCs w:val="20"/>
        </w:rPr>
        <w:t>。</w:t>
      </w:r>
      <w:r w:rsidR="00E31CB3" w:rsidRPr="00E31CB3">
        <w:rPr>
          <w:rFonts w:ascii="Arial" w:eastAsia="楷体_GB2312" w:hAnsi="Arial" w:cs="Arial" w:hint="eastAsia"/>
          <w:color w:val="auto"/>
          <w:sz w:val="20"/>
          <w:szCs w:val="20"/>
        </w:rPr>
        <w:t>本周以来，因有</w:t>
      </w:r>
      <w:proofErr w:type="gramStart"/>
      <w:r w:rsidR="00E31CB3" w:rsidRPr="00E31CB3">
        <w:rPr>
          <w:rFonts w:ascii="Arial" w:eastAsia="楷体_GB2312" w:hAnsi="Arial" w:cs="Arial" w:hint="eastAsia"/>
          <w:color w:val="auto"/>
          <w:sz w:val="20"/>
          <w:szCs w:val="20"/>
        </w:rPr>
        <w:t>缴税走款</w:t>
      </w:r>
      <w:proofErr w:type="gramEnd"/>
      <w:r w:rsidR="00E31CB3" w:rsidRPr="00E31CB3">
        <w:rPr>
          <w:rFonts w:ascii="Arial" w:eastAsia="楷体_GB2312" w:hAnsi="Arial" w:cs="Arial" w:hint="eastAsia"/>
          <w:color w:val="auto"/>
          <w:sz w:val="20"/>
          <w:szCs w:val="20"/>
        </w:rPr>
        <w:t>抽离银行间流动性，资金面较上周有所收紧，央行公开市场连续</w:t>
      </w:r>
      <w:r w:rsidR="00E31CB3">
        <w:rPr>
          <w:rFonts w:ascii="Arial" w:eastAsia="楷体_GB2312" w:hAnsi="Arial" w:cs="Arial" w:hint="eastAsia"/>
          <w:color w:val="auto"/>
          <w:sz w:val="20"/>
          <w:szCs w:val="20"/>
        </w:rPr>
        <w:t>五</w:t>
      </w:r>
      <w:r w:rsidR="00E31CB3" w:rsidRPr="00E31CB3">
        <w:rPr>
          <w:rFonts w:ascii="Arial" w:eastAsia="楷体_GB2312" w:hAnsi="Arial" w:cs="Arial" w:hint="eastAsia"/>
          <w:color w:val="auto"/>
          <w:sz w:val="20"/>
          <w:szCs w:val="20"/>
        </w:rPr>
        <w:t>日净投放</w:t>
      </w:r>
      <w:r w:rsidR="00E31CB3">
        <w:rPr>
          <w:rFonts w:ascii="Arial" w:eastAsia="楷体_GB2312" w:hAnsi="Arial" w:cs="Arial" w:hint="eastAsia"/>
          <w:color w:val="auto"/>
          <w:sz w:val="20"/>
          <w:szCs w:val="20"/>
        </w:rPr>
        <w:t>1550</w:t>
      </w:r>
      <w:r w:rsidR="00E31CB3">
        <w:rPr>
          <w:rFonts w:ascii="Arial" w:eastAsia="楷体_GB2312" w:hAnsi="Arial" w:cs="Arial" w:hint="eastAsia"/>
          <w:color w:val="auto"/>
          <w:sz w:val="20"/>
          <w:szCs w:val="20"/>
        </w:rPr>
        <w:t>亿</w:t>
      </w:r>
      <w:proofErr w:type="gramStart"/>
      <w:r w:rsidR="00E31CB3" w:rsidRPr="00E31CB3">
        <w:rPr>
          <w:rFonts w:ascii="Arial" w:eastAsia="楷体_GB2312" w:hAnsi="Arial" w:cs="Arial" w:hint="eastAsia"/>
          <w:color w:val="auto"/>
          <w:sz w:val="20"/>
          <w:szCs w:val="20"/>
        </w:rPr>
        <w:t>维稳资金</w:t>
      </w:r>
      <w:proofErr w:type="gramEnd"/>
      <w:r w:rsidR="00E31CB3" w:rsidRPr="00E31CB3">
        <w:rPr>
          <w:rFonts w:ascii="Arial" w:eastAsia="楷体_GB2312" w:hAnsi="Arial" w:cs="Arial" w:hint="eastAsia"/>
          <w:color w:val="auto"/>
          <w:sz w:val="20"/>
          <w:szCs w:val="20"/>
        </w:rPr>
        <w:t>面</w:t>
      </w:r>
      <w:r w:rsidR="00E31CB3">
        <w:rPr>
          <w:rFonts w:ascii="Arial" w:eastAsia="楷体_GB2312" w:hAnsi="Arial" w:cs="Arial" w:hint="eastAsia"/>
          <w:color w:val="auto"/>
          <w:sz w:val="20"/>
          <w:szCs w:val="20"/>
        </w:rPr>
        <w:t>。同时</w:t>
      </w:r>
      <w:r w:rsidR="00E31CB3" w:rsidRPr="00E31CB3">
        <w:rPr>
          <w:rFonts w:ascii="Arial" w:eastAsia="楷体_GB2312" w:hAnsi="Arial" w:cs="Arial" w:hint="eastAsia"/>
          <w:color w:val="auto"/>
          <w:sz w:val="20"/>
          <w:szCs w:val="20"/>
        </w:rPr>
        <w:t>继</w:t>
      </w:r>
      <w:r w:rsidR="00E31CB3">
        <w:rPr>
          <w:rFonts w:ascii="Arial" w:eastAsia="楷体_GB2312" w:hAnsi="Arial" w:cs="Arial" w:hint="eastAsia"/>
          <w:color w:val="auto"/>
          <w:sz w:val="20"/>
          <w:szCs w:val="20"/>
        </w:rPr>
        <w:t>7</w:t>
      </w:r>
      <w:r w:rsidR="00E31CB3">
        <w:rPr>
          <w:rFonts w:ascii="Arial" w:eastAsia="楷体_GB2312" w:hAnsi="Arial" w:cs="Arial" w:hint="eastAsia"/>
          <w:color w:val="auto"/>
          <w:sz w:val="20"/>
          <w:szCs w:val="20"/>
        </w:rPr>
        <w:t>月</w:t>
      </w:r>
      <w:r w:rsidR="00E31CB3">
        <w:rPr>
          <w:rFonts w:ascii="Arial" w:eastAsia="楷体_GB2312" w:hAnsi="Arial" w:cs="Arial" w:hint="eastAsia"/>
          <w:color w:val="auto"/>
          <w:sz w:val="20"/>
          <w:szCs w:val="20"/>
        </w:rPr>
        <w:t>13</w:t>
      </w:r>
      <w:r w:rsidR="00E31CB3">
        <w:rPr>
          <w:rFonts w:ascii="Arial" w:eastAsia="楷体_GB2312" w:hAnsi="Arial" w:cs="Arial" w:hint="eastAsia"/>
          <w:color w:val="auto"/>
          <w:sz w:val="20"/>
          <w:szCs w:val="20"/>
        </w:rPr>
        <w:t>日</w:t>
      </w:r>
      <w:r w:rsidR="00E31CB3" w:rsidRPr="00E31CB3">
        <w:rPr>
          <w:rFonts w:ascii="Arial" w:eastAsia="楷体_GB2312" w:hAnsi="Arial" w:cs="Arial" w:hint="eastAsia"/>
          <w:color w:val="auto"/>
          <w:sz w:val="20"/>
          <w:szCs w:val="20"/>
        </w:rPr>
        <w:t>开展</w:t>
      </w:r>
      <w:r w:rsidR="00E31CB3" w:rsidRPr="00E31CB3">
        <w:rPr>
          <w:rFonts w:ascii="Arial" w:eastAsia="楷体_GB2312" w:hAnsi="Arial" w:cs="Arial" w:hint="eastAsia"/>
          <w:color w:val="auto"/>
          <w:sz w:val="20"/>
          <w:szCs w:val="20"/>
        </w:rPr>
        <w:t>2590</w:t>
      </w:r>
      <w:r w:rsidR="00E31CB3" w:rsidRPr="00E31CB3">
        <w:rPr>
          <w:rFonts w:ascii="Arial" w:eastAsia="楷体_GB2312" w:hAnsi="Arial" w:cs="Arial" w:hint="eastAsia"/>
          <w:color w:val="auto"/>
          <w:sz w:val="20"/>
          <w:szCs w:val="20"/>
        </w:rPr>
        <w:t>亿元</w:t>
      </w:r>
      <w:r w:rsidR="00E31CB3" w:rsidRPr="00E31CB3">
        <w:rPr>
          <w:rFonts w:ascii="Arial" w:eastAsia="楷体_GB2312" w:hAnsi="Arial" w:cs="Arial" w:hint="eastAsia"/>
          <w:color w:val="auto"/>
          <w:sz w:val="20"/>
          <w:szCs w:val="20"/>
        </w:rPr>
        <w:t>MLF</w:t>
      </w:r>
      <w:r w:rsidR="00E31CB3">
        <w:rPr>
          <w:rFonts w:ascii="Arial" w:eastAsia="楷体_GB2312" w:hAnsi="Arial" w:cs="Arial" w:hint="eastAsia"/>
          <w:color w:val="auto"/>
          <w:sz w:val="20"/>
          <w:szCs w:val="20"/>
        </w:rPr>
        <w:t>后，</w:t>
      </w:r>
      <w:r w:rsidR="00E31CB3" w:rsidRPr="00E31CB3">
        <w:rPr>
          <w:rFonts w:ascii="Arial" w:eastAsia="楷体_GB2312" w:hAnsi="Arial" w:cs="Arial" w:hint="eastAsia"/>
          <w:color w:val="auto"/>
          <w:sz w:val="20"/>
          <w:szCs w:val="20"/>
        </w:rPr>
        <w:t>7</w:t>
      </w:r>
      <w:r w:rsidR="00E31CB3" w:rsidRPr="00E31CB3">
        <w:rPr>
          <w:rFonts w:ascii="Arial" w:eastAsia="楷体_GB2312" w:hAnsi="Arial" w:cs="Arial" w:hint="eastAsia"/>
          <w:color w:val="auto"/>
          <w:sz w:val="20"/>
          <w:szCs w:val="20"/>
        </w:rPr>
        <w:t>月</w:t>
      </w:r>
      <w:r w:rsidR="00E31CB3" w:rsidRPr="00E31CB3">
        <w:rPr>
          <w:rFonts w:ascii="Arial" w:eastAsia="楷体_GB2312" w:hAnsi="Arial" w:cs="Arial" w:hint="eastAsia"/>
          <w:color w:val="auto"/>
          <w:sz w:val="20"/>
          <w:szCs w:val="20"/>
        </w:rPr>
        <w:t>18</w:t>
      </w:r>
      <w:r w:rsidR="00E31CB3" w:rsidRPr="00E31CB3">
        <w:rPr>
          <w:rFonts w:ascii="Arial" w:eastAsia="楷体_GB2312" w:hAnsi="Arial" w:cs="Arial" w:hint="eastAsia"/>
          <w:color w:val="auto"/>
          <w:sz w:val="20"/>
          <w:szCs w:val="20"/>
        </w:rPr>
        <w:t>日央行再度开展</w:t>
      </w:r>
      <w:r w:rsidR="00E31CB3" w:rsidRPr="00E31CB3">
        <w:rPr>
          <w:rFonts w:ascii="Arial" w:eastAsia="楷体_GB2312" w:hAnsi="Arial" w:cs="Arial" w:hint="eastAsia"/>
          <w:color w:val="auto"/>
          <w:sz w:val="20"/>
          <w:szCs w:val="20"/>
        </w:rPr>
        <w:t>2270</w:t>
      </w:r>
      <w:r w:rsidR="00E31CB3" w:rsidRPr="00E31CB3">
        <w:rPr>
          <w:rFonts w:ascii="Arial" w:eastAsia="楷体_GB2312" w:hAnsi="Arial" w:cs="Arial" w:hint="eastAsia"/>
          <w:color w:val="auto"/>
          <w:sz w:val="20"/>
          <w:szCs w:val="20"/>
        </w:rPr>
        <w:t>亿元</w:t>
      </w:r>
      <w:r w:rsidR="00E31CB3" w:rsidRPr="00E31CB3">
        <w:rPr>
          <w:rFonts w:ascii="Arial" w:eastAsia="楷体_GB2312" w:hAnsi="Arial" w:cs="Arial" w:hint="eastAsia"/>
          <w:color w:val="auto"/>
          <w:sz w:val="20"/>
          <w:szCs w:val="20"/>
        </w:rPr>
        <w:t>MLF</w:t>
      </w:r>
      <w:r w:rsidR="00E31CB3" w:rsidRPr="00E31CB3">
        <w:rPr>
          <w:rFonts w:ascii="Arial" w:eastAsia="楷体_GB2312" w:hAnsi="Arial" w:cs="Arial" w:hint="eastAsia"/>
          <w:color w:val="auto"/>
          <w:sz w:val="20"/>
          <w:szCs w:val="20"/>
        </w:rPr>
        <w:t>操作。</w:t>
      </w:r>
      <w:r w:rsidR="00E31CB3">
        <w:rPr>
          <w:rFonts w:ascii="Arial" w:eastAsia="楷体_GB2312" w:hAnsi="Arial" w:cs="Arial" w:hint="eastAsia"/>
          <w:color w:val="auto"/>
          <w:sz w:val="20"/>
          <w:szCs w:val="20"/>
        </w:rPr>
        <w:t>央行</w:t>
      </w:r>
      <w:r w:rsidR="00E31CB3" w:rsidRPr="00E31CB3">
        <w:rPr>
          <w:rFonts w:ascii="Arial" w:eastAsia="楷体_GB2312" w:hAnsi="Arial" w:cs="Arial" w:hint="eastAsia"/>
          <w:color w:val="auto"/>
          <w:sz w:val="20"/>
          <w:szCs w:val="20"/>
        </w:rPr>
        <w:t>及时补充流动性，进一步彰显了对资金面的呵护意图</w:t>
      </w:r>
      <w:r w:rsidR="00AA6435">
        <w:rPr>
          <w:rFonts w:ascii="Arial" w:eastAsia="楷体_GB2312" w:hAnsi="Arial" w:cs="Arial" w:hint="eastAsia"/>
          <w:color w:val="auto"/>
          <w:sz w:val="20"/>
          <w:szCs w:val="20"/>
        </w:rPr>
        <w:t>。</w:t>
      </w:r>
      <w:r w:rsidR="00AA6435">
        <w:rPr>
          <w:rFonts w:ascii="Arial" w:eastAsia="楷体_GB2312" w:hAnsi="Arial" w:cs="Arial" w:hint="eastAsia"/>
          <w:color w:val="auto"/>
          <w:sz w:val="20"/>
          <w:szCs w:val="20"/>
        </w:rPr>
        <w:t>整体而言</w:t>
      </w:r>
      <w:r w:rsidR="00AA6435">
        <w:rPr>
          <w:rFonts w:ascii="Arial" w:eastAsia="楷体_GB2312" w:hAnsi="Arial" w:cs="Arial" w:hint="eastAsia"/>
          <w:color w:val="auto"/>
          <w:sz w:val="20"/>
          <w:szCs w:val="20"/>
        </w:rPr>
        <w:t>资金面较上周稍偏紧</w:t>
      </w:r>
      <w:r w:rsidR="0072556E" w:rsidRPr="0072556E">
        <w:rPr>
          <w:rFonts w:ascii="Arial" w:eastAsia="楷体_GB2312" w:hAnsi="Arial" w:cs="Arial" w:hint="eastAsia"/>
          <w:color w:val="auto"/>
          <w:sz w:val="20"/>
          <w:szCs w:val="20"/>
        </w:rPr>
        <w:t>，短端</w:t>
      </w:r>
      <w:r w:rsidR="0072556E" w:rsidRPr="0072556E">
        <w:rPr>
          <w:rFonts w:ascii="Arial" w:eastAsia="楷体_GB2312" w:hAnsi="Arial" w:cs="Arial" w:hint="eastAsia"/>
          <w:color w:val="auto"/>
          <w:sz w:val="20"/>
          <w:szCs w:val="20"/>
        </w:rPr>
        <w:t>7</w:t>
      </w:r>
      <w:r w:rsidR="0072556E" w:rsidRPr="0072556E">
        <w:rPr>
          <w:rFonts w:ascii="Arial" w:eastAsia="楷体_GB2312" w:hAnsi="Arial" w:cs="Arial" w:hint="eastAsia"/>
          <w:color w:val="auto"/>
          <w:sz w:val="20"/>
          <w:szCs w:val="20"/>
        </w:rPr>
        <w:t>天逆回购招标利率仍维持在</w:t>
      </w:r>
      <w:r w:rsidR="0072556E" w:rsidRPr="0072556E">
        <w:rPr>
          <w:rFonts w:ascii="Arial" w:eastAsia="楷体_GB2312" w:hAnsi="Arial" w:cs="Arial" w:hint="eastAsia"/>
          <w:color w:val="auto"/>
          <w:sz w:val="20"/>
          <w:szCs w:val="20"/>
        </w:rPr>
        <w:t>2.25%</w:t>
      </w:r>
      <w:r w:rsidR="0072556E" w:rsidRPr="0072556E">
        <w:rPr>
          <w:rFonts w:ascii="Arial" w:eastAsia="楷体_GB2312" w:hAnsi="Arial" w:cs="Arial" w:hint="eastAsia"/>
          <w:color w:val="auto"/>
          <w:sz w:val="20"/>
          <w:szCs w:val="20"/>
        </w:rPr>
        <w:t>不变</w:t>
      </w:r>
      <w:r w:rsidR="00AA6435">
        <w:rPr>
          <w:rFonts w:ascii="Arial" w:eastAsia="楷体_GB2312" w:hAnsi="Arial" w:cs="Arial" w:hint="eastAsia"/>
          <w:color w:val="auto"/>
          <w:sz w:val="20"/>
          <w:szCs w:val="20"/>
        </w:rPr>
        <w:t>，</w:t>
      </w:r>
      <w:r w:rsidR="0072556E" w:rsidRPr="00882D8F">
        <w:rPr>
          <w:rFonts w:ascii="Arial" w:eastAsia="楷体_GB2312" w:hAnsi="Arial" w:cs="Arial" w:hint="eastAsia"/>
          <w:color w:val="auto"/>
          <w:sz w:val="20"/>
          <w:szCs w:val="20"/>
        </w:rPr>
        <w:t>银行间</w:t>
      </w:r>
      <w:r w:rsidR="0072556E" w:rsidRPr="00882D8F">
        <w:rPr>
          <w:rFonts w:ascii="Arial" w:eastAsia="楷体_GB2312" w:hAnsi="Arial" w:cs="Arial" w:hint="eastAsia"/>
          <w:color w:val="auto"/>
          <w:sz w:val="20"/>
          <w:szCs w:val="20"/>
        </w:rPr>
        <w:t>7</w:t>
      </w:r>
      <w:r w:rsidR="0072556E" w:rsidRPr="00882D8F">
        <w:rPr>
          <w:rFonts w:ascii="Arial" w:eastAsia="楷体_GB2312" w:hAnsi="Arial" w:cs="Arial" w:hint="eastAsia"/>
          <w:color w:val="auto"/>
          <w:sz w:val="20"/>
          <w:szCs w:val="20"/>
        </w:rPr>
        <w:t>天回购利率</w:t>
      </w:r>
      <w:r w:rsidR="0072556E" w:rsidRPr="00882D8F">
        <w:rPr>
          <w:rFonts w:ascii="Arial" w:eastAsia="楷体_GB2312" w:hAnsi="Arial" w:cs="Arial" w:hint="eastAsia"/>
          <w:color w:val="auto"/>
          <w:sz w:val="20"/>
          <w:szCs w:val="20"/>
        </w:rPr>
        <w:t>R00</w:t>
      </w:r>
      <w:r w:rsidR="006E592C">
        <w:rPr>
          <w:rFonts w:ascii="Arial" w:eastAsia="楷体_GB2312" w:hAnsi="Arial" w:cs="Arial" w:hint="eastAsia"/>
          <w:color w:val="auto"/>
          <w:sz w:val="20"/>
          <w:szCs w:val="20"/>
        </w:rPr>
        <w:t>7</w:t>
      </w:r>
      <w:r w:rsidR="00135A25" w:rsidRPr="00027596">
        <w:rPr>
          <w:rFonts w:ascii="Arial" w:eastAsia="楷体_GB2312" w:hAnsi="Arial" w:cs="Arial" w:hint="eastAsia"/>
          <w:color w:val="auto"/>
          <w:sz w:val="20"/>
          <w:szCs w:val="20"/>
        </w:rPr>
        <w:t>上行</w:t>
      </w:r>
      <w:r w:rsidR="00027596" w:rsidRPr="00027596">
        <w:rPr>
          <w:rFonts w:ascii="Arial" w:eastAsia="楷体_GB2312" w:hAnsi="Arial" w:cs="Arial" w:hint="eastAsia"/>
          <w:color w:val="auto"/>
          <w:sz w:val="20"/>
          <w:szCs w:val="20"/>
        </w:rPr>
        <w:t>5</w:t>
      </w:r>
      <w:r w:rsidR="0072556E" w:rsidRPr="00027596">
        <w:rPr>
          <w:rFonts w:ascii="Arial" w:eastAsia="楷体_GB2312" w:hAnsi="Arial" w:cs="Arial" w:hint="eastAsia"/>
          <w:color w:val="auto"/>
          <w:sz w:val="20"/>
          <w:szCs w:val="20"/>
        </w:rPr>
        <w:t>bp</w:t>
      </w:r>
      <w:r w:rsidR="0072556E" w:rsidRPr="00027596">
        <w:rPr>
          <w:rFonts w:ascii="Arial" w:eastAsia="楷体_GB2312" w:hAnsi="Arial" w:cs="Arial" w:hint="eastAsia"/>
          <w:color w:val="auto"/>
          <w:sz w:val="20"/>
          <w:szCs w:val="20"/>
        </w:rPr>
        <w:t>至</w:t>
      </w:r>
      <w:r w:rsidR="0072556E" w:rsidRPr="00027596">
        <w:rPr>
          <w:rFonts w:ascii="Arial" w:eastAsia="楷体_GB2312" w:hAnsi="Arial" w:cs="Arial" w:hint="eastAsia"/>
          <w:color w:val="auto"/>
          <w:sz w:val="20"/>
          <w:szCs w:val="20"/>
        </w:rPr>
        <w:t>2.4</w:t>
      </w:r>
      <w:r w:rsidR="00027596" w:rsidRPr="00027596">
        <w:rPr>
          <w:rFonts w:ascii="Arial" w:eastAsia="楷体_GB2312" w:hAnsi="Arial" w:cs="Arial" w:hint="eastAsia"/>
          <w:color w:val="auto"/>
          <w:sz w:val="20"/>
          <w:szCs w:val="20"/>
        </w:rPr>
        <w:t>6</w:t>
      </w:r>
      <w:r w:rsidR="0072556E" w:rsidRPr="00027596">
        <w:rPr>
          <w:rFonts w:ascii="Arial" w:eastAsia="楷体_GB2312" w:hAnsi="Arial" w:cs="Arial" w:hint="eastAsia"/>
          <w:color w:val="auto"/>
          <w:sz w:val="20"/>
          <w:szCs w:val="20"/>
        </w:rPr>
        <w:t>%</w:t>
      </w:r>
      <w:r w:rsidR="0072556E" w:rsidRPr="00027596">
        <w:rPr>
          <w:rFonts w:ascii="Arial" w:eastAsia="楷体_GB2312" w:hAnsi="Arial" w:cs="Arial" w:hint="eastAsia"/>
          <w:color w:val="auto"/>
          <w:sz w:val="20"/>
          <w:szCs w:val="20"/>
        </w:rPr>
        <w:t>，隔夜回购利率</w:t>
      </w:r>
      <w:r w:rsidR="0072556E" w:rsidRPr="00027596">
        <w:rPr>
          <w:rFonts w:ascii="Arial" w:eastAsia="楷体_GB2312" w:hAnsi="Arial" w:cs="Arial" w:hint="eastAsia"/>
          <w:color w:val="auto"/>
          <w:sz w:val="20"/>
          <w:szCs w:val="20"/>
        </w:rPr>
        <w:t>R001</w:t>
      </w:r>
      <w:r w:rsidR="00135A25" w:rsidRPr="00027596">
        <w:rPr>
          <w:rFonts w:ascii="Arial" w:eastAsia="楷体_GB2312" w:hAnsi="Arial" w:cs="Arial" w:hint="eastAsia"/>
          <w:color w:val="auto"/>
          <w:sz w:val="20"/>
          <w:szCs w:val="20"/>
        </w:rPr>
        <w:t>小幅上行</w:t>
      </w:r>
      <w:r w:rsidR="00027596" w:rsidRPr="00027596">
        <w:rPr>
          <w:rFonts w:ascii="Arial" w:eastAsia="楷体_GB2312" w:hAnsi="Arial" w:cs="Arial" w:hint="eastAsia"/>
          <w:color w:val="auto"/>
          <w:sz w:val="20"/>
          <w:szCs w:val="20"/>
        </w:rPr>
        <w:t>3</w:t>
      </w:r>
      <w:r w:rsidR="0072556E" w:rsidRPr="00027596">
        <w:rPr>
          <w:rFonts w:ascii="Arial" w:eastAsia="楷体_GB2312" w:hAnsi="Arial" w:cs="Arial" w:hint="eastAsia"/>
          <w:color w:val="auto"/>
          <w:sz w:val="20"/>
          <w:szCs w:val="20"/>
        </w:rPr>
        <w:t>bp</w:t>
      </w:r>
      <w:r w:rsidR="0072556E" w:rsidRPr="00027596">
        <w:rPr>
          <w:rFonts w:ascii="Arial" w:eastAsia="楷体_GB2312" w:hAnsi="Arial" w:cs="Arial" w:hint="eastAsia"/>
          <w:color w:val="auto"/>
          <w:sz w:val="20"/>
          <w:szCs w:val="20"/>
        </w:rPr>
        <w:t>至</w:t>
      </w:r>
      <w:r w:rsidR="00882D8F" w:rsidRPr="00027596">
        <w:rPr>
          <w:rFonts w:ascii="Arial" w:eastAsia="楷体_GB2312" w:hAnsi="Arial" w:cs="Arial" w:hint="eastAsia"/>
          <w:color w:val="auto"/>
          <w:sz w:val="20"/>
          <w:szCs w:val="20"/>
        </w:rPr>
        <w:t>2.0</w:t>
      </w:r>
      <w:r w:rsidR="00027596" w:rsidRPr="00027596">
        <w:rPr>
          <w:rFonts w:ascii="Arial" w:eastAsia="楷体_GB2312" w:hAnsi="Arial" w:cs="Arial" w:hint="eastAsia"/>
          <w:color w:val="auto"/>
          <w:sz w:val="20"/>
          <w:szCs w:val="20"/>
        </w:rPr>
        <w:t>6</w:t>
      </w:r>
      <w:r w:rsidR="0072556E" w:rsidRPr="00027596">
        <w:rPr>
          <w:rFonts w:ascii="Arial" w:eastAsia="楷体_GB2312" w:hAnsi="Arial" w:cs="Arial" w:hint="eastAsia"/>
          <w:color w:val="auto"/>
          <w:sz w:val="20"/>
          <w:szCs w:val="20"/>
        </w:rPr>
        <w:t>%</w:t>
      </w:r>
      <w:r w:rsidR="00917E7F" w:rsidRPr="00027596">
        <w:rPr>
          <w:rFonts w:ascii="Arial" w:eastAsia="楷体_GB2312" w:hAnsi="Arial" w:cs="Arial" w:hint="eastAsia"/>
          <w:color w:val="auto"/>
          <w:sz w:val="20"/>
          <w:szCs w:val="20"/>
        </w:rPr>
        <w:t>。</w:t>
      </w:r>
    </w:p>
    <w:p w:rsidR="00260AC3" w:rsidRPr="004D3CAC" w:rsidRDefault="002E1B24" w:rsidP="002E1B24">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2E1B24">
        <w:rPr>
          <w:rFonts w:ascii="Arial" w:eastAsia="楷体_GB2312" w:hAnsi="Arial" w:cs="Arial" w:hint="eastAsia"/>
          <w:b/>
          <w:color w:val="auto"/>
          <w:sz w:val="20"/>
          <w:szCs w:val="20"/>
        </w:rPr>
        <w:t>超长债备受欢迎。</w:t>
      </w:r>
      <w:r w:rsidR="00C83229" w:rsidRPr="00C83229">
        <w:rPr>
          <w:rFonts w:ascii="Arial" w:eastAsia="楷体_GB2312" w:hAnsi="Arial" w:cs="Arial" w:hint="eastAsia"/>
          <w:color w:val="auto"/>
          <w:sz w:val="20"/>
          <w:szCs w:val="20"/>
        </w:rPr>
        <w:t>债市总体表现上，</w:t>
      </w:r>
      <w:r w:rsidR="00B0112B" w:rsidRPr="00B0112B">
        <w:rPr>
          <w:rFonts w:ascii="Arial" w:eastAsia="楷体_GB2312" w:hAnsi="Arial" w:cs="Arial" w:hint="eastAsia"/>
          <w:color w:val="auto"/>
          <w:sz w:val="20"/>
          <w:szCs w:val="20"/>
        </w:rPr>
        <w:t>在上周震荡调整后</w:t>
      </w:r>
      <w:r w:rsidR="00B0112B">
        <w:rPr>
          <w:rFonts w:ascii="Arial" w:eastAsia="楷体_GB2312" w:hAnsi="Arial" w:cs="Arial" w:hint="eastAsia"/>
          <w:color w:val="auto"/>
          <w:sz w:val="20"/>
          <w:szCs w:val="20"/>
        </w:rPr>
        <w:t>整体有所回暖</w:t>
      </w:r>
      <w:r w:rsidR="00B0112B" w:rsidRPr="00B0112B">
        <w:rPr>
          <w:rFonts w:ascii="Arial" w:eastAsia="楷体_GB2312" w:hAnsi="Arial" w:cs="Arial" w:hint="eastAsia"/>
          <w:color w:val="auto"/>
          <w:sz w:val="20"/>
          <w:szCs w:val="20"/>
        </w:rPr>
        <w:t>。</w:t>
      </w:r>
      <w:r w:rsidR="00C83229" w:rsidRPr="00B0112B">
        <w:rPr>
          <w:rFonts w:ascii="Arial" w:eastAsia="楷体_GB2312" w:hAnsi="Arial" w:cs="Arial" w:hint="eastAsia"/>
          <w:color w:val="auto"/>
          <w:sz w:val="20"/>
          <w:szCs w:val="20"/>
        </w:rPr>
        <w:t>利率</w:t>
      </w:r>
      <w:r w:rsidR="00C83229" w:rsidRPr="00F45E8C">
        <w:rPr>
          <w:rFonts w:ascii="Arial" w:eastAsia="楷体_GB2312" w:hAnsi="Arial" w:cs="Arial" w:hint="eastAsia"/>
          <w:color w:val="auto"/>
          <w:sz w:val="20"/>
          <w:szCs w:val="20"/>
        </w:rPr>
        <w:t>债方面，</w:t>
      </w:r>
      <w:r w:rsidR="00B57DB4" w:rsidRPr="00B57DB4">
        <w:rPr>
          <w:rFonts w:ascii="Arial" w:eastAsia="楷体_GB2312" w:hAnsi="Arial" w:cs="Arial" w:hint="eastAsia"/>
          <w:color w:val="auto"/>
          <w:sz w:val="20"/>
          <w:szCs w:val="20"/>
        </w:rPr>
        <w:t>当前债市买需旺盛、交易情绪高涨，随着</w:t>
      </w:r>
      <w:r w:rsidR="00B57DB4" w:rsidRPr="00B57DB4">
        <w:rPr>
          <w:rFonts w:ascii="Arial" w:eastAsia="楷体_GB2312" w:hAnsi="Arial" w:cs="Arial" w:hint="eastAsia"/>
          <w:color w:val="auto"/>
          <w:sz w:val="20"/>
          <w:szCs w:val="20"/>
        </w:rPr>
        <w:t>10</w:t>
      </w:r>
      <w:r w:rsidR="00B57DB4" w:rsidRPr="00B57DB4">
        <w:rPr>
          <w:rFonts w:ascii="Arial" w:eastAsia="楷体_GB2312" w:hAnsi="Arial" w:cs="Arial" w:hint="eastAsia"/>
          <w:color w:val="auto"/>
          <w:sz w:val="20"/>
          <w:szCs w:val="20"/>
        </w:rPr>
        <w:t>年以内收益率曲线趋于扁平，关键期限的主流券种配置价值下降，超长期利率债以相对较高的票息收益和期限利差压缩的预期，成为近期市场上备受追捧的品种。</w:t>
      </w:r>
      <w:r w:rsidR="00C83229" w:rsidRPr="00F45E8C">
        <w:rPr>
          <w:rFonts w:ascii="Arial" w:eastAsia="楷体_GB2312" w:hAnsi="Arial" w:cs="Arial" w:hint="eastAsia"/>
          <w:color w:val="auto"/>
          <w:sz w:val="20"/>
          <w:szCs w:val="20"/>
        </w:rPr>
        <w:t>信用债方面，</w:t>
      </w:r>
      <w:r w:rsidR="00377582">
        <w:rPr>
          <w:rFonts w:ascii="Arial" w:eastAsia="楷体_GB2312" w:hAnsi="Arial" w:cs="Arial" w:hint="eastAsia"/>
          <w:color w:val="auto"/>
          <w:sz w:val="20"/>
          <w:szCs w:val="20"/>
        </w:rPr>
        <w:t>继续上涨，收益率曲线平坦化下行</w:t>
      </w:r>
      <w:r w:rsidR="00B0112B" w:rsidRPr="00B0112B">
        <w:rPr>
          <w:rFonts w:ascii="Arial" w:eastAsia="楷体_GB2312" w:hAnsi="Arial" w:cs="Arial" w:hint="eastAsia"/>
          <w:color w:val="auto"/>
          <w:sz w:val="20"/>
          <w:szCs w:val="20"/>
        </w:rPr>
        <w:t>。</w:t>
      </w:r>
      <w:r w:rsidR="00882D8F" w:rsidRPr="00F45E8C">
        <w:rPr>
          <w:rFonts w:ascii="Arial" w:eastAsia="楷体_GB2312" w:hAnsi="Arial" w:cs="Arial" w:hint="eastAsia"/>
          <w:color w:val="auto"/>
          <w:sz w:val="20"/>
          <w:szCs w:val="20"/>
        </w:rPr>
        <w:t>全周来</w:t>
      </w:r>
      <w:r w:rsidR="00882D8F" w:rsidRPr="004D3CAC">
        <w:rPr>
          <w:rFonts w:ascii="Arial" w:eastAsia="楷体_GB2312" w:hAnsi="Arial" w:cs="Arial" w:hint="eastAsia"/>
          <w:color w:val="auto"/>
          <w:sz w:val="20"/>
          <w:szCs w:val="20"/>
        </w:rPr>
        <w:t>看</w:t>
      </w:r>
      <w:r w:rsidR="00C83229" w:rsidRPr="004D3CAC">
        <w:rPr>
          <w:rFonts w:ascii="Arial" w:eastAsia="楷体_GB2312" w:hAnsi="Arial" w:cs="Arial" w:hint="eastAsia"/>
          <w:color w:val="auto"/>
          <w:sz w:val="20"/>
          <w:szCs w:val="20"/>
        </w:rPr>
        <w:t>，</w:t>
      </w:r>
      <w:proofErr w:type="gramStart"/>
      <w:r w:rsidR="00C83229" w:rsidRPr="004D3CAC">
        <w:rPr>
          <w:rFonts w:ascii="Arial" w:eastAsia="楷体_GB2312" w:hAnsi="Arial" w:cs="Arial" w:hint="eastAsia"/>
          <w:color w:val="auto"/>
          <w:sz w:val="20"/>
          <w:szCs w:val="20"/>
        </w:rPr>
        <w:t>中债总净价</w:t>
      </w:r>
      <w:proofErr w:type="gramEnd"/>
      <w:r w:rsidR="00C83229" w:rsidRPr="004D3CAC">
        <w:rPr>
          <w:rFonts w:ascii="Arial" w:eastAsia="楷体_GB2312" w:hAnsi="Arial" w:cs="Arial" w:hint="eastAsia"/>
          <w:color w:val="auto"/>
          <w:sz w:val="20"/>
          <w:szCs w:val="20"/>
        </w:rPr>
        <w:t>指数</w:t>
      </w:r>
      <w:r w:rsidR="0060576E">
        <w:rPr>
          <w:rFonts w:ascii="Arial" w:eastAsia="楷体_GB2312" w:hAnsi="Arial" w:cs="Arial" w:hint="eastAsia"/>
          <w:color w:val="auto"/>
          <w:sz w:val="20"/>
          <w:szCs w:val="20"/>
        </w:rPr>
        <w:t>上涨</w:t>
      </w:r>
      <w:r w:rsidR="004D3CAC" w:rsidRPr="004D3CAC">
        <w:rPr>
          <w:rFonts w:ascii="Arial" w:eastAsia="楷体_GB2312" w:hAnsi="Arial" w:cs="Arial" w:hint="eastAsia"/>
          <w:color w:val="auto"/>
          <w:sz w:val="20"/>
          <w:szCs w:val="20"/>
        </w:rPr>
        <w:t>0.</w:t>
      </w:r>
      <w:r w:rsidR="0060576E">
        <w:rPr>
          <w:rFonts w:ascii="Arial" w:eastAsia="楷体_GB2312" w:hAnsi="Arial" w:cs="Arial" w:hint="eastAsia"/>
          <w:color w:val="auto"/>
          <w:sz w:val="20"/>
          <w:szCs w:val="20"/>
        </w:rPr>
        <w:t>37</w:t>
      </w:r>
      <w:r w:rsidR="00C83229" w:rsidRPr="004D3CAC">
        <w:rPr>
          <w:rFonts w:ascii="Arial" w:eastAsia="楷体_GB2312" w:hAnsi="Arial" w:cs="Arial" w:hint="eastAsia"/>
          <w:color w:val="auto"/>
          <w:sz w:val="20"/>
          <w:szCs w:val="20"/>
        </w:rPr>
        <w:t>%</w:t>
      </w:r>
      <w:r w:rsidR="00C83229" w:rsidRPr="004D3CAC">
        <w:rPr>
          <w:rFonts w:ascii="Arial" w:eastAsia="楷体_GB2312" w:hAnsi="Arial" w:cs="Arial" w:hint="eastAsia"/>
          <w:color w:val="auto"/>
          <w:sz w:val="20"/>
          <w:szCs w:val="20"/>
        </w:rPr>
        <w:t>，中</w:t>
      </w:r>
      <w:proofErr w:type="gramStart"/>
      <w:r w:rsidR="00C83229" w:rsidRPr="004D3CAC">
        <w:rPr>
          <w:rFonts w:ascii="Arial" w:eastAsia="楷体_GB2312" w:hAnsi="Arial" w:cs="Arial" w:hint="eastAsia"/>
          <w:color w:val="auto"/>
          <w:sz w:val="20"/>
          <w:szCs w:val="20"/>
        </w:rPr>
        <w:t>债企业债总</w:t>
      </w:r>
      <w:proofErr w:type="gramEnd"/>
      <w:r w:rsidR="00C83229" w:rsidRPr="004D3CAC">
        <w:rPr>
          <w:rFonts w:ascii="Arial" w:eastAsia="楷体_GB2312" w:hAnsi="Arial" w:cs="Arial" w:hint="eastAsia"/>
          <w:color w:val="auto"/>
          <w:sz w:val="20"/>
          <w:szCs w:val="20"/>
        </w:rPr>
        <w:t>净价指数</w:t>
      </w:r>
      <w:r w:rsidR="00882D8F" w:rsidRPr="004D3CAC">
        <w:rPr>
          <w:rFonts w:ascii="Arial" w:eastAsia="楷体_GB2312" w:hAnsi="Arial" w:cs="Arial" w:hint="eastAsia"/>
          <w:color w:val="auto"/>
          <w:sz w:val="20"/>
          <w:szCs w:val="20"/>
        </w:rPr>
        <w:t>上涨</w:t>
      </w:r>
      <w:r w:rsidR="0060576E">
        <w:rPr>
          <w:rFonts w:ascii="Arial" w:eastAsia="楷体_GB2312" w:hAnsi="Arial" w:cs="Arial" w:hint="eastAsia"/>
          <w:color w:val="auto"/>
          <w:sz w:val="20"/>
          <w:szCs w:val="20"/>
        </w:rPr>
        <w:t>0.21</w:t>
      </w:r>
      <w:r w:rsidR="00C83229" w:rsidRPr="004D3CAC">
        <w:rPr>
          <w:rFonts w:ascii="Arial" w:eastAsia="楷体_GB2312" w:hAnsi="Arial" w:cs="Arial" w:hint="eastAsia"/>
          <w:color w:val="auto"/>
          <w:sz w:val="20"/>
          <w:szCs w:val="20"/>
        </w:rPr>
        <w:t>%</w:t>
      </w:r>
      <w:r w:rsidR="00C83229" w:rsidRPr="004D3CAC">
        <w:rPr>
          <w:rFonts w:ascii="Arial" w:eastAsia="楷体_GB2312" w:hAnsi="Arial" w:cs="Arial" w:hint="eastAsia"/>
          <w:color w:val="auto"/>
          <w:sz w:val="20"/>
          <w:szCs w:val="20"/>
        </w:rPr>
        <w:t>，中债国债总净价指数</w:t>
      </w:r>
      <w:r w:rsidR="0060576E">
        <w:rPr>
          <w:rFonts w:ascii="Arial" w:eastAsia="楷体_GB2312" w:hAnsi="Arial" w:cs="Arial" w:hint="eastAsia"/>
          <w:color w:val="auto"/>
          <w:sz w:val="20"/>
          <w:szCs w:val="20"/>
        </w:rPr>
        <w:t>上涨</w:t>
      </w:r>
      <w:r w:rsidR="00C83229" w:rsidRPr="004D3CAC">
        <w:rPr>
          <w:rFonts w:ascii="Arial" w:eastAsia="楷体_GB2312" w:hAnsi="Arial" w:cs="Arial" w:hint="eastAsia"/>
          <w:color w:val="auto"/>
          <w:sz w:val="20"/>
          <w:szCs w:val="20"/>
        </w:rPr>
        <w:t>0.</w:t>
      </w:r>
      <w:r w:rsidR="0060576E">
        <w:rPr>
          <w:rFonts w:ascii="Arial" w:eastAsia="楷体_GB2312" w:hAnsi="Arial" w:cs="Arial" w:hint="eastAsia"/>
          <w:color w:val="auto"/>
          <w:sz w:val="20"/>
          <w:szCs w:val="20"/>
        </w:rPr>
        <w:t>4</w:t>
      </w:r>
      <w:r w:rsidR="004D3CAC" w:rsidRPr="004D3CAC">
        <w:rPr>
          <w:rFonts w:ascii="Arial" w:eastAsia="楷体_GB2312" w:hAnsi="Arial" w:cs="Arial" w:hint="eastAsia"/>
          <w:color w:val="auto"/>
          <w:sz w:val="20"/>
          <w:szCs w:val="20"/>
        </w:rPr>
        <w:t>5</w:t>
      </w:r>
      <w:r w:rsidR="00C83229" w:rsidRPr="004D3CAC">
        <w:rPr>
          <w:rFonts w:ascii="Arial" w:eastAsia="楷体_GB2312" w:hAnsi="Arial" w:cs="Arial" w:hint="eastAsia"/>
          <w:color w:val="auto"/>
          <w:sz w:val="20"/>
          <w:szCs w:val="20"/>
        </w:rPr>
        <w:t>%</w:t>
      </w:r>
      <w:r w:rsidR="00C83229" w:rsidRPr="004D3CAC">
        <w:rPr>
          <w:rFonts w:ascii="Arial" w:eastAsia="楷体_GB2312" w:hAnsi="Arial" w:cs="Arial" w:hint="eastAsia"/>
          <w:color w:val="auto"/>
          <w:sz w:val="20"/>
          <w:szCs w:val="20"/>
        </w:rPr>
        <w:t>，</w:t>
      </w:r>
      <w:proofErr w:type="gramStart"/>
      <w:r w:rsidR="00C83229" w:rsidRPr="004D3CAC">
        <w:rPr>
          <w:rFonts w:ascii="Arial" w:eastAsia="楷体_GB2312" w:hAnsi="Arial" w:cs="Arial" w:hint="eastAsia"/>
          <w:color w:val="auto"/>
          <w:sz w:val="20"/>
          <w:szCs w:val="20"/>
        </w:rPr>
        <w:t>中证转债</w:t>
      </w:r>
      <w:proofErr w:type="gramEnd"/>
      <w:r w:rsidR="00882D8F" w:rsidRPr="004D3CAC">
        <w:rPr>
          <w:rFonts w:ascii="Arial" w:eastAsia="楷体_GB2312" w:hAnsi="Arial" w:cs="Arial" w:hint="eastAsia"/>
          <w:color w:val="auto"/>
          <w:sz w:val="20"/>
          <w:szCs w:val="20"/>
        </w:rPr>
        <w:t>上涨</w:t>
      </w:r>
      <w:r w:rsidR="004D3CAC" w:rsidRPr="004D3CAC">
        <w:rPr>
          <w:rFonts w:ascii="Arial" w:eastAsia="楷体_GB2312" w:hAnsi="Arial" w:cs="Arial" w:hint="eastAsia"/>
          <w:color w:val="auto"/>
          <w:sz w:val="20"/>
          <w:szCs w:val="20"/>
        </w:rPr>
        <w:t>0.</w:t>
      </w:r>
      <w:r w:rsidR="0060576E">
        <w:rPr>
          <w:rFonts w:ascii="Arial" w:eastAsia="楷体_GB2312" w:hAnsi="Arial" w:cs="Arial" w:hint="eastAsia"/>
          <w:color w:val="auto"/>
          <w:sz w:val="20"/>
          <w:szCs w:val="20"/>
        </w:rPr>
        <w:t>13</w:t>
      </w:r>
      <w:r w:rsidR="00C83229" w:rsidRPr="004D3CAC">
        <w:rPr>
          <w:rFonts w:ascii="Arial" w:eastAsia="楷体_GB2312" w:hAnsi="Arial" w:cs="Arial" w:hint="eastAsia"/>
          <w:color w:val="auto"/>
          <w:sz w:val="20"/>
          <w:szCs w:val="20"/>
        </w:rPr>
        <w:t>%</w:t>
      </w:r>
      <w:r w:rsidR="00C83229" w:rsidRPr="004D3CAC">
        <w:rPr>
          <w:rFonts w:ascii="Arial" w:eastAsia="楷体_GB2312" w:hAnsi="Arial" w:cs="Arial" w:hint="eastAsia"/>
          <w:color w:val="auto"/>
          <w:sz w:val="20"/>
          <w:szCs w:val="20"/>
        </w:rPr>
        <w:t>。</w:t>
      </w:r>
    </w:p>
    <w:p w:rsidR="00E83AAF" w:rsidRPr="00C83229" w:rsidRDefault="00C83229" w:rsidP="00C83229">
      <w:pPr>
        <w:pStyle w:val="af7"/>
        <w:numPr>
          <w:ilvl w:val="0"/>
          <w:numId w:val="4"/>
        </w:numPr>
        <w:ind w:firstLineChars="0"/>
        <w:rPr>
          <w:rFonts w:ascii="Arial" w:hAnsi="Arial" w:cs="Arial"/>
          <w:b/>
          <w:bCs/>
          <w:color w:val="002060"/>
          <w:kern w:val="0"/>
          <w:sz w:val="24"/>
          <w:szCs w:val="13"/>
        </w:rPr>
      </w:pPr>
      <w:r w:rsidRPr="00C83229">
        <w:rPr>
          <w:rFonts w:ascii="Arial" w:hAnsi="Arial" w:cs="Arial" w:hint="eastAsia"/>
          <w:b/>
          <w:bCs/>
          <w:color w:val="002060"/>
          <w:kern w:val="0"/>
          <w:sz w:val="24"/>
          <w:szCs w:val="13"/>
        </w:rPr>
        <w:t>海外市场</w:t>
      </w:r>
    </w:p>
    <w:p w:rsidR="00257D17" w:rsidRDefault="003B0309" w:rsidP="00F7565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proofErr w:type="gramStart"/>
      <w:r>
        <w:rPr>
          <w:rFonts w:ascii="Arial" w:eastAsia="楷体_GB2312" w:hAnsi="Arial" w:cs="Arial" w:hint="eastAsia"/>
          <w:b/>
          <w:color w:val="auto"/>
          <w:sz w:val="20"/>
          <w:szCs w:val="20"/>
        </w:rPr>
        <w:t>财报好于</w:t>
      </w:r>
      <w:proofErr w:type="gramEnd"/>
      <w:r>
        <w:rPr>
          <w:rFonts w:ascii="Arial" w:eastAsia="楷体_GB2312" w:hAnsi="Arial" w:cs="Arial" w:hint="eastAsia"/>
          <w:b/>
          <w:color w:val="auto"/>
          <w:sz w:val="20"/>
          <w:szCs w:val="20"/>
        </w:rPr>
        <w:t>预期，</w:t>
      </w:r>
      <w:r w:rsidR="00B45379">
        <w:rPr>
          <w:rFonts w:ascii="Arial" w:eastAsia="楷体_GB2312" w:hAnsi="Arial" w:cs="Arial" w:hint="eastAsia"/>
          <w:b/>
          <w:color w:val="auto"/>
          <w:sz w:val="20"/>
          <w:szCs w:val="20"/>
        </w:rPr>
        <w:t>全球股市</w:t>
      </w:r>
      <w:r>
        <w:rPr>
          <w:rFonts w:ascii="Arial" w:eastAsia="楷体_GB2312" w:hAnsi="Arial" w:cs="Arial" w:hint="eastAsia"/>
          <w:b/>
          <w:color w:val="auto"/>
          <w:sz w:val="20"/>
          <w:szCs w:val="20"/>
        </w:rPr>
        <w:t>多数</w:t>
      </w:r>
      <w:r w:rsidR="00B45379">
        <w:rPr>
          <w:rFonts w:ascii="Arial" w:eastAsia="楷体_GB2312" w:hAnsi="Arial" w:cs="Arial" w:hint="eastAsia"/>
          <w:b/>
          <w:color w:val="auto"/>
          <w:sz w:val="20"/>
          <w:szCs w:val="20"/>
        </w:rPr>
        <w:t>上涨</w:t>
      </w:r>
      <w:r w:rsidR="00C83229" w:rsidRPr="00C83229">
        <w:rPr>
          <w:rFonts w:ascii="Arial" w:eastAsia="楷体_GB2312" w:hAnsi="Arial" w:cs="Arial" w:hint="eastAsia"/>
          <w:b/>
          <w:color w:val="auto"/>
          <w:sz w:val="20"/>
          <w:szCs w:val="20"/>
        </w:rPr>
        <w:t>。</w:t>
      </w:r>
      <w:r w:rsidR="00C83229" w:rsidRPr="00C83229">
        <w:rPr>
          <w:rFonts w:ascii="Arial" w:eastAsia="楷体_GB2312" w:hAnsi="Arial" w:cs="Arial" w:hint="eastAsia"/>
          <w:color w:val="auto"/>
          <w:sz w:val="20"/>
          <w:szCs w:val="20"/>
        </w:rPr>
        <w:t>美股方面，</w:t>
      </w:r>
      <w:r w:rsidRPr="003B0309">
        <w:rPr>
          <w:rFonts w:ascii="Arial" w:eastAsia="楷体_GB2312" w:hAnsi="Arial" w:cs="Arial" w:hint="eastAsia"/>
          <w:color w:val="auto"/>
          <w:sz w:val="20"/>
          <w:szCs w:val="20"/>
        </w:rPr>
        <w:t>美国股市目前聚焦上市公司财报，土耳其上周末未遂政变对市场几乎没有影响</w:t>
      </w:r>
      <w:r>
        <w:rPr>
          <w:rFonts w:ascii="Arial" w:eastAsia="楷体_GB2312" w:hAnsi="Arial" w:cs="Arial" w:hint="eastAsia"/>
          <w:color w:val="auto"/>
          <w:sz w:val="20"/>
          <w:szCs w:val="20"/>
        </w:rPr>
        <w:t>。从</w:t>
      </w:r>
      <w:r w:rsidRPr="003B0309">
        <w:rPr>
          <w:rFonts w:ascii="Arial" w:eastAsia="楷体_GB2312" w:hAnsi="Arial" w:cs="Arial" w:hint="eastAsia"/>
          <w:color w:val="auto"/>
          <w:sz w:val="20"/>
          <w:szCs w:val="20"/>
        </w:rPr>
        <w:t>周行情上看，美股连续四周走高，</w:t>
      </w:r>
      <w:proofErr w:type="gramStart"/>
      <w:r w:rsidRPr="003B0309">
        <w:rPr>
          <w:rFonts w:ascii="Arial" w:eastAsia="楷体_GB2312" w:hAnsi="Arial" w:cs="Arial" w:hint="eastAsia"/>
          <w:color w:val="auto"/>
          <w:sz w:val="20"/>
          <w:szCs w:val="20"/>
        </w:rPr>
        <w:t>标普</w:t>
      </w:r>
      <w:proofErr w:type="gramEnd"/>
      <w:r w:rsidRPr="003B0309">
        <w:rPr>
          <w:rFonts w:ascii="Arial" w:eastAsia="楷体_GB2312" w:hAnsi="Arial" w:cs="Arial" w:hint="eastAsia"/>
          <w:color w:val="auto"/>
          <w:sz w:val="20"/>
          <w:szCs w:val="20"/>
        </w:rPr>
        <w:t>500</w:t>
      </w:r>
      <w:r w:rsidRPr="003B0309">
        <w:rPr>
          <w:rFonts w:ascii="Arial" w:eastAsia="楷体_GB2312" w:hAnsi="Arial" w:cs="Arial" w:hint="eastAsia"/>
          <w:color w:val="auto"/>
          <w:sz w:val="20"/>
          <w:szCs w:val="20"/>
        </w:rPr>
        <w:t>指数再创历史新高。</w:t>
      </w:r>
      <w:r w:rsidR="00B45379" w:rsidRPr="00B45379">
        <w:rPr>
          <w:rFonts w:ascii="Arial" w:eastAsia="楷体_GB2312" w:hAnsi="Arial" w:cs="Arial" w:hint="eastAsia"/>
          <w:color w:val="auto"/>
          <w:sz w:val="20"/>
          <w:szCs w:val="20"/>
        </w:rPr>
        <w:t>欧洲股市</w:t>
      </w:r>
      <w:r w:rsidR="00B45379">
        <w:rPr>
          <w:rFonts w:ascii="Arial" w:eastAsia="楷体_GB2312" w:hAnsi="Arial" w:cs="Arial" w:hint="eastAsia"/>
          <w:color w:val="auto"/>
          <w:sz w:val="20"/>
          <w:szCs w:val="20"/>
        </w:rPr>
        <w:t>方面，</w:t>
      </w:r>
      <w:r>
        <w:rPr>
          <w:rFonts w:ascii="Arial" w:eastAsia="楷体_GB2312" w:hAnsi="Arial" w:cs="Arial" w:hint="eastAsia"/>
          <w:color w:val="auto"/>
          <w:sz w:val="20"/>
          <w:szCs w:val="20"/>
        </w:rPr>
        <w:t>业绩支撑科技股领涨，但周四</w:t>
      </w:r>
      <w:r w:rsidRPr="003B0309">
        <w:rPr>
          <w:rFonts w:ascii="Arial" w:eastAsia="楷体_GB2312" w:hAnsi="Arial" w:cs="Arial" w:hint="eastAsia"/>
          <w:color w:val="auto"/>
          <w:sz w:val="20"/>
          <w:szCs w:val="20"/>
        </w:rPr>
        <w:t>欧洲央行维持利率不变，德拉吉并没就进一步宽松给出强烈暗示</w:t>
      </w:r>
      <w:r>
        <w:rPr>
          <w:rFonts w:ascii="Arial" w:eastAsia="楷体_GB2312" w:hAnsi="Arial" w:cs="Arial" w:hint="eastAsia"/>
          <w:color w:val="auto"/>
          <w:sz w:val="20"/>
          <w:szCs w:val="20"/>
        </w:rPr>
        <w:t>，市场有所回调</w:t>
      </w:r>
      <w:r w:rsidRPr="003B0309">
        <w:rPr>
          <w:rFonts w:ascii="Arial" w:eastAsia="楷体_GB2312" w:hAnsi="Arial" w:cs="Arial" w:hint="eastAsia"/>
          <w:color w:val="auto"/>
          <w:sz w:val="20"/>
          <w:szCs w:val="20"/>
        </w:rPr>
        <w:t>。</w:t>
      </w:r>
      <w:r>
        <w:rPr>
          <w:rFonts w:ascii="Arial" w:eastAsia="楷体_GB2312" w:hAnsi="Arial" w:cs="Arial" w:hint="eastAsia"/>
          <w:color w:val="auto"/>
          <w:sz w:val="20"/>
          <w:szCs w:val="20"/>
        </w:rPr>
        <w:t>全</w:t>
      </w:r>
      <w:r w:rsidR="00C52266">
        <w:rPr>
          <w:rFonts w:ascii="Arial" w:eastAsia="楷体_GB2312" w:hAnsi="Arial" w:cs="Arial" w:hint="eastAsia"/>
          <w:color w:val="auto"/>
          <w:sz w:val="20"/>
          <w:szCs w:val="20"/>
        </w:rPr>
        <w:t>周来看</w:t>
      </w:r>
      <w:r w:rsidR="00C83229" w:rsidRPr="00C83229">
        <w:rPr>
          <w:rFonts w:ascii="Arial" w:eastAsia="楷体_GB2312" w:hAnsi="Arial" w:cs="Arial" w:hint="eastAsia"/>
          <w:color w:val="auto"/>
          <w:sz w:val="20"/>
          <w:szCs w:val="20"/>
        </w:rPr>
        <w:t>，美国市场，标普、道指</w:t>
      </w:r>
      <w:r w:rsidR="00C52266">
        <w:rPr>
          <w:rFonts w:ascii="Arial" w:eastAsia="楷体_GB2312" w:hAnsi="Arial" w:cs="Arial" w:hint="eastAsia"/>
          <w:color w:val="auto"/>
          <w:sz w:val="20"/>
          <w:szCs w:val="20"/>
        </w:rPr>
        <w:t>、</w:t>
      </w:r>
      <w:proofErr w:type="gramStart"/>
      <w:r w:rsidR="00C52266">
        <w:rPr>
          <w:rFonts w:ascii="Arial" w:eastAsia="楷体_GB2312" w:hAnsi="Arial" w:cs="Arial" w:hint="eastAsia"/>
          <w:color w:val="auto"/>
          <w:sz w:val="20"/>
          <w:szCs w:val="20"/>
        </w:rPr>
        <w:t>纳指</w:t>
      </w:r>
      <w:r w:rsidR="00C83229" w:rsidRPr="00C83229">
        <w:rPr>
          <w:rFonts w:ascii="Arial" w:eastAsia="楷体_GB2312" w:hAnsi="Arial" w:cs="Arial" w:hint="eastAsia"/>
          <w:color w:val="auto"/>
          <w:sz w:val="20"/>
          <w:szCs w:val="20"/>
        </w:rPr>
        <w:t>分别</w:t>
      </w:r>
      <w:proofErr w:type="gramEnd"/>
      <w:r w:rsidR="00C83229" w:rsidRPr="00C83229">
        <w:rPr>
          <w:rFonts w:ascii="Arial" w:eastAsia="楷体_GB2312" w:hAnsi="Arial" w:cs="Arial" w:hint="eastAsia"/>
          <w:color w:val="auto"/>
          <w:sz w:val="20"/>
          <w:szCs w:val="20"/>
        </w:rPr>
        <w:t>上涨</w:t>
      </w:r>
      <w:r w:rsidR="00805508">
        <w:rPr>
          <w:rFonts w:ascii="Arial" w:eastAsia="楷体_GB2312" w:hAnsi="Arial" w:cs="Arial" w:hint="eastAsia"/>
          <w:color w:val="auto"/>
          <w:sz w:val="20"/>
          <w:szCs w:val="20"/>
        </w:rPr>
        <w:t>0.61</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805508">
        <w:rPr>
          <w:rFonts w:ascii="Arial" w:eastAsia="楷体_GB2312" w:hAnsi="Arial" w:cs="Arial" w:hint="eastAsia"/>
          <w:color w:val="auto"/>
          <w:sz w:val="20"/>
          <w:szCs w:val="20"/>
        </w:rPr>
        <w:t>0.29</w:t>
      </w:r>
      <w:r w:rsidR="00C83229" w:rsidRPr="00C83229">
        <w:rPr>
          <w:rFonts w:ascii="Arial" w:eastAsia="楷体_GB2312" w:hAnsi="Arial" w:cs="Arial" w:hint="eastAsia"/>
          <w:color w:val="auto"/>
          <w:sz w:val="20"/>
          <w:szCs w:val="20"/>
        </w:rPr>
        <w:t>%</w:t>
      </w:r>
      <w:r w:rsidR="00C52266">
        <w:rPr>
          <w:rFonts w:ascii="Arial" w:eastAsia="楷体_GB2312" w:hAnsi="Arial" w:cs="Arial" w:hint="eastAsia"/>
          <w:color w:val="auto"/>
          <w:sz w:val="20"/>
          <w:szCs w:val="20"/>
        </w:rPr>
        <w:t>、</w:t>
      </w:r>
      <w:r w:rsidR="00B45379">
        <w:rPr>
          <w:rFonts w:ascii="Arial" w:eastAsia="楷体_GB2312" w:hAnsi="Arial" w:cs="Arial" w:hint="eastAsia"/>
          <w:color w:val="auto"/>
          <w:sz w:val="20"/>
          <w:szCs w:val="20"/>
        </w:rPr>
        <w:t>1.4</w:t>
      </w:r>
      <w:r w:rsidR="00805508">
        <w:rPr>
          <w:rFonts w:ascii="Arial" w:eastAsia="楷体_GB2312" w:hAnsi="Arial" w:cs="Arial" w:hint="eastAsia"/>
          <w:color w:val="auto"/>
          <w:sz w:val="20"/>
          <w:szCs w:val="20"/>
        </w:rPr>
        <w:t>0</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；欧洲市场，德国</w:t>
      </w:r>
      <w:r w:rsidR="00C83229" w:rsidRPr="00C83229">
        <w:rPr>
          <w:rFonts w:ascii="Arial" w:eastAsia="楷体_GB2312" w:hAnsi="Arial" w:cs="Arial" w:hint="eastAsia"/>
          <w:color w:val="auto"/>
          <w:sz w:val="20"/>
          <w:szCs w:val="20"/>
        </w:rPr>
        <w:t>DAX</w:t>
      </w:r>
      <w:r w:rsidR="00C83229" w:rsidRPr="00C83229">
        <w:rPr>
          <w:rFonts w:ascii="Arial" w:eastAsia="楷体_GB2312" w:hAnsi="Arial" w:cs="Arial" w:hint="eastAsia"/>
          <w:color w:val="auto"/>
          <w:sz w:val="20"/>
          <w:szCs w:val="20"/>
        </w:rPr>
        <w:t>指数、法国</w:t>
      </w:r>
      <w:r w:rsidR="00C83229" w:rsidRPr="00C83229">
        <w:rPr>
          <w:rFonts w:ascii="Arial" w:eastAsia="楷体_GB2312" w:hAnsi="Arial" w:cs="Arial" w:hint="eastAsia"/>
          <w:color w:val="auto"/>
          <w:sz w:val="20"/>
          <w:szCs w:val="20"/>
        </w:rPr>
        <w:t>CAC40</w:t>
      </w:r>
      <w:r w:rsidR="00C83229" w:rsidRPr="00C83229">
        <w:rPr>
          <w:rFonts w:ascii="Arial" w:eastAsia="楷体_GB2312" w:hAnsi="Arial" w:cs="Arial" w:hint="eastAsia"/>
          <w:color w:val="auto"/>
          <w:sz w:val="20"/>
          <w:szCs w:val="20"/>
        </w:rPr>
        <w:t>指数、英国富时</w:t>
      </w:r>
      <w:r w:rsidR="00C83229" w:rsidRPr="00C83229">
        <w:rPr>
          <w:rFonts w:ascii="Arial" w:eastAsia="楷体_GB2312" w:hAnsi="Arial" w:cs="Arial" w:hint="eastAsia"/>
          <w:color w:val="auto"/>
          <w:sz w:val="20"/>
          <w:szCs w:val="20"/>
        </w:rPr>
        <w:t>100</w:t>
      </w:r>
      <w:r w:rsidR="00C83229" w:rsidRPr="00C83229">
        <w:rPr>
          <w:rFonts w:ascii="Arial" w:eastAsia="楷体_GB2312" w:hAnsi="Arial" w:cs="Arial" w:hint="eastAsia"/>
          <w:color w:val="auto"/>
          <w:sz w:val="20"/>
          <w:szCs w:val="20"/>
        </w:rPr>
        <w:t>指数涨跌幅分别为</w:t>
      </w:r>
      <w:r w:rsidR="00805508">
        <w:rPr>
          <w:rFonts w:ascii="Arial" w:eastAsia="楷体_GB2312" w:hAnsi="Arial" w:cs="Arial" w:hint="eastAsia"/>
          <w:color w:val="auto"/>
          <w:sz w:val="20"/>
          <w:szCs w:val="20"/>
        </w:rPr>
        <w:t>0.80</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805508">
        <w:rPr>
          <w:rFonts w:ascii="Arial" w:eastAsia="楷体_GB2312" w:hAnsi="Arial" w:cs="Arial" w:hint="eastAsia"/>
          <w:color w:val="auto"/>
          <w:sz w:val="20"/>
          <w:szCs w:val="20"/>
        </w:rPr>
        <w:t>0.20</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805508">
        <w:rPr>
          <w:rFonts w:ascii="Arial" w:eastAsia="楷体_GB2312" w:hAnsi="Arial" w:cs="Arial" w:hint="eastAsia"/>
          <w:color w:val="auto"/>
          <w:sz w:val="20"/>
          <w:szCs w:val="20"/>
        </w:rPr>
        <w:t>0.92</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p>
    <w:p w:rsidR="006131FD" w:rsidRDefault="00CB4D31" w:rsidP="00CB4D31">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Cs w:val="20"/>
        </w:rPr>
      </w:pPr>
      <w:r>
        <w:rPr>
          <w:rFonts w:ascii="Arial" w:eastAsia="楷体_GB2312" w:hAnsi="Arial" w:cs="Arial" w:hint="eastAsia"/>
          <w:b/>
          <w:color w:val="auto"/>
          <w:sz w:val="20"/>
          <w:szCs w:val="20"/>
        </w:rPr>
        <w:t>避险魅力下降金价承压，供给过剩担忧油价下跌</w:t>
      </w:r>
      <w:r w:rsidR="00C83229" w:rsidRPr="00C83229">
        <w:rPr>
          <w:rFonts w:ascii="Arial" w:eastAsia="楷体_GB2312" w:hAnsi="Arial" w:cs="Arial" w:hint="eastAsia"/>
          <w:b/>
          <w:color w:val="auto"/>
          <w:sz w:val="20"/>
          <w:szCs w:val="20"/>
        </w:rPr>
        <w:t>。</w:t>
      </w:r>
      <w:r w:rsidR="001A6F50" w:rsidRPr="001A6F50">
        <w:rPr>
          <w:rFonts w:ascii="Arial" w:eastAsia="楷体_GB2312" w:hAnsi="Arial" w:cs="Arial" w:hint="eastAsia"/>
          <w:color w:val="auto"/>
          <w:sz w:val="20"/>
          <w:szCs w:val="20"/>
        </w:rPr>
        <w:t>黄金方面，</w:t>
      </w:r>
      <w:r w:rsidR="008D692D">
        <w:rPr>
          <w:rFonts w:ascii="Arial" w:eastAsia="楷体_GB2312" w:hAnsi="Arial" w:cs="Arial" w:hint="eastAsia"/>
          <w:color w:val="auto"/>
          <w:sz w:val="20"/>
          <w:szCs w:val="20"/>
        </w:rPr>
        <w:t>继上周黄金</w:t>
      </w:r>
      <w:r w:rsidR="008D692D" w:rsidRPr="008D692D">
        <w:rPr>
          <w:rFonts w:ascii="Arial" w:eastAsia="楷体_GB2312" w:hAnsi="Arial" w:cs="Arial" w:hint="eastAsia"/>
          <w:color w:val="auto"/>
          <w:sz w:val="20"/>
          <w:szCs w:val="20"/>
        </w:rPr>
        <w:t>近两个月以来首次遭遇单周下跌</w:t>
      </w:r>
      <w:r w:rsidR="008D692D">
        <w:rPr>
          <w:rFonts w:ascii="Arial" w:eastAsia="楷体_GB2312" w:hAnsi="Arial" w:cs="Arial" w:hint="eastAsia"/>
          <w:color w:val="auto"/>
          <w:sz w:val="20"/>
          <w:szCs w:val="20"/>
        </w:rPr>
        <w:t>之后</w:t>
      </w:r>
      <w:r w:rsidR="008D692D" w:rsidRPr="008D692D">
        <w:rPr>
          <w:rFonts w:ascii="Arial" w:eastAsia="楷体_GB2312" w:hAnsi="Arial" w:cs="Arial" w:hint="eastAsia"/>
          <w:color w:val="auto"/>
          <w:sz w:val="20"/>
          <w:szCs w:val="20"/>
        </w:rPr>
        <w:t>，</w:t>
      </w:r>
      <w:r w:rsidR="008D692D">
        <w:rPr>
          <w:rFonts w:ascii="Arial" w:eastAsia="楷体_GB2312" w:hAnsi="Arial" w:cs="Arial" w:hint="eastAsia"/>
          <w:color w:val="auto"/>
          <w:sz w:val="20"/>
          <w:szCs w:val="20"/>
        </w:rPr>
        <w:t>由于</w:t>
      </w:r>
      <w:r w:rsidR="008D692D" w:rsidRPr="008D692D">
        <w:rPr>
          <w:rFonts w:ascii="Arial" w:eastAsia="楷体_GB2312" w:hAnsi="Arial" w:cs="Arial" w:hint="eastAsia"/>
          <w:color w:val="auto"/>
          <w:sz w:val="20"/>
          <w:szCs w:val="20"/>
        </w:rPr>
        <w:t>美国股市</w:t>
      </w:r>
      <w:r w:rsidR="008D692D">
        <w:rPr>
          <w:rFonts w:ascii="Arial" w:eastAsia="楷体_GB2312" w:hAnsi="Arial" w:cs="Arial" w:hint="eastAsia"/>
          <w:color w:val="auto"/>
          <w:sz w:val="20"/>
          <w:szCs w:val="20"/>
        </w:rPr>
        <w:t>继续创下</w:t>
      </w:r>
      <w:r w:rsidR="008D692D" w:rsidRPr="008D692D">
        <w:rPr>
          <w:rFonts w:ascii="Arial" w:eastAsia="楷体_GB2312" w:hAnsi="Arial" w:cs="Arial" w:hint="eastAsia"/>
          <w:color w:val="auto"/>
          <w:sz w:val="20"/>
          <w:szCs w:val="20"/>
        </w:rPr>
        <w:t>历史新高，</w:t>
      </w:r>
      <w:r w:rsidRPr="00CB4D31">
        <w:rPr>
          <w:rFonts w:ascii="Arial" w:eastAsia="楷体_GB2312" w:hAnsi="Arial" w:cs="Arial" w:hint="eastAsia"/>
          <w:color w:val="auto"/>
          <w:sz w:val="20"/>
          <w:szCs w:val="20"/>
        </w:rPr>
        <w:t>强劲的美国数据令对美联储将在年底前加息的预期升温，</w:t>
      </w:r>
      <w:r>
        <w:rPr>
          <w:rFonts w:ascii="Arial" w:eastAsia="楷体_GB2312" w:hAnsi="Arial" w:cs="Arial" w:hint="eastAsia"/>
          <w:color w:val="auto"/>
          <w:sz w:val="20"/>
          <w:szCs w:val="20"/>
        </w:rPr>
        <w:t>市场风险意愿增强，黄金的避险魅力下降，</w:t>
      </w:r>
      <w:r w:rsidR="001A6F50">
        <w:rPr>
          <w:rFonts w:ascii="Arial" w:eastAsia="楷体_GB2312" w:hAnsi="Arial" w:cs="Arial" w:hint="eastAsia"/>
          <w:color w:val="auto"/>
          <w:sz w:val="20"/>
          <w:szCs w:val="20"/>
        </w:rPr>
        <w:t>全周金价下跌</w:t>
      </w:r>
      <w:r>
        <w:rPr>
          <w:rFonts w:ascii="Arial" w:eastAsia="楷体_GB2312" w:hAnsi="Arial" w:cs="Arial" w:hint="eastAsia"/>
          <w:color w:val="auto"/>
          <w:sz w:val="20"/>
          <w:szCs w:val="20"/>
        </w:rPr>
        <w:t>1</w:t>
      </w:r>
      <w:r w:rsidR="001A6F50">
        <w:rPr>
          <w:rFonts w:ascii="Arial" w:eastAsia="楷体_GB2312" w:hAnsi="Arial" w:cs="Arial" w:hint="eastAsia"/>
          <w:color w:val="auto"/>
          <w:sz w:val="20"/>
          <w:szCs w:val="20"/>
        </w:rPr>
        <w:t>.17%</w:t>
      </w:r>
      <w:r w:rsidR="001A6F50">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原油方面，</w:t>
      </w:r>
      <w:r w:rsidRPr="00CB4D31">
        <w:rPr>
          <w:rFonts w:ascii="Arial" w:eastAsia="楷体_GB2312" w:hAnsi="Arial" w:cs="Arial" w:hint="eastAsia"/>
          <w:color w:val="auto"/>
          <w:sz w:val="20"/>
          <w:szCs w:val="20"/>
        </w:rPr>
        <w:t>土耳其政变未导致输油管道或油轮储油遭到破坏，</w:t>
      </w:r>
      <w:r>
        <w:rPr>
          <w:rFonts w:ascii="Arial" w:eastAsia="楷体_GB2312" w:hAnsi="Arial" w:cs="Arial" w:hint="eastAsia"/>
          <w:color w:val="auto"/>
          <w:sz w:val="20"/>
          <w:szCs w:val="20"/>
        </w:rPr>
        <w:t>而</w:t>
      </w:r>
      <w:r w:rsidRPr="00CB4D31">
        <w:rPr>
          <w:rFonts w:ascii="Arial" w:eastAsia="楷体_GB2312" w:hAnsi="Arial" w:cs="Arial" w:hint="eastAsia"/>
          <w:color w:val="auto"/>
          <w:sz w:val="20"/>
          <w:szCs w:val="20"/>
        </w:rPr>
        <w:t>美国活跃钻机数连续第四周上升，市场对全球原油供应过剩担忧加重</w:t>
      </w:r>
      <w:r>
        <w:rPr>
          <w:rFonts w:ascii="Arial" w:eastAsia="楷体_GB2312" w:hAnsi="Arial" w:cs="Arial" w:hint="eastAsia"/>
          <w:color w:val="auto"/>
          <w:sz w:val="20"/>
          <w:szCs w:val="20"/>
        </w:rPr>
        <w:t>，</w:t>
      </w:r>
      <w:r w:rsidR="00A84DE2">
        <w:rPr>
          <w:rFonts w:ascii="Arial" w:eastAsia="楷体_GB2312" w:hAnsi="Arial" w:cs="Arial" w:hint="eastAsia"/>
          <w:color w:val="auto"/>
          <w:sz w:val="20"/>
          <w:szCs w:val="20"/>
        </w:rPr>
        <w:t>全周油价</w:t>
      </w:r>
      <w:r>
        <w:rPr>
          <w:rFonts w:ascii="Arial" w:eastAsia="楷体_GB2312" w:hAnsi="Arial" w:cs="Arial" w:hint="eastAsia"/>
          <w:color w:val="auto"/>
          <w:sz w:val="20"/>
          <w:szCs w:val="20"/>
        </w:rPr>
        <w:t>下跌</w:t>
      </w:r>
      <w:r>
        <w:rPr>
          <w:rFonts w:ascii="Arial" w:eastAsia="楷体_GB2312" w:hAnsi="Arial" w:cs="Arial" w:hint="eastAsia"/>
          <w:color w:val="auto"/>
          <w:sz w:val="20"/>
          <w:szCs w:val="20"/>
        </w:rPr>
        <w:t>5.79</w:t>
      </w:r>
      <w:r w:rsidR="00A84DE2">
        <w:rPr>
          <w:rFonts w:ascii="Arial" w:eastAsia="楷体_GB2312" w:hAnsi="Arial" w:cs="Arial" w:hint="eastAsia"/>
          <w:color w:val="auto"/>
          <w:sz w:val="20"/>
          <w:szCs w:val="20"/>
        </w:rPr>
        <w:t>%</w:t>
      </w:r>
      <w:r w:rsidR="00A84DE2">
        <w:rPr>
          <w:rFonts w:ascii="Arial" w:eastAsia="楷体_GB2312" w:hAnsi="Arial" w:cs="Arial" w:hint="eastAsia"/>
          <w:color w:val="auto"/>
          <w:sz w:val="20"/>
          <w:szCs w:val="20"/>
        </w:rPr>
        <w:t>。</w:t>
      </w:r>
    </w:p>
    <w:p w:rsidR="00C83229" w:rsidRPr="00C83229" w:rsidRDefault="00EA6E62" w:rsidP="00C83229">
      <w:pPr>
        <w:pStyle w:val="ac"/>
        <w:numPr>
          <w:ilvl w:val="0"/>
          <w:numId w:val="5"/>
        </w:numPr>
        <w:spacing w:beforeLines="100" w:before="240" w:afterLines="100" w:after="240" w:line="260" w:lineRule="exact"/>
        <w:ind w:leftChars="0" w:rightChars="-34" w:right="-71"/>
        <w:rPr>
          <w:rFonts w:ascii="Arial" w:eastAsia="楷体_GB2312" w:hAnsi="Arial" w:cs="Arial"/>
          <w:b/>
          <w:color w:val="996600"/>
          <w:sz w:val="28"/>
          <w:szCs w:val="28"/>
        </w:rPr>
      </w:pPr>
      <w:r w:rsidRPr="00F7565F">
        <w:rPr>
          <w:rFonts w:ascii="Arial" w:eastAsia="楷体_GB2312" w:hAnsi="Arial" w:cs="Arial"/>
          <w:b/>
          <w:noProof/>
          <w:color w:val="auto"/>
          <w:sz w:val="20"/>
          <w:szCs w:val="20"/>
        </w:rPr>
        <w:lastRenderedPageBreak/>
        <mc:AlternateContent>
          <mc:Choice Requires="wps">
            <w:drawing>
              <wp:anchor distT="0" distB="0" distL="114300" distR="114300" simplePos="0" relativeHeight="251668480" behindDoc="0" locked="0" layoutInCell="1" allowOverlap="1" wp14:anchorId="5DAB20AB" wp14:editId="09113576">
                <wp:simplePos x="0" y="0"/>
                <wp:positionH relativeFrom="column">
                  <wp:posOffset>-128159</wp:posOffset>
                </wp:positionH>
                <wp:positionV relativeFrom="paragraph">
                  <wp:posOffset>40640</wp:posOffset>
                </wp:positionV>
                <wp:extent cx="2484120" cy="8031193"/>
                <wp:effectExtent l="0" t="0" r="0"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8031193"/>
                        </a:xfrm>
                        <a:prstGeom prst="rect">
                          <a:avLst/>
                        </a:prstGeom>
                        <a:noFill/>
                        <a:ln w="9525">
                          <a:noFill/>
                          <a:miter lim="800000"/>
                          <a:headEnd/>
                          <a:tailEnd/>
                        </a:ln>
                      </wps:spPr>
                      <wps:txbx>
                        <w:txbxContent>
                          <w:tbl>
                            <w:tblPr>
                              <w:tblW w:w="3701" w:type="dxa"/>
                              <w:tblLook w:val="04A0" w:firstRow="1" w:lastRow="0" w:firstColumn="1" w:lastColumn="0" w:noHBand="0" w:noVBand="1"/>
                            </w:tblPr>
                            <w:tblGrid>
                              <w:gridCol w:w="2283"/>
                              <w:gridCol w:w="1418"/>
                            </w:tblGrid>
                            <w:tr w:rsidR="008D692D"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8D692D" w:rsidRPr="00F7565F" w:rsidRDefault="008D692D"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国内经济重要数据</w:t>
                                  </w: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vAlign w:val="center"/>
                                  <w:hideMark/>
                                </w:tcPr>
                                <w:p w:rsidR="008D692D" w:rsidRPr="00F7565F" w:rsidRDefault="008D692D"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8D692D" w:rsidRPr="00F7565F" w:rsidRDefault="008D692D"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2C53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6月出口（按人民币计）</w:t>
                                  </w:r>
                                </w:p>
                              </w:tc>
                              <w:tc>
                                <w:tcPr>
                                  <w:tcW w:w="1418" w:type="dxa"/>
                                  <w:tcBorders>
                                    <w:top w:val="nil"/>
                                    <w:left w:val="nil"/>
                                    <w:bottom w:val="single" w:sz="4" w:space="0" w:color="auto"/>
                                  </w:tcBorders>
                                  <w:shd w:val="clear" w:color="auto" w:fill="auto"/>
                                  <w:noWrap/>
                                  <w:vAlign w:val="center"/>
                                </w:tcPr>
                                <w:p w:rsidR="008D692D" w:rsidRPr="00F7565F" w:rsidRDefault="008D692D"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上升1.3%</w:t>
                                  </w: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8D692D" w:rsidRPr="00F7565F" w:rsidRDefault="008D692D" w:rsidP="002C535F">
                                  <w:pPr>
                                    <w:widowControl/>
                                    <w:jc w:val="center"/>
                                    <w:rPr>
                                      <w:rFonts w:ascii="楷体" w:eastAsia="楷体" w:hAnsi="楷体" w:cs="宋体"/>
                                      <w:color w:val="000000"/>
                                      <w:kern w:val="0"/>
                                      <w:sz w:val="16"/>
                                      <w:szCs w:val="16"/>
                                    </w:rPr>
                                  </w:pPr>
                                  <w:r w:rsidRPr="00FB6210">
                                    <w:rPr>
                                      <w:rFonts w:ascii="楷体" w:eastAsia="楷体" w:hAnsi="楷体" w:cs="宋体" w:hint="eastAsia"/>
                                      <w:color w:val="000000"/>
                                      <w:kern w:val="0"/>
                                      <w:sz w:val="16"/>
                                      <w:szCs w:val="16"/>
                                    </w:rPr>
                                    <w:t>6月</w:t>
                                  </w:r>
                                  <w:r>
                                    <w:rPr>
                                      <w:rFonts w:ascii="楷体" w:eastAsia="楷体" w:hAnsi="楷体" w:cs="宋体" w:hint="eastAsia"/>
                                      <w:color w:val="000000"/>
                                      <w:kern w:val="0"/>
                                      <w:sz w:val="16"/>
                                      <w:szCs w:val="16"/>
                                    </w:rPr>
                                    <w:t>进口（按人民币计）</w:t>
                                  </w:r>
                                </w:p>
                              </w:tc>
                              <w:tc>
                                <w:tcPr>
                                  <w:tcW w:w="1418" w:type="dxa"/>
                                  <w:tcBorders>
                                    <w:top w:val="nil"/>
                                    <w:left w:val="nil"/>
                                    <w:bottom w:val="single" w:sz="4" w:space="0" w:color="auto"/>
                                  </w:tcBorders>
                                  <w:shd w:val="clear" w:color="000000" w:fill="D9D9D9"/>
                                  <w:noWrap/>
                                  <w:vAlign w:val="center"/>
                                </w:tcPr>
                                <w:p w:rsidR="008D692D" w:rsidRPr="00F7565F" w:rsidRDefault="008D692D"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下降2.3%</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F7565F">
                                  <w:pPr>
                                    <w:jc w:val="center"/>
                                    <w:rPr>
                                      <w:rFonts w:ascii="楷体" w:eastAsia="楷体" w:hAnsi="楷体" w:cs="宋体"/>
                                      <w:color w:val="000000"/>
                                      <w:sz w:val="16"/>
                                      <w:szCs w:val="16"/>
                                    </w:rPr>
                                  </w:pPr>
                                  <w:r w:rsidRPr="00B00541">
                                    <w:rPr>
                                      <w:rFonts w:ascii="楷体" w:eastAsia="楷体" w:hAnsi="楷体" w:cs="宋体" w:hint="eastAsia"/>
                                      <w:color w:val="000000"/>
                                      <w:sz w:val="16"/>
                                      <w:szCs w:val="16"/>
                                    </w:rPr>
                                    <w:t>二季度GDP</w:t>
                                  </w:r>
                                  <w:r>
                                    <w:rPr>
                                      <w:rFonts w:ascii="楷体" w:eastAsia="楷体" w:hAnsi="楷体" w:cs="宋体" w:hint="eastAsia"/>
                                      <w:color w:val="000000"/>
                                      <w:sz w:val="16"/>
                                      <w:szCs w:val="16"/>
                                    </w:rPr>
                                    <w:t>同比</w:t>
                                  </w:r>
                                </w:p>
                              </w:tc>
                              <w:tc>
                                <w:tcPr>
                                  <w:tcW w:w="1418" w:type="dxa"/>
                                  <w:tcBorders>
                                    <w:top w:val="nil"/>
                                    <w:left w:val="nil"/>
                                    <w:bottom w:val="single" w:sz="4" w:space="0" w:color="auto"/>
                                  </w:tcBorders>
                                  <w:shd w:val="clear" w:color="auto" w:fill="auto"/>
                                  <w:noWrap/>
                                  <w:vAlign w:val="center"/>
                                </w:tcPr>
                                <w:p w:rsidR="008D692D" w:rsidRPr="00F7565F" w:rsidRDefault="008D692D" w:rsidP="00F7565F">
                                  <w:pPr>
                                    <w:jc w:val="center"/>
                                    <w:rPr>
                                      <w:rFonts w:ascii="楷体" w:eastAsia="楷体" w:hAnsi="楷体" w:cs="宋体"/>
                                      <w:color w:val="000000"/>
                                      <w:sz w:val="16"/>
                                      <w:szCs w:val="16"/>
                                    </w:rPr>
                                  </w:pPr>
                                  <w:r>
                                    <w:rPr>
                                      <w:rFonts w:ascii="楷体" w:eastAsia="楷体" w:hAnsi="楷体" w:cs="宋体" w:hint="eastAsia"/>
                                      <w:color w:val="000000"/>
                                      <w:sz w:val="16"/>
                                      <w:szCs w:val="16"/>
                                    </w:rPr>
                                    <w:t>增长6.7%</w:t>
                                  </w: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6月新增贷款</w:t>
                                  </w:r>
                                </w:p>
                              </w:tc>
                              <w:tc>
                                <w:tcPr>
                                  <w:tcW w:w="1418" w:type="dxa"/>
                                  <w:tcBorders>
                                    <w:top w:val="nil"/>
                                    <w:left w:val="nil"/>
                                    <w:bottom w:val="single" w:sz="4" w:space="0" w:color="auto"/>
                                  </w:tcBorders>
                                  <w:shd w:val="clear" w:color="000000" w:fill="D9D9D9"/>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13800亿元</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M2同比</w:t>
                                  </w:r>
                                </w:p>
                              </w:tc>
                              <w:tc>
                                <w:tcPr>
                                  <w:tcW w:w="1418" w:type="dxa"/>
                                  <w:tcBorders>
                                    <w:top w:val="nil"/>
                                    <w:left w:val="nil"/>
                                    <w:bottom w:val="single" w:sz="4" w:space="0" w:color="auto"/>
                                  </w:tcBorders>
                                  <w:shd w:val="clear" w:color="auto" w:fill="auto"/>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增</w:t>
                                  </w:r>
                                  <w:r>
                                    <w:rPr>
                                      <w:rFonts w:ascii="楷体" w:eastAsia="楷体" w:hAnsi="楷体" w:cs="宋体" w:hint="eastAsia"/>
                                      <w:color w:val="000000"/>
                                      <w:kern w:val="0"/>
                                      <w:sz w:val="16"/>
                                      <w:szCs w:val="16"/>
                                    </w:rPr>
                                    <w:t>长</w:t>
                                  </w:r>
                                  <w:r w:rsidRPr="00B00541">
                                    <w:rPr>
                                      <w:rFonts w:ascii="楷体" w:eastAsia="楷体" w:hAnsi="楷体" w:cs="宋体" w:hint="eastAsia"/>
                                      <w:color w:val="000000"/>
                                      <w:kern w:val="0"/>
                                      <w:sz w:val="16"/>
                                      <w:szCs w:val="16"/>
                                    </w:rPr>
                                    <w:t>11.8%</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6月社会消费品零售总额同比</w:t>
                                  </w:r>
                                </w:p>
                              </w:tc>
                              <w:tc>
                                <w:tcPr>
                                  <w:tcW w:w="1418" w:type="dxa"/>
                                  <w:tcBorders>
                                    <w:top w:val="nil"/>
                                    <w:left w:val="nil"/>
                                    <w:bottom w:val="single" w:sz="4" w:space="0" w:color="auto"/>
                                  </w:tcBorders>
                                  <w:shd w:val="clear" w:color="auto" w:fill="D9D9D9" w:themeFill="background1" w:themeFillShade="D9"/>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增长10.6%</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8D692D" w:rsidRPr="00B00541" w:rsidRDefault="008D692D" w:rsidP="00F7565F">
                                  <w:pPr>
                                    <w:widowControl/>
                                    <w:jc w:val="center"/>
                                    <w:rPr>
                                      <w:rFonts w:ascii="楷体" w:eastAsia="楷体" w:hAnsi="楷体" w:cs="宋体"/>
                                      <w:color w:val="000000"/>
                                      <w:kern w:val="0"/>
                                      <w:sz w:val="16"/>
                                      <w:szCs w:val="16"/>
                                    </w:rPr>
                                  </w:pPr>
                                  <w:r w:rsidRPr="00C62B58">
                                    <w:rPr>
                                      <w:rFonts w:ascii="楷体" w:eastAsia="楷体" w:hAnsi="楷体" w:cs="宋体" w:hint="eastAsia"/>
                                      <w:color w:val="000000"/>
                                      <w:kern w:val="0"/>
                                      <w:sz w:val="16"/>
                                      <w:szCs w:val="16"/>
                                    </w:rPr>
                                    <w:t>6月规模以上工业增加值</w:t>
                                  </w:r>
                                  <w:r>
                                    <w:rPr>
                                      <w:rFonts w:ascii="楷体" w:eastAsia="楷体" w:hAnsi="楷体" w:cs="宋体" w:hint="eastAsia"/>
                                      <w:color w:val="000000"/>
                                      <w:kern w:val="0"/>
                                      <w:sz w:val="16"/>
                                      <w:szCs w:val="16"/>
                                    </w:rPr>
                                    <w:t>同比</w:t>
                                  </w:r>
                                </w:p>
                              </w:tc>
                              <w:tc>
                                <w:tcPr>
                                  <w:tcW w:w="1418" w:type="dxa"/>
                                  <w:tcBorders>
                                    <w:top w:val="nil"/>
                                    <w:left w:val="nil"/>
                                    <w:bottom w:val="single" w:sz="4" w:space="0" w:color="auto"/>
                                  </w:tcBorders>
                                  <w:shd w:val="clear" w:color="auto" w:fill="D9D9D9" w:themeFill="background1" w:themeFillShade="D9"/>
                                  <w:noWrap/>
                                  <w:vAlign w:val="center"/>
                                </w:tcPr>
                                <w:p w:rsidR="008D692D" w:rsidRPr="00B00541" w:rsidRDefault="008D692D" w:rsidP="00F7565F">
                                  <w:pPr>
                                    <w:widowControl/>
                                    <w:jc w:val="center"/>
                                    <w:rPr>
                                      <w:rFonts w:ascii="楷体" w:eastAsia="楷体" w:hAnsi="楷体" w:cs="宋体"/>
                                      <w:color w:val="000000"/>
                                      <w:kern w:val="0"/>
                                      <w:sz w:val="16"/>
                                      <w:szCs w:val="16"/>
                                    </w:rPr>
                                  </w:pPr>
                                  <w:r w:rsidRPr="00C62B58">
                                    <w:rPr>
                                      <w:rFonts w:ascii="楷体" w:eastAsia="楷体" w:hAnsi="楷体" w:cs="宋体" w:hint="eastAsia"/>
                                      <w:color w:val="000000"/>
                                      <w:kern w:val="0"/>
                                      <w:sz w:val="16"/>
                                      <w:szCs w:val="16"/>
                                    </w:rPr>
                                    <w:t>增</w:t>
                                  </w:r>
                                  <w:r>
                                    <w:rPr>
                                      <w:rFonts w:ascii="楷体" w:eastAsia="楷体" w:hAnsi="楷体" w:cs="宋体" w:hint="eastAsia"/>
                                      <w:color w:val="000000"/>
                                      <w:kern w:val="0"/>
                                      <w:sz w:val="16"/>
                                      <w:szCs w:val="16"/>
                                    </w:rPr>
                                    <w:t>长</w:t>
                                  </w:r>
                                  <w:r w:rsidRPr="00C62B58">
                                    <w:rPr>
                                      <w:rFonts w:ascii="楷体" w:eastAsia="楷体" w:hAnsi="楷体" w:cs="宋体" w:hint="eastAsia"/>
                                      <w:color w:val="000000"/>
                                      <w:kern w:val="0"/>
                                      <w:sz w:val="16"/>
                                      <w:szCs w:val="16"/>
                                    </w:rPr>
                                    <w:t>6.2%</w:t>
                                  </w:r>
                                </w:p>
                              </w:tc>
                            </w:tr>
                            <w:tr w:rsidR="008D692D"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8D692D" w:rsidRPr="00F7565F" w:rsidRDefault="008D692D"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海外经济重要数据</w:t>
                                  </w:r>
                                </w:p>
                              </w:tc>
                            </w:tr>
                            <w:tr w:rsidR="008D692D" w:rsidRPr="00F7565F" w:rsidTr="00E316C4">
                              <w:trPr>
                                <w:trHeight w:val="300"/>
                              </w:trPr>
                              <w:tc>
                                <w:tcPr>
                                  <w:tcW w:w="2283" w:type="dxa"/>
                                  <w:tcBorders>
                                    <w:top w:val="nil"/>
                                    <w:bottom w:val="single" w:sz="4" w:space="0" w:color="auto"/>
                                    <w:right w:val="single" w:sz="4" w:space="0" w:color="auto"/>
                                  </w:tcBorders>
                                  <w:shd w:val="clear" w:color="000000" w:fill="D9D9D9"/>
                                  <w:vAlign w:val="center"/>
                                  <w:hideMark/>
                                </w:tcPr>
                                <w:p w:rsidR="008D692D" w:rsidRPr="00F7565F" w:rsidRDefault="008D692D"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8D692D" w:rsidRPr="00F7565F" w:rsidRDefault="008D692D"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957D92">
                                  <w:pPr>
                                    <w:widowControl/>
                                    <w:jc w:val="left"/>
                                    <w:rPr>
                                      <w:rFonts w:ascii="楷体" w:eastAsia="楷体" w:hAnsi="楷体"/>
                                      <w:sz w:val="16"/>
                                      <w:szCs w:val="16"/>
                                    </w:rPr>
                                  </w:pPr>
                                  <w:r w:rsidRPr="00F7565F">
                                    <w:rPr>
                                      <w:rFonts w:ascii="楷体" w:eastAsia="楷体" w:hAnsi="楷体" w:hint="eastAsia"/>
                                      <w:sz w:val="16"/>
                                      <w:szCs w:val="16"/>
                                    </w:rPr>
                                    <w:t>美国：</w:t>
                                  </w:r>
                                  <w:r w:rsidRPr="003B0309">
                                    <w:rPr>
                                      <w:rFonts w:ascii="楷体" w:eastAsia="楷体" w:hAnsi="楷体" w:hint="eastAsia"/>
                                      <w:sz w:val="16"/>
                                      <w:szCs w:val="16"/>
                                    </w:rPr>
                                    <w:t>6月成屋销售</w:t>
                                  </w:r>
                                  <w:proofErr w:type="gramStart"/>
                                  <w:r w:rsidRPr="003B0309">
                                    <w:rPr>
                                      <w:rFonts w:ascii="楷体" w:eastAsia="楷体" w:hAnsi="楷体" w:hint="eastAsia"/>
                                      <w:sz w:val="16"/>
                                      <w:szCs w:val="16"/>
                                    </w:rPr>
                                    <w:t>总数</w:t>
                                  </w:r>
                                  <w:r>
                                    <w:rPr>
                                      <w:rFonts w:ascii="楷体" w:eastAsia="楷体" w:hAnsi="楷体" w:hint="eastAsia"/>
                                      <w:sz w:val="16"/>
                                      <w:szCs w:val="16"/>
                                    </w:rPr>
                                    <w:t>年化</w:t>
                                  </w:r>
                                  <w:proofErr w:type="gramEnd"/>
                                </w:p>
                              </w:tc>
                              <w:tc>
                                <w:tcPr>
                                  <w:tcW w:w="1418" w:type="dxa"/>
                                  <w:tcBorders>
                                    <w:top w:val="nil"/>
                                    <w:left w:val="nil"/>
                                    <w:bottom w:val="single" w:sz="4" w:space="0" w:color="auto"/>
                                  </w:tcBorders>
                                  <w:shd w:val="clear" w:color="auto" w:fill="auto"/>
                                  <w:noWrap/>
                                  <w:vAlign w:val="center"/>
                                </w:tcPr>
                                <w:p w:rsidR="008D692D" w:rsidRPr="003B0309" w:rsidRDefault="008D692D" w:rsidP="00F7565F">
                                  <w:pPr>
                                    <w:widowControl/>
                                    <w:jc w:val="center"/>
                                    <w:rPr>
                                      <w:rFonts w:ascii="楷体" w:eastAsia="楷体" w:hAnsi="楷体"/>
                                      <w:sz w:val="16"/>
                                      <w:szCs w:val="16"/>
                                    </w:rPr>
                                  </w:pPr>
                                  <w:r>
                                    <w:rPr>
                                      <w:rFonts w:ascii="楷体" w:eastAsia="楷体" w:hAnsi="楷体" w:hint="eastAsia"/>
                                      <w:sz w:val="16"/>
                                      <w:szCs w:val="16"/>
                                    </w:rPr>
                                    <w:t>557万</w:t>
                                  </w: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8D692D" w:rsidRPr="00F7565F" w:rsidRDefault="008D692D" w:rsidP="005267F8">
                                  <w:pPr>
                                    <w:widowControl/>
                                    <w:jc w:val="left"/>
                                    <w:rPr>
                                      <w:rFonts w:ascii="楷体" w:eastAsia="楷体" w:hAnsi="楷体"/>
                                      <w:sz w:val="16"/>
                                      <w:szCs w:val="16"/>
                                    </w:rPr>
                                  </w:pPr>
                                  <w:r>
                                    <w:rPr>
                                      <w:rFonts w:ascii="楷体" w:eastAsia="楷体" w:hAnsi="楷体" w:hint="eastAsia"/>
                                      <w:sz w:val="16"/>
                                      <w:szCs w:val="16"/>
                                    </w:rPr>
                                    <w:t>美国：</w:t>
                                  </w:r>
                                  <w:r w:rsidRPr="003B0309">
                                    <w:rPr>
                                      <w:rFonts w:ascii="楷体" w:eastAsia="楷体" w:hAnsi="楷体" w:hint="eastAsia"/>
                                      <w:sz w:val="16"/>
                                      <w:szCs w:val="16"/>
                                    </w:rPr>
                                    <w:t>5月成屋销售</w:t>
                                  </w:r>
                                  <w:proofErr w:type="gramStart"/>
                                  <w:r w:rsidRPr="003B0309">
                                    <w:rPr>
                                      <w:rFonts w:ascii="楷体" w:eastAsia="楷体" w:hAnsi="楷体" w:hint="eastAsia"/>
                                      <w:sz w:val="16"/>
                                      <w:szCs w:val="16"/>
                                    </w:rPr>
                                    <w:t>年化</w:t>
                                  </w:r>
                                  <w:r>
                                    <w:rPr>
                                      <w:rFonts w:ascii="楷体" w:eastAsia="楷体" w:hAnsi="楷体" w:hint="eastAsia"/>
                                      <w:sz w:val="16"/>
                                      <w:szCs w:val="16"/>
                                    </w:rPr>
                                    <w:t>环</w:t>
                                  </w:r>
                                  <w:proofErr w:type="gramEnd"/>
                                  <w:r>
                                    <w:rPr>
                                      <w:rFonts w:ascii="楷体" w:eastAsia="楷体" w:hAnsi="楷体" w:hint="eastAsia"/>
                                      <w:sz w:val="16"/>
                                      <w:szCs w:val="16"/>
                                    </w:rPr>
                                    <w:t>比</w:t>
                                  </w:r>
                                </w:p>
                              </w:tc>
                              <w:tc>
                                <w:tcPr>
                                  <w:tcW w:w="1418" w:type="dxa"/>
                                  <w:tcBorders>
                                    <w:top w:val="nil"/>
                                    <w:left w:val="nil"/>
                                    <w:bottom w:val="single" w:sz="4" w:space="0" w:color="auto"/>
                                  </w:tcBorders>
                                  <w:shd w:val="clear" w:color="000000" w:fill="D9D9D9"/>
                                  <w:noWrap/>
                                  <w:vAlign w:val="center"/>
                                </w:tcPr>
                                <w:p w:rsidR="008D692D" w:rsidRPr="003B0309" w:rsidRDefault="008D692D" w:rsidP="00F7565F">
                                  <w:pPr>
                                    <w:widowControl/>
                                    <w:jc w:val="center"/>
                                    <w:rPr>
                                      <w:rFonts w:ascii="楷体" w:eastAsia="楷体" w:hAnsi="楷体"/>
                                      <w:sz w:val="16"/>
                                      <w:szCs w:val="16"/>
                                    </w:rPr>
                                  </w:pPr>
                                  <w:r>
                                    <w:rPr>
                                      <w:rFonts w:ascii="楷体" w:eastAsia="楷体" w:hAnsi="楷体" w:hint="eastAsia"/>
                                      <w:sz w:val="16"/>
                                      <w:szCs w:val="16"/>
                                    </w:rPr>
                                    <w:t>增长1.10%</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auto" w:fill="auto"/>
                                  <w:noWrap/>
                                  <w:vAlign w:val="center"/>
                                </w:tcPr>
                                <w:p w:rsidR="008D692D" w:rsidRPr="00F7565F" w:rsidRDefault="008D692D" w:rsidP="00F7565F">
                                  <w:pPr>
                                    <w:widowControl/>
                                    <w:jc w:val="center"/>
                                    <w:rPr>
                                      <w:rFonts w:ascii="楷体" w:eastAsia="楷体" w:hAnsi="楷体"/>
                                      <w:sz w:val="16"/>
                                      <w:szCs w:val="16"/>
                                    </w:rPr>
                                  </w:pP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8D692D" w:rsidRPr="00F7565F" w:rsidRDefault="008D692D"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000000" w:fill="D9D9D9"/>
                                  <w:noWrap/>
                                  <w:vAlign w:val="center"/>
                                </w:tcPr>
                                <w:p w:rsidR="008D692D" w:rsidRPr="00882D8F" w:rsidRDefault="008D692D" w:rsidP="00F7565F">
                                  <w:pPr>
                                    <w:widowControl/>
                                    <w:jc w:val="center"/>
                                    <w:rPr>
                                      <w:rFonts w:ascii="楷体" w:eastAsia="楷体" w:hAnsi="楷体"/>
                                      <w:sz w:val="16"/>
                                      <w:szCs w:val="16"/>
                                    </w:rPr>
                                  </w:pP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auto" w:fill="auto"/>
                                  <w:noWrap/>
                                  <w:vAlign w:val="center"/>
                                </w:tcPr>
                                <w:p w:rsidR="008D692D" w:rsidRPr="00F7565F" w:rsidRDefault="008D692D" w:rsidP="00F7565F">
                                  <w:pPr>
                                    <w:widowControl/>
                                    <w:jc w:val="left"/>
                                    <w:rPr>
                                      <w:rFonts w:ascii="楷体" w:eastAsia="楷体" w:hAnsi="楷体" w:cs="宋体"/>
                                      <w:kern w:val="0"/>
                                      <w:sz w:val="18"/>
                                      <w:szCs w:val="18"/>
                                    </w:rPr>
                                  </w:pP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8D692D" w:rsidRPr="00F7565F" w:rsidRDefault="008D692D"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000000" w:fill="D9D9D9"/>
                                  <w:noWrap/>
                                  <w:vAlign w:val="center"/>
                                </w:tcPr>
                                <w:p w:rsidR="008D692D" w:rsidRPr="00F7565F" w:rsidRDefault="008D692D" w:rsidP="00F7565F">
                                  <w:pPr>
                                    <w:widowControl/>
                                    <w:jc w:val="left"/>
                                    <w:rPr>
                                      <w:rFonts w:ascii="楷体" w:eastAsia="楷体" w:hAnsi="楷体" w:cs="宋体"/>
                                      <w:color w:val="FF0000"/>
                                      <w:kern w:val="0"/>
                                      <w:sz w:val="18"/>
                                      <w:szCs w:val="18"/>
                                    </w:rPr>
                                  </w:pPr>
                                </w:p>
                              </w:tc>
                            </w:tr>
                          </w:tbl>
                          <w:p w:rsidR="008D692D" w:rsidRDefault="008D692D" w:rsidP="00F7565F">
                            <w:pPr>
                              <w:pStyle w:val="3"/>
                            </w:pPr>
                          </w:p>
                          <w:tbl>
                            <w:tblPr>
                              <w:tblW w:w="0" w:type="auto"/>
                              <w:tblInd w:w="93" w:type="dxa"/>
                              <w:tblLayout w:type="fixed"/>
                              <w:tblLook w:val="04A0" w:firstRow="1" w:lastRow="0" w:firstColumn="1" w:lastColumn="0" w:noHBand="0" w:noVBand="1"/>
                            </w:tblPr>
                            <w:tblGrid>
                              <w:gridCol w:w="1008"/>
                              <w:gridCol w:w="708"/>
                              <w:gridCol w:w="1134"/>
                              <w:gridCol w:w="709"/>
                            </w:tblGrid>
                            <w:tr w:rsidR="008D692D" w:rsidRPr="00617CA2" w:rsidTr="00FB19CD">
                              <w:trPr>
                                <w:trHeight w:val="285"/>
                              </w:trPr>
                              <w:tc>
                                <w:tcPr>
                                  <w:tcW w:w="3559" w:type="dxa"/>
                                  <w:gridSpan w:val="4"/>
                                  <w:tcBorders>
                                    <w:top w:val="single" w:sz="8" w:space="0" w:color="auto"/>
                                    <w:left w:val="nil"/>
                                    <w:bottom w:val="single" w:sz="8" w:space="0" w:color="000000"/>
                                    <w:right w:val="nil"/>
                                  </w:tcBorders>
                                  <w:shd w:val="clear" w:color="000000" w:fill="F79646"/>
                                  <w:vAlign w:val="center"/>
                                  <w:hideMark/>
                                </w:tcPr>
                                <w:p w:rsidR="008D692D" w:rsidRPr="00617CA2" w:rsidRDefault="008D692D" w:rsidP="00FB19CD">
                                  <w:pPr>
                                    <w:widowControl/>
                                    <w:jc w:val="center"/>
                                    <w:rPr>
                                      <w:rFonts w:ascii="楷体" w:eastAsia="楷体" w:hAnsi="楷体" w:cs="宋体"/>
                                      <w:b/>
                                      <w:bCs/>
                                      <w:color w:val="000000"/>
                                      <w:kern w:val="0"/>
                                      <w:sz w:val="16"/>
                                      <w:szCs w:val="18"/>
                                    </w:rPr>
                                  </w:pPr>
                                  <w:r w:rsidRPr="00617CA2">
                                    <w:rPr>
                                      <w:rFonts w:ascii="楷体" w:eastAsia="楷体" w:hAnsi="楷体" w:cs="宋体" w:hint="eastAsia"/>
                                      <w:b/>
                                      <w:bCs/>
                                      <w:color w:val="000000"/>
                                      <w:kern w:val="0"/>
                                      <w:sz w:val="16"/>
                                      <w:szCs w:val="18"/>
                                    </w:rPr>
                                    <w:t>公 募 基 金 区 间 收 益  %</w:t>
                                  </w:r>
                                </w:p>
                              </w:tc>
                            </w:tr>
                            <w:tr w:rsidR="008D692D"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股票基金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D692D" w:rsidRDefault="008D692D">
                                  <w:pPr>
                                    <w:jc w:val="center"/>
                                    <w:rPr>
                                      <w:rFonts w:ascii="楷体" w:eastAsia="楷体" w:hAnsi="楷体" w:cs="宋体"/>
                                      <w:color w:val="000000"/>
                                      <w:sz w:val="15"/>
                                      <w:szCs w:val="15"/>
                                    </w:rPr>
                                  </w:pPr>
                                  <w:r>
                                    <w:rPr>
                                      <w:rFonts w:ascii="楷体" w:eastAsia="楷体" w:hAnsi="楷体" w:hint="eastAsia"/>
                                      <w:color w:val="000000"/>
                                      <w:sz w:val="15"/>
                                      <w:szCs w:val="15"/>
                                    </w:rPr>
                                    <w:t>-1.21</w:t>
                                  </w: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普通股基</w:t>
                                  </w:r>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-1.17</w:t>
                                  </w:r>
                                </w:p>
                              </w:tc>
                            </w:tr>
                            <w:tr w:rsidR="008D692D" w:rsidRPr="00617CA2" w:rsidTr="00617CA2">
                              <w:trPr>
                                <w:trHeight w:val="285"/>
                              </w:trPr>
                              <w:tc>
                                <w:tcPr>
                                  <w:tcW w:w="1008" w:type="dxa"/>
                                  <w:vMerge/>
                                  <w:tcBorders>
                                    <w:top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指数股基</w:t>
                                  </w:r>
                                  <w:proofErr w:type="gramEnd"/>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-1.22</w:t>
                                  </w:r>
                                </w:p>
                              </w:tc>
                            </w:tr>
                            <w:tr w:rsidR="008D692D"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混合基金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D692D" w:rsidRDefault="008D692D">
                                  <w:pPr>
                                    <w:jc w:val="center"/>
                                    <w:rPr>
                                      <w:rFonts w:ascii="楷体" w:eastAsia="楷体" w:hAnsi="楷体" w:cs="宋体"/>
                                      <w:color w:val="000000"/>
                                      <w:sz w:val="15"/>
                                      <w:szCs w:val="15"/>
                                    </w:rPr>
                                  </w:pPr>
                                  <w:r>
                                    <w:rPr>
                                      <w:rFonts w:ascii="楷体" w:eastAsia="楷体" w:hAnsi="楷体" w:hint="eastAsia"/>
                                      <w:color w:val="000000"/>
                                      <w:sz w:val="15"/>
                                      <w:szCs w:val="15"/>
                                    </w:rPr>
                                    <w:t>-0.63</w:t>
                                  </w: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偏股混合</w:t>
                                  </w:r>
                                  <w:proofErr w:type="gramEnd"/>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-1.26</w:t>
                                  </w:r>
                                </w:p>
                              </w:tc>
                            </w:tr>
                            <w:tr w:rsidR="008D692D" w:rsidRPr="00617CA2" w:rsidTr="00617CA2">
                              <w:trPr>
                                <w:trHeight w:val="285"/>
                              </w:trPr>
                              <w:tc>
                                <w:tcPr>
                                  <w:tcW w:w="1008" w:type="dxa"/>
                                  <w:vMerge/>
                                  <w:tcBorders>
                                    <w:top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偏债混合</w:t>
                                  </w:r>
                                  <w:proofErr w:type="gramEnd"/>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8D692D" w:rsidRPr="00617CA2" w:rsidTr="00617CA2">
                              <w:trPr>
                                <w:trHeight w:val="285"/>
                              </w:trPr>
                              <w:tc>
                                <w:tcPr>
                                  <w:tcW w:w="1008" w:type="dxa"/>
                                  <w:vMerge/>
                                  <w:tcBorders>
                                    <w:top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灵活配置</w:t>
                                  </w:r>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-0.40</w:t>
                                  </w:r>
                                </w:p>
                              </w:tc>
                            </w:tr>
                            <w:tr w:rsidR="008D692D" w:rsidRPr="00617CA2" w:rsidTr="00617CA2">
                              <w:trPr>
                                <w:trHeight w:val="285"/>
                              </w:trPr>
                              <w:tc>
                                <w:tcPr>
                                  <w:tcW w:w="1008" w:type="dxa"/>
                                  <w:vMerge/>
                                  <w:tcBorders>
                                    <w:top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平衡混合</w:t>
                                  </w:r>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-0.95</w:t>
                                  </w:r>
                                </w:p>
                              </w:tc>
                            </w:tr>
                            <w:tr w:rsidR="008D692D"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债券基金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D692D" w:rsidRDefault="008D692D">
                                  <w:pPr>
                                    <w:jc w:val="center"/>
                                    <w:rPr>
                                      <w:rFonts w:ascii="楷体" w:eastAsia="楷体" w:hAnsi="楷体" w:cs="宋体"/>
                                      <w:color w:val="000000"/>
                                      <w:sz w:val="15"/>
                                      <w:szCs w:val="15"/>
                                    </w:rPr>
                                  </w:pPr>
                                  <w:r>
                                    <w:rPr>
                                      <w:rFonts w:ascii="楷体" w:eastAsia="楷体" w:hAnsi="楷体" w:hint="eastAsia"/>
                                      <w:color w:val="000000"/>
                                      <w:sz w:val="15"/>
                                      <w:szCs w:val="15"/>
                                    </w:rPr>
                                    <w:t>0.18</w:t>
                                  </w: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纯债基金</w:t>
                                  </w:r>
                                  <w:proofErr w:type="gramEnd"/>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0.28</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一级债基</w:t>
                                  </w:r>
                                  <w:proofErr w:type="gramEnd"/>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0.27</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二级债基</w:t>
                                  </w:r>
                                  <w:proofErr w:type="gramEnd"/>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可转</w:t>
                                  </w:r>
                                  <w:proofErr w:type="gramStart"/>
                                  <w:r w:rsidRPr="00617CA2">
                                    <w:rPr>
                                      <w:rFonts w:ascii="楷体" w:eastAsia="楷体" w:hAnsi="楷体" w:cs="宋体" w:hint="eastAsia"/>
                                      <w:color w:val="000000"/>
                                      <w:kern w:val="0"/>
                                      <w:sz w:val="16"/>
                                      <w:szCs w:val="16"/>
                                    </w:rPr>
                                    <w:t>债基金</w:t>
                                  </w:r>
                                  <w:proofErr w:type="gramEnd"/>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8D692D"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另类投资基金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D692D" w:rsidRDefault="008D692D">
                                  <w:pPr>
                                    <w:jc w:val="center"/>
                                    <w:rPr>
                                      <w:rFonts w:ascii="楷体" w:eastAsia="楷体" w:hAnsi="楷体" w:cs="宋体"/>
                                      <w:color w:val="000000"/>
                                      <w:sz w:val="15"/>
                                      <w:szCs w:val="15"/>
                                    </w:rPr>
                                  </w:pPr>
                                  <w:r>
                                    <w:rPr>
                                      <w:rFonts w:ascii="楷体" w:eastAsia="楷体" w:hAnsi="楷体" w:hint="eastAsia"/>
                                      <w:color w:val="000000"/>
                                      <w:sz w:val="15"/>
                                      <w:szCs w:val="15"/>
                                    </w:rPr>
                                    <w:t>-0.29</w:t>
                                  </w: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商品</w:t>
                                  </w:r>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-0.85</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量化对冲</w:t>
                                  </w:r>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REITS</w:t>
                                  </w:r>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0.39</w:t>
                                  </w:r>
                                </w:p>
                              </w:tc>
                            </w:tr>
                            <w:tr w:rsidR="008D692D" w:rsidRPr="00617CA2" w:rsidTr="00617CA2">
                              <w:trPr>
                                <w:trHeight w:val="270"/>
                              </w:trPr>
                              <w:tc>
                                <w:tcPr>
                                  <w:tcW w:w="1716" w:type="dxa"/>
                                  <w:gridSpan w:val="2"/>
                                  <w:vMerge w:val="restart"/>
                                  <w:tcBorders>
                                    <w:top w:val="nil"/>
                                    <w:left w:val="nil"/>
                                    <w:bottom w:val="single" w:sz="8" w:space="0" w:color="000000"/>
                                    <w:right w:val="single" w:sz="8" w:space="0" w:color="000000"/>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3"/>
                                    </w:rPr>
                                  </w:pPr>
                                  <w:r w:rsidRPr="00617CA2">
                                    <w:rPr>
                                      <w:rFonts w:ascii="楷体" w:eastAsia="楷体" w:hAnsi="楷体" w:cs="宋体" w:hint="eastAsia"/>
                                      <w:color w:val="000000"/>
                                      <w:kern w:val="0"/>
                                      <w:sz w:val="16"/>
                                      <w:szCs w:val="13"/>
                                    </w:rPr>
                                    <w:t>货币基金</w:t>
                                  </w:r>
                                  <w:proofErr w:type="gramStart"/>
                                  <w:r w:rsidRPr="00617CA2">
                                    <w:rPr>
                                      <w:rFonts w:ascii="楷体" w:eastAsia="楷体" w:hAnsi="楷体" w:cs="宋体" w:hint="eastAsia"/>
                                      <w:color w:val="000000"/>
                                      <w:kern w:val="0"/>
                                      <w:sz w:val="16"/>
                                      <w:szCs w:val="13"/>
                                    </w:rPr>
                                    <w:t>七日年化收益率</w:t>
                                  </w:r>
                                  <w:proofErr w:type="gramEnd"/>
                                </w:p>
                              </w:tc>
                              <w:tc>
                                <w:tcPr>
                                  <w:tcW w:w="1843"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8D692D" w:rsidRPr="00617CA2" w:rsidRDefault="008D692D" w:rsidP="00034C2A">
                                  <w:pPr>
                                    <w:widowControl/>
                                    <w:jc w:val="center"/>
                                    <w:rPr>
                                      <w:rFonts w:ascii="楷体" w:eastAsia="楷体" w:hAnsi="楷体" w:cs="宋体"/>
                                      <w:color w:val="000000"/>
                                      <w:kern w:val="0"/>
                                      <w:sz w:val="16"/>
                                      <w:szCs w:val="15"/>
                                    </w:rPr>
                                  </w:pPr>
                                  <w:r w:rsidRPr="00617CA2">
                                    <w:rPr>
                                      <w:rFonts w:ascii="楷体" w:eastAsia="楷体" w:hAnsi="楷体" w:cs="宋体" w:hint="eastAsia"/>
                                      <w:color w:val="000000"/>
                                      <w:kern w:val="0"/>
                                      <w:sz w:val="16"/>
                                      <w:szCs w:val="15"/>
                                    </w:rPr>
                                    <w:t>2.</w:t>
                                  </w:r>
                                  <w:r>
                                    <w:rPr>
                                      <w:rFonts w:ascii="楷体" w:eastAsia="楷体" w:hAnsi="楷体" w:cs="宋体" w:hint="eastAsia"/>
                                      <w:color w:val="000000"/>
                                      <w:kern w:val="0"/>
                                      <w:sz w:val="16"/>
                                      <w:szCs w:val="15"/>
                                    </w:rPr>
                                    <w:t>55</w:t>
                                  </w:r>
                                </w:p>
                              </w:tc>
                            </w:tr>
                            <w:tr w:rsidR="008D692D" w:rsidRPr="00617CA2" w:rsidTr="00617CA2">
                              <w:trPr>
                                <w:trHeight w:val="285"/>
                              </w:trPr>
                              <w:tc>
                                <w:tcPr>
                                  <w:tcW w:w="1716" w:type="dxa"/>
                                  <w:gridSpan w:val="2"/>
                                  <w:vMerge/>
                                  <w:tcBorders>
                                    <w:top w:val="nil"/>
                                    <w:left w:val="nil"/>
                                    <w:bottom w:val="single" w:sz="8" w:space="0" w:color="000000"/>
                                    <w:right w:val="single" w:sz="8" w:space="0" w:color="000000"/>
                                  </w:tcBorders>
                                  <w:vAlign w:val="center"/>
                                  <w:hideMark/>
                                </w:tcPr>
                                <w:p w:rsidR="008D692D" w:rsidRPr="00617CA2" w:rsidRDefault="008D692D" w:rsidP="00FB19CD">
                                  <w:pPr>
                                    <w:widowControl/>
                                    <w:jc w:val="left"/>
                                    <w:rPr>
                                      <w:rFonts w:ascii="楷体" w:eastAsia="楷体" w:hAnsi="楷体" w:cs="宋体"/>
                                      <w:color w:val="000000"/>
                                      <w:kern w:val="0"/>
                                      <w:sz w:val="16"/>
                                      <w:szCs w:val="13"/>
                                    </w:rPr>
                                  </w:pPr>
                                </w:p>
                              </w:tc>
                              <w:tc>
                                <w:tcPr>
                                  <w:tcW w:w="1843" w:type="dxa"/>
                                  <w:gridSpan w:val="2"/>
                                  <w:vMerge/>
                                  <w:tcBorders>
                                    <w:top w:val="single" w:sz="8" w:space="0" w:color="auto"/>
                                    <w:left w:val="single" w:sz="8" w:space="0" w:color="auto"/>
                                    <w:bottom w:val="single" w:sz="8" w:space="0" w:color="000000"/>
                                    <w:right w:val="nil"/>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r>
                            <w:tr w:rsidR="008D692D"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D692D" w:rsidRPr="00617CA2" w:rsidRDefault="008D692D" w:rsidP="00F51E5E">
                                  <w:pPr>
                                    <w:widowControl/>
                                    <w:jc w:val="center"/>
                                    <w:rPr>
                                      <w:rFonts w:ascii="楷体" w:eastAsia="楷体" w:hAnsi="楷体" w:cs="宋体"/>
                                      <w:color w:val="000000"/>
                                      <w:kern w:val="0"/>
                                      <w:sz w:val="16"/>
                                      <w:szCs w:val="15"/>
                                    </w:rPr>
                                  </w:pPr>
                                  <w:r>
                                    <w:rPr>
                                      <w:rFonts w:ascii="楷体" w:eastAsia="楷体" w:hAnsi="楷体" w:cs="宋体" w:hint="eastAsia"/>
                                      <w:color w:val="000000"/>
                                      <w:kern w:val="0"/>
                                      <w:sz w:val="16"/>
                                      <w:szCs w:val="15"/>
                                    </w:rPr>
                                    <w:t>0.34</w:t>
                                  </w: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roofErr w:type="gramStart"/>
                                  <w:r w:rsidRPr="00617CA2">
                                    <w:rPr>
                                      <w:rFonts w:ascii="楷体" w:eastAsia="楷体" w:hAnsi="楷体" w:cs="宋体" w:hint="eastAsia"/>
                                      <w:color w:val="000000"/>
                                      <w:kern w:val="0"/>
                                      <w:sz w:val="16"/>
                                      <w:szCs w:val="16"/>
                                    </w:rPr>
                                    <w:t>股基</w:t>
                                  </w:r>
                                  <w:proofErr w:type="gramEnd"/>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0.50</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QDII固定收益</w:t>
                                  </w:r>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0.20</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QDII商品</w:t>
                                  </w:r>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-1.13</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QDII另类</w:t>
                                  </w:r>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0.03</w:t>
                                  </w:r>
                                </w:p>
                              </w:tc>
                            </w:tr>
                          </w:tbl>
                          <w:p w:rsidR="008D692D" w:rsidRPr="00394F2F" w:rsidRDefault="008D692D" w:rsidP="00F7565F">
                            <w:pPr>
                              <w:rPr>
                                <w:b/>
                                <w:sz w:val="16"/>
                              </w:rPr>
                            </w:pPr>
                            <w:r w:rsidRPr="00394F2F">
                              <w:rPr>
                                <w:rFonts w:hint="eastAsia"/>
                                <w:b/>
                                <w:sz w:val="16"/>
                              </w:rPr>
                              <w:t>数据来源：</w:t>
                            </w:r>
                            <w:proofErr w:type="gramStart"/>
                            <w:r w:rsidRPr="00394F2F">
                              <w:rPr>
                                <w:rFonts w:hint="eastAsia"/>
                                <w:b/>
                                <w:sz w:val="16"/>
                              </w:rPr>
                              <w:t>凯</w:t>
                            </w:r>
                            <w:proofErr w:type="gramEnd"/>
                            <w:r w:rsidRPr="00394F2F">
                              <w:rPr>
                                <w:rFonts w:hint="eastAsia"/>
                                <w:b/>
                                <w:sz w:val="16"/>
                              </w:rPr>
                              <w:t>石、</w:t>
                            </w:r>
                            <w:r w:rsidRPr="00394F2F">
                              <w:rPr>
                                <w:rFonts w:hint="eastAsia"/>
                                <w:b/>
                                <w:sz w:val="16"/>
                              </w:rPr>
                              <w:t>WIND</w:t>
                            </w:r>
                          </w:p>
                          <w:p w:rsidR="008D692D" w:rsidRPr="00F7565F" w:rsidRDefault="008D692D" w:rsidP="00F7565F">
                            <w:pPr>
                              <w:pStyle w:val="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0.1pt;margin-top:3.2pt;width:195.6pt;height:6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" filled="f" stroked="f">
                <v:textbox>
                  <w:txbxContent>
                    <w:tbl>
                      <w:tblPr>
                        <w:tblW w:w="3701" w:type="dxa"/>
                        <w:tblLook w:val="04A0" w:firstRow="1" w:lastRow="0" w:firstColumn="1" w:lastColumn="0" w:noHBand="0" w:noVBand="1"/>
                      </w:tblPr>
                      <w:tblGrid>
                        <w:gridCol w:w="2283"/>
                        <w:gridCol w:w="1418"/>
                      </w:tblGrid>
                      <w:tr w:rsidR="008D692D"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8D692D" w:rsidRPr="00F7565F" w:rsidRDefault="008D692D"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国内经济重要数据</w:t>
                            </w: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vAlign w:val="center"/>
                            <w:hideMark/>
                          </w:tcPr>
                          <w:p w:rsidR="008D692D" w:rsidRPr="00F7565F" w:rsidRDefault="008D692D"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8D692D" w:rsidRPr="00F7565F" w:rsidRDefault="008D692D"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2C53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6月出口（按人民币计）</w:t>
                            </w:r>
                          </w:p>
                        </w:tc>
                        <w:tc>
                          <w:tcPr>
                            <w:tcW w:w="1418" w:type="dxa"/>
                            <w:tcBorders>
                              <w:top w:val="nil"/>
                              <w:left w:val="nil"/>
                              <w:bottom w:val="single" w:sz="4" w:space="0" w:color="auto"/>
                            </w:tcBorders>
                            <w:shd w:val="clear" w:color="auto" w:fill="auto"/>
                            <w:noWrap/>
                            <w:vAlign w:val="center"/>
                          </w:tcPr>
                          <w:p w:rsidR="008D692D" w:rsidRPr="00F7565F" w:rsidRDefault="008D692D"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上升1.3%</w:t>
                            </w: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8D692D" w:rsidRPr="00F7565F" w:rsidRDefault="008D692D" w:rsidP="002C535F">
                            <w:pPr>
                              <w:widowControl/>
                              <w:jc w:val="center"/>
                              <w:rPr>
                                <w:rFonts w:ascii="楷体" w:eastAsia="楷体" w:hAnsi="楷体" w:cs="宋体"/>
                                <w:color w:val="000000"/>
                                <w:kern w:val="0"/>
                                <w:sz w:val="16"/>
                                <w:szCs w:val="16"/>
                              </w:rPr>
                            </w:pPr>
                            <w:r w:rsidRPr="00FB6210">
                              <w:rPr>
                                <w:rFonts w:ascii="楷体" w:eastAsia="楷体" w:hAnsi="楷体" w:cs="宋体" w:hint="eastAsia"/>
                                <w:color w:val="000000"/>
                                <w:kern w:val="0"/>
                                <w:sz w:val="16"/>
                                <w:szCs w:val="16"/>
                              </w:rPr>
                              <w:t>6月</w:t>
                            </w:r>
                            <w:r>
                              <w:rPr>
                                <w:rFonts w:ascii="楷体" w:eastAsia="楷体" w:hAnsi="楷体" w:cs="宋体" w:hint="eastAsia"/>
                                <w:color w:val="000000"/>
                                <w:kern w:val="0"/>
                                <w:sz w:val="16"/>
                                <w:szCs w:val="16"/>
                              </w:rPr>
                              <w:t>进口（按人民币计）</w:t>
                            </w:r>
                          </w:p>
                        </w:tc>
                        <w:tc>
                          <w:tcPr>
                            <w:tcW w:w="1418" w:type="dxa"/>
                            <w:tcBorders>
                              <w:top w:val="nil"/>
                              <w:left w:val="nil"/>
                              <w:bottom w:val="single" w:sz="4" w:space="0" w:color="auto"/>
                            </w:tcBorders>
                            <w:shd w:val="clear" w:color="000000" w:fill="D9D9D9"/>
                            <w:noWrap/>
                            <w:vAlign w:val="center"/>
                          </w:tcPr>
                          <w:p w:rsidR="008D692D" w:rsidRPr="00F7565F" w:rsidRDefault="008D692D"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下降2.3%</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F7565F">
                            <w:pPr>
                              <w:jc w:val="center"/>
                              <w:rPr>
                                <w:rFonts w:ascii="楷体" w:eastAsia="楷体" w:hAnsi="楷体" w:cs="宋体"/>
                                <w:color w:val="000000"/>
                                <w:sz w:val="16"/>
                                <w:szCs w:val="16"/>
                              </w:rPr>
                            </w:pPr>
                            <w:r w:rsidRPr="00B00541">
                              <w:rPr>
                                <w:rFonts w:ascii="楷体" w:eastAsia="楷体" w:hAnsi="楷体" w:cs="宋体" w:hint="eastAsia"/>
                                <w:color w:val="000000"/>
                                <w:sz w:val="16"/>
                                <w:szCs w:val="16"/>
                              </w:rPr>
                              <w:t>二季度GDP</w:t>
                            </w:r>
                            <w:r>
                              <w:rPr>
                                <w:rFonts w:ascii="楷体" w:eastAsia="楷体" w:hAnsi="楷体" w:cs="宋体" w:hint="eastAsia"/>
                                <w:color w:val="000000"/>
                                <w:sz w:val="16"/>
                                <w:szCs w:val="16"/>
                              </w:rPr>
                              <w:t>同比</w:t>
                            </w:r>
                          </w:p>
                        </w:tc>
                        <w:tc>
                          <w:tcPr>
                            <w:tcW w:w="1418" w:type="dxa"/>
                            <w:tcBorders>
                              <w:top w:val="nil"/>
                              <w:left w:val="nil"/>
                              <w:bottom w:val="single" w:sz="4" w:space="0" w:color="auto"/>
                            </w:tcBorders>
                            <w:shd w:val="clear" w:color="auto" w:fill="auto"/>
                            <w:noWrap/>
                            <w:vAlign w:val="center"/>
                          </w:tcPr>
                          <w:p w:rsidR="008D692D" w:rsidRPr="00F7565F" w:rsidRDefault="008D692D" w:rsidP="00F7565F">
                            <w:pPr>
                              <w:jc w:val="center"/>
                              <w:rPr>
                                <w:rFonts w:ascii="楷体" w:eastAsia="楷体" w:hAnsi="楷体" w:cs="宋体"/>
                                <w:color w:val="000000"/>
                                <w:sz w:val="16"/>
                                <w:szCs w:val="16"/>
                              </w:rPr>
                            </w:pPr>
                            <w:r>
                              <w:rPr>
                                <w:rFonts w:ascii="楷体" w:eastAsia="楷体" w:hAnsi="楷体" w:cs="宋体" w:hint="eastAsia"/>
                                <w:color w:val="000000"/>
                                <w:sz w:val="16"/>
                                <w:szCs w:val="16"/>
                              </w:rPr>
                              <w:t>增长6.7%</w:t>
                            </w: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6月新增贷款</w:t>
                            </w:r>
                          </w:p>
                        </w:tc>
                        <w:tc>
                          <w:tcPr>
                            <w:tcW w:w="1418" w:type="dxa"/>
                            <w:tcBorders>
                              <w:top w:val="nil"/>
                              <w:left w:val="nil"/>
                              <w:bottom w:val="single" w:sz="4" w:space="0" w:color="auto"/>
                            </w:tcBorders>
                            <w:shd w:val="clear" w:color="000000" w:fill="D9D9D9"/>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13800亿元</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M2同比</w:t>
                            </w:r>
                          </w:p>
                        </w:tc>
                        <w:tc>
                          <w:tcPr>
                            <w:tcW w:w="1418" w:type="dxa"/>
                            <w:tcBorders>
                              <w:top w:val="nil"/>
                              <w:left w:val="nil"/>
                              <w:bottom w:val="single" w:sz="4" w:space="0" w:color="auto"/>
                            </w:tcBorders>
                            <w:shd w:val="clear" w:color="auto" w:fill="auto"/>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增</w:t>
                            </w:r>
                            <w:r>
                              <w:rPr>
                                <w:rFonts w:ascii="楷体" w:eastAsia="楷体" w:hAnsi="楷体" w:cs="宋体" w:hint="eastAsia"/>
                                <w:color w:val="000000"/>
                                <w:kern w:val="0"/>
                                <w:sz w:val="16"/>
                                <w:szCs w:val="16"/>
                              </w:rPr>
                              <w:t>长</w:t>
                            </w:r>
                            <w:r w:rsidRPr="00B00541">
                              <w:rPr>
                                <w:rFonts w:ascii="楷体" w:eastAsia="楷体" w:hAnsi="楷体" w:cs="宋体" w:hint="eastAsia"/>
                                <w:color w:val="000000"/>
                                <w:kern w:val="0"/>
                                <w:sz w:val="16"/>
                                <w:szCs w:val="16"/>
                              </w:rPr>
                              <w:t>11.8%</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6月社会消费品零售总额同比</w:t>
                            </w:r>
                          </w:p>
                        </w:tc>
                        <w:tc>
                          <w:tcPr>
                            <w:tcW w:w="1418" w:type="dxa"/>
                            <w:tcBorders>
                              <w:top w:val="nil"/>
                              <w:left w:val="nil"/>
                              <w:bottom w:val="single" w:sz="4" w:space="0" w:color="auto"/>
                            </w:tcBorders>
                            <w:shd w:val="clear" w:color="auto" w:fill="D9D9D9" w:themeFill="background1" w:themeFillShade="D9"/>
                            <w:noWrap/>
                            <w:vAlign w:val="center"/>
                          </w:tcPr>
                          <w:p w:rsidR="008D692D" w:rsidRPr="00F7565F" w:rsidRDefault="008D692D"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增长10.6%</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8D692D" w:rsidRPr="00B00541" w:rsidRDefault="008D692D" w:rsidP="00F7565F">
                            <w:pPr>
                              <w:widowControl/>
                              <w:jc w:val="center"/>
                              <w:rPr>
                                <w:rFonts w:ascii="楷体" w:eastAsia="楷体" w:hAnsi="楷体" w:cs="宋体"/>
                                <w:color w:val="000000"/>
                                <w:kern w:val="0"/>
                                <w:sz w:val="16"/>
                                <w:szCs w:val="16"/>
                              </w:rPr>
                            </w:pPr>
                            <w:r w:rsidRPr="00C62B58">
                              <w:rPr>
                                <w:rFonts w:ascii="楷体" w:eastAsia="楷体" w:hAnsi="楷体" w:cs="宋体" w:hint="eastAsia"/>
                                <w:color w:val="000000"/>
                                <w:kern w:val="0"/>
                                <w:sz w:val="16"/>
                                <w:szCs w:val="16"/>
                              </w:rPr>
                              <w:t>6月规模以上工业增加值</w:t>
                            </w:r>
                            <w:r>
                              <w:rPr>
                                <w:rFonts w:ascii="楷体" w:eastAsia="楷体" w:hAnsi="楷体" w:cs="宋体" w:hint="eastAsia"/>
                                <w:color w:val="000000"/>
                                <w:kern w:val="0"/>
                                <w:sz w:val="16"/>
                                <w:szCs w:val="16"/>
                              </w:rPr>
                              <w:t>同比</w:t>
                            </w:r>
                          </w:p>
                        </w:tc>
                        <w:tc>
                          <w:tcPr>
                            <w:tcW w:w="1418" w:type="dxa"/>
                            <w:tcBorders>
                              <w:top w:val="nil"/>
                              <w:left w:val="nil"/>
                              <w:bottom w:val="single" w:sz="4" w:space="0" w:color="auto"/>
                            </w:tcBorders>
                            <w:shd w:val="clear" w:color="auto" w:fill="D9D9D9" w:themeFill="background1" w:themeFillShade="D9"/>
                            <w:noWrap/>
                            <w:vAlign w:val="center"/>
                          </w:tcPr>
                          <w:p w:rsidR="008D692D" w:rsidRPr="00B00541" w:rsidRDefault="008D692D" w:rsidP="00F7565F">
                            <w:pPr>
                              <w:widowControl/>
                              <w:jc w:val="center"/>
                              <w:rPr>
                                <w:rFonts w:ascii="楷体" w:eastAsia="楷体" w:hAnsi="楷体" w:cs="宋体"/>
                                <w:color w:val="000000"/>
                                <w:kern w:val="0"/>
                                <w:sz w:val="16"/>
                                <w:szCs w:val="16"/>
                              </w:rPr>
                            </w:pPr>
                            <w:r w:rsidRPr="00C62B58">
                              <w:rPr>
                                <w:rFonts w:ascii="楷体" w:eastAsia="楷体" w:hAnsi="楷体" w:cs="宋体" w:hint="eastAsia"/>
                                <w:color w:val="000000"/>
                                <w:kern w:val="0"/>
                                <w:sz w:val="16"/>
                                <w:szCs w:val="16"/>
                              </w:rPr>
                              <w:t>增</w:t>
                            </w:r>
                            <w:r>
                              <w:rPr>
                                <w:rFonts w:ascii="楷体" w:eastAsia="楷体" w:hAnsi="楷体" w:cs="宋体" w:hint="eastAsia"/>
                                <w:color w:val="000000"/>
                                <w:kern w:val="0"/>
                                <w:sz w:val="16"/>
                                <w:szCs w:val="16"/>
                              </w:rPr>
                              <w:t>长</w:t>
                            </w:r>
                            <w:r w:rsidRPr="00C62B58">
                              <w:rPr>
                                <w:rFonts w:ascii="楷体" w:eastAsia="楷体" w:hAnsi="楷体" w:cs="宋体" w:hint="eastAsia"/>
                                <w:color w:val="000000"/>
                                <w:kern w:val="0"/>
                                <w:sz w:val="16"/>
                                <w:szCs w:val="16"/>
                              </w:rPr>
                              <w:t>6.2%</w:t>
                            </w:r>
                          </w:p>
                        </w:tc>
                      </w:tr>
                      <w:tr w:rsidR="008D692D"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8D692D" w:rsidRPr="00F7565F" w:rsidRDefault="008D692D"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海外经济重要数据</w:t>
                            </w:r>
                          </w:p>
                        </w:tc>
                      </w:tr>
                      <w:tr w:rsidR="008D692D" w:rsidRPr="00F7565F" w:rsidTr="00E316C4">
                        <w:trPr>
                          <w:trHeight w:val="300"/>
                        </w:trPr>
                        <w:tc>
                          <w:tcPr>
                            <w:tcW w:w="2283" w:type="dxa"/>
                            <w:tcBorders>
                              <w:top w:val="nil"/>
                              <w:bottom w:val="single" w:sz="4" w:space="0" w:color="auto"/>
                              <w:right w:val="single" w:sz="4" w:space="0" w:color="auto"/>
                            </w:tcBorders>
                            <w:shd w:val="clear" w:color="000000" w:fill="D9D9D9"/>
                            <w:vAlign w:val="center"/>
                            <w:hideMark/>
                          </w:tcPr>
                          <w:p w:rsidR="008D692D" w:rsidRPr="00F7565F" w:rsidRDefault="008D692D"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8D692D" w:rsidRPr="00F7565F" w:rsidRDefault="008D692D"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957D92">
                            <w:pPr>
                              <w:widowControl/>
                              <w:jc w:val="left"/>
                              <w:rPr>
                                <w:rFonts w:ascii="楷体" w:eastAsia="楷体" w:hAnsi="楷体"/>
                                <w:sz w:val="16"/>
                                <w:szCs w:val="16"/>
                              </w:rPr>
                            </w:pPr>
                            <w:r w:rsidRPr="00F7565F">
                              <w:rPr>
                                <w:rFonts w:ascii="楷体" w:eastAsia="楷体" w:hAnsi="楷体" w:hint="eastAsia"/>
                                <w:sz w:val="16"/>
                                <w:szCs w:val="16"/>
                              </w:rPr>
                              <w:t>美国：</w:t>
                            </w:r>
                            <w:r w:rsidRPr="003B0309">
                              <w:rPr>
                                <w:rFonts w:ascii="楷体" w:eastAsia="楷体" w:hAnsi="楷体" w:hint="eastAsia"/>
                                <w:sz w:val="16"/>
                                <w:szCs w:val="16"/>
                              </w:rPr>
                              <w:t>6月成屋销售</w:t>
                            </w:r>
                            <w:proofErr w:type="gramStart"/>
                            <w:r w:rsidRPr="003B0309">
                              <w:rPr>
                                <w:rFonts w:ascii="楷体" w:eastAsia="楷体" w:hAnsi="楷体" w:hint="eastAsia"/>
                                <w:sz w:val="16"/>
                                <w:szCs w:val="16"/>
                              </w:rPr>
                              <w:t>总数</w:t>
                            </w:r>
                            <w:r>
                              <w:rPr>
                                <w:rFonts w:ascii="楷体" w:eastAsia="楷体" w:hAnsi="楷体" w:hint="eastAsia"/>
                                <w:sz w:val="16"/>
                                <w:szCs w:val="16"/>
                              </w:rPr>
                              <w:t>年化</w:t>
                            </w:r>
                            <w:proofErr w:type="gramEnd"/>
                          </w:p>
                        </w:tc>
                        <w:tc>
                          <w:tcPr>
                            <w:tcW w:w="1418" w:type="dxa"/>
                            <w:tcBorders>
                              <w:top w:val="nil"/>
                              <w:left w:val="nil"/>
                              <w:bottom w:val="single" w:sz="4" w:space="0" w:color="auto"/>
                            </w:tcBorders>
                            <w:shd w:val="clear" w:color="auto" w:fill="auto"/>
                            <w:noWrap/>
                            <w:vAlign w:val="center"/>
                          </w:tcPr>
                          <w:p w:rsidR="008D692D" w:rsidRPr="003B0309" w:rsidRDefault="008D692D" w:rsidP="00F7565F">
                            <w:pPr>
                              <w:widowControl/>
                              <w:jc w:val="center"/>
                              <w:rPr>
                                <w:rFonts w:ascii="楷体" w:eastAsia="楷体" w:hAnsi="楷体"/>
                                <w:sz w:val="16"/>
                                <w:szCs w:val="16"/>
                              </w:rPr>
                            </w:pPr>
                            <w:r>
                              <w:rPr>
                                <w:rFonts w:ascii="楷体" w:eastAsia="楷体" w:hAnsi="楷体" w:hint="eastAsia"/>
                                <w:sz w:val="16"/>
                                <w:szCs w:val="16"/>
                              </w:rPr>
                              <w:t>557万</w:t>
                            </w: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8D692D" w:rsidRPr="00F7565F" w:rsidRDefault="008D692D" w:rsidP="005267F8">
                            <w:pPr>
                              <w:widowControl/>
                              <w:jc w:val="left"/>
                              <w:rPr>
                                <w:rFonts w:ascii="楷体" w:eastAsia="楷体" w:hAnsi="楷体"/>
                                <w:sz w:val="16"/>
                                <w:szCs w:val="16"/>
                              </w:rPr>
                            </w:pPr>
                            <w:r>
                              <w:rPr>
                                <w:rFonts w:ascii="楷体" w:eastAsia="楷体" w:hAnsi="楷体" w:hint="eastAsia"/>
                                <w:sz w:val="16"/>
                                <w:szCs w:val="16"/>
                              </w:rPr>
                              <w:t>美国：</w:t>
                            </w:r>
                            <w:r w:rsidRPr="003B0309">
                              <w:rPr>
                                <w:rFonts w:ascii="楷体" w:eastAsia="楷体" w:hAnsi="楷体" w:hint="eastAsia"/>
                                <w:sz w:val="16"/>
                                <w:szCs w:val="16"/>
                              </w:rPr>
                              <w:t>5月成屋销售</w:t>
                            </w:r>
                            <w:proofErr w:type="gramStart"/>
                            <w:r w:rsidRPr="003B0309">
                              <w:rPr>
                                <w:rFonts w:ascii="楷体" w:eastAsia="楷体" w:hAnsi="楷体" w:hint="eastAsia"/>
                                <w:sz w:val="16"/>
                                <w:szCs w:val="16"/>
                              </w:rPr>
                              <w:t>年化</w:t>
                            </w:r>
                            <w:r>
                              <w:rPr>
                                <w:rFonts w:ascii="楷体" w:eastAsia="楷体" w:hAnsi="楷体" w:hint="eastAsia"/>
                                <w:sz w:val="16"/>
                                <w:szCs w:val="16"/>
                              </w:rPr>
                              <w:t>环</w:t>
                            </w:r>
                            <w:proofErr w:type="gramEnd"/>
                            <w:r>
                              <w:rPr>
                                <w:rFonts w:ascii="楷体" w:eastAsia="楷体" w:hAnsi="楷体" w:hint="eastAsia"/>
                                <w:sz w:val="16"/>
                                <w:szCs w:val="16"/>
                              </w:rPr>
                              <w:t>比</w:t>
                            </w:r>
                          </w:p>
                        </w:tc>
                        <w:tc>
                          <w:tcPr>
                            <w:tcW w:w="1418" w:type="dxa"/>
                            <w:tcBorders>
                              <w:top w:val="nil"/>
                              <w:left w:val="nil"/>
                              <w:bottom w:val="single" w:sz="4" w:space="0" w:color="auto"/>
                            </w:tcBorders>
                            <w:shd w:val="clear" w:color="000000" w:fill="D9D9D9"/>
                            <w:noWrap/>
                            <w:vAlign w:val="center"/>
                          </w:tcPr>
                          <w:p w:rsidR="008D692D" w:rsidRPr="003B0309" w:rsidRDefault="008D692D" w:rsidP="00F7565F">
                            <w:pPr>
                              <w:widowControl/>
                              <w:jc w:val="center"/>
                              <w:rPr>
                                <w:rFonts w:ascii="楷体" w:eastAsia="楷体" w:hAnsi="楷体"/>
                                <w:sz w:val="16"/>
                                <w:szCs w:val="16"/>
                              </w:rPr>
                            </w:pPr>
                            <w:r>
                              <w:rPr>
                                <w:rFonts w:ascii="楷体" w:eastAsia="楷体" w:hAnsi="楷体" w:hint="eastAsia"/>
                                <w:sz w:val="16"/>
                                <w:szCs w:val="16"/>
                              </w:rPr>
                              <w:t>增长1.10%</w:t>
                            </w: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auto" w:fill="auto"/>
                            <w:noWrap/>
                            <w:vAlign w:val="center"/>
                          </w:tcPr>
                          <w:p w:rsidR="008D692D" w:rsidRPr="00F7565F" w:rsidRDefault="008D692D" w:rsidP="00F7565F">
                            <w:pPr>
                              <w:widowControl/>
                              <w:jc w:val="center"/>
                              <w:rPr>
                                <w:rFonts w:ascii="楷体" w:eastAsia="楷体" w:hAnsi="楷体"/>
                                <w:sz w:val="16"/>
                                <w:szCs w:val="16"/>
                              </w:rPr>
                            </w:pP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8D692D" w:rsidRPr="00F7565F" w:rsidRDefault="008D692D"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000000" w:fill="D9D9D9"/>
                            <w:noWrap/>
                            <w:vAlign w:val="center"/>
                          </w:tcPr>
                          <w:p w:rsidR="008D692D" w:rsidRPr="00882D8F" w:rsidRDefault="008D692D" w:rsidP="00F7565F">
                            <w:pPr>
                              <w:widowControl/>
                              <w:jc w:val="center"/>
                              <w:rPr>
                                <w:rFonts w:ascii="楷体" w:eastAsia="楷体" w:hAnsi="楷体"/>
                                <w:sz w:val="16"/>
                                <w:szCs w:val="16"/>
                              </w:rPr>
                            </w:pPr>
                          </w:p>
                        </w:tc>
                      </w:tr>
                      <w:tr w:rsidR="008D692D"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8D692D" w:rsidRPr="00F7565F" w:rsidRDefault="008D692D"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auto" w:fill="auto"/>
                            <w:noWrap/>
                            <w:vAlign w:val="center"/>
                          </w:tcPr>
                          <w:p w:rsidR="008D692D" w:rsidRPr="00F7565F" w:rsidRDefault="008D692D" w:rsidP="00F7565F">
                            <w:pPr>
                              <w:widowControl/>
                              <w:jc w:val="left"/>
                              <w:rPr>
                                <w:rFonts w:ascii="楷体" w:eastAsia="楷体" w:hAnsi="楷体" w:cs="宋体"/>
                                <w:kern w:val="0"/>
                                <w:sz w:val="18"/>
                                <w:szCs w:val="18"/>
                              </w:rPr>
                            </w:pPr>
                          </w:p>
                        </w:tc>
                      </w:tr>
                      <w:tr w:rsidR="008D692D"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8D692D" w:rsidRPr="00F7565F" w:rsidRDefault="008D692D"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000000" w:fill="D9D9D9"/>
                            <w:noWrap/>
                            <w:vAlign w:val="center"/>
                          </w:tcPr>
                          <w:p w:rsidR="008D692D" w:rsidRPr="00F7565F" w:rsidRDefault="008D692D" w:rsidP="00F7565F">
                            <w:pPr>
                              <w:widowControl/>
                              <w:jc w:val="left"/>
                              <w:rPr>
                                <w:rFonts w:ascii="楷体" w:eastAsia="楷体" w:hAnsi="楷体" w:cs="宋体"/>
                                <w:color w:val="FF0000"/>
                                <w:kern w:val="0"/>
                                <w:sz w:val="18"/>
                                <w:szCs w:val="18"/>
                              </w:rPr>
                            </w:pPr>
                          </w:p>
                        </w:tc>
                      </w:tr>
                    </w:tbl>
                    <w:p w:rsidR="008D692D" w:rsidRDefault="008D692D" w:rsidP="00F7565F">
                      <w:pPr>
                        <w:pStyle w:val="3"/>
                      </w:pPr>
                    </w:p>
                    <w:tbl>
                      <w:tblPr>
                        <w:tblW w:w="0" w:type="auto"/>
                        <w:tblInd w:w="93" w:type="dxa"/>
                        <w:tblLayout w:type="fixed"/>
                        <w:tblLook w:val="04A0" w:firstRow="1" w:lastRow="0" w:firstColumn="1" w:lastColumn="0" w:noHBand="0" w:noVBand="1"/>
                      </w:tblPr>
                      <w:tblGrid>
                        <w:gridCol w:w="1008"/>
                        <w:gridCol w:w="708"/>
                        <w:gridCol w:w="1134"/>
                        <w:gridCol w:w="709"/>
                      </w:tblGrid>
                      <w:tr w:rsidR="008D692D" w:rsidRPr="00617CA2" w:rsidTr="00FB19CD">
                        <w:trPr>
                          <w:trHeight w:val="285"/>
                        </w:trPr>
                        <w:tc>
                          <w:tcPr>
                            <w:tcW w:w="3559" w:type="dxa"/>
                            <w:gridSpan w:val="4"/>
                            <w:tcBorders>
                              <w:top w:val="single" w:sz="8" w:space="0" w:color="auto"/>
                              <w:left w:val="nil"/>
                              <w:bottom w:val="single" w:sz="8" w:space="0" w:color="000000"/>
                              <w:right w:val="nil"/>
                            </w:tcBorders>
                            <w:shd w:val="clear" w:color="000000" w:fill="F79646"/>
                            <w:vAlign w:val="center"/>
                            <w:hideMark/>
                          </w:tcPr>
                          <w:p w:rsidR="008D692D" w:rsidRPr="00617CA2" w:rsidRDefault="008D692D" w:rsidP="00FB19CD">
                            <w:pPr>
                              <w:widowControl/>
                              <w:jc w:val="center"/>
                              <w:rPr>
                                <w:rFonts w:ascii="楷体" w:eastAsia="楷体" w:hAnsi="楷体" w:cs="宋体"/>
                                <w:b/>
                                <w:bCs/>
                                <w:color w:val="000000"/>
                                <w:kern w:val="0"/>
                                <w:sz w:val="16"/>
                                <w:szCs w:val="18"/>
                              </w:rPr>
                            </w:pPr>
                            <w:r w:rsidRPr="00617CA2">
                              <w:rPr>
                                <w:rFonts w:ascii="楷体" w:eastAsia="楷体" w:hAnsi="楷体" w:cs="宋体" w:hint="eastAsia"/>
                                <w:b/>
                                <w:bCs/>
                                <w:color w:val="000000"/>
                                <w:kern w:val="0"/>
                                <w:sz w:val="16"/>
                                <w:szCs w:val="18"/>
                              </w:rPr>
                              <w:t>公 募 基 金 区 间 收 益  %</w:t>
                            </w:r>
                          </w:p>
                        </w:tc>
                      </w:tr>
                      <w:tr w:rsidR="008D692D"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股票基金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D692D" w:rsidRDefault="008D692D">
                            <w:pPr>
                              <w:jc w:val="center"/>
                              <w:rPr>
                                <w:rFonts w:ascii="楷体" w:eastAsia="楷体" w:hAnsi="楷体" w:cs="宋体"/>
                                <w:color w:val="000000"/>
                                <w:sz w:val="15"/>
                                <w:szCs w:val="15"/>
                              </w:rPr>
                            </w:pPr>
                            <w:r>
                              <w:rPr>
                                <w:rFonts w:ascii="楷体" w:eastAsia="楷体" w:hAnsi="楷体" w:hint="eastAsia"/>
                                <w:color w:val="000000"/>
                                <w:sz w:val="15"/>
                                <w:szCs w:val="15"/>
                              </w:rPr>
                              <w:t>-1.21</w:t>
                            </w: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普通股基</w:t>
                            </w:r>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-1.17</w:t>
                            </w:r>
                          </w:p>
                        </w:tc>
                      </w:tr>
                      <w:tr w:rsidR="008D692D" w:rsidRPr="00617CA2" w:rsidTr="00617CA2">
                        <w:trPr>
                          <w:trHeight w:val="285"/>
                        </w:trPr>
                        <w:tc>
                          <w:tcPr>
                            <w:tcW w:w="1008" w:type="dxa"/>
                            <w:vMerge/>
                            <w:tcBorders>
                              <w:top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指数股基</w:t>
                            </w:r>
                            <w:proofErr w:type="gramEnd"/>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-1.22</w:t>
                            </w:r>
                          </w:p>
                        </w:tc>
                      </w:tr>
                      <w:tr w:rsidR="008D692D"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混合基金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D692D" w:rsidRDefault="008D692D">
                            <w:pPr>
                              <w:jc w:val="center"/>
                              <w:rPr>
                                <w:rFonts w:ascii="楷体" w:eastAsia="楷体" w:hAnsi="楷体" w:cs="宋体"/>
                                <w:color w:val="000000"/>
                                <w:sz w:val="15"/>
                                <w:szCs w:val="15"/>
                              </w:rPr>
                            </w:pPr>
                            <w:r>
                              <w:rPr>
                                <w:rFonts w:ascii="楷体" w:eastAsia="楷体" w:hAnsi="楷体" w:hint="eastAsia"/>
                                <w:color w:val="000000"/>
                                <w:sz w:val="15"/>
                                <w:szCs w:val="15"/>
                              </w:rPr>
                              <w:t>-0.63</w:t>
                            </w: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偏股混合</w:t>
                            </w:r>
                            <w:proofErr w:type="gramEnd"/>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-1.26</w:t>
                            </w:r>
                          </w:p>
                        </w:tc>
                      </w:tr>
                      <w:tr w:rsidR="008D692D" w:rsidRPr="00617CA2" w:rsidTr="00617CA2">
                        <w:trPr>
                          <w:trHeight w:val="285"/>
                        </w:trPr>
                        <w:tc>
                          <w:tcPr>
                            <w:tcW w:w="1008" w:type="dxa"/>
                            <w:vMerge/>
                            <w:tcBorders>
                              <w:top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偏债混合</w:t>
                            </w:r>
                            <w:proofErr w:type="gramEnd"/>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8D692D" w:rsidRPr="00617CA2" w:rsidTr="00617CA2">
                        <w:trPr>
                          <w:trHeight w:val="285"/>
                        </w:trPr>
                        <w:tc>
                          <w:tcPr>
                            <w:tcW w:w="1008" w:type="dxa"/>
                            <w:vMerge/>
                            <w:tcBorders>
                              <w:top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灵活配置</w:t>
                            </w:r>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-0.40</w:t>
                            </w:r>
                          </w:p>
                        </w:tc>
                      </w:tr>
                      <w:tr w:rsidR="008D692D" w:rsidRPr="00617CA2" w:rsidTr="00617CA2">
                        <w:trPr>
                          <w:trHeight w:val="285"/>
                        </w:trPr>
                        <w:tc>
                          <w:tcPr>
                            <w:tcW w:w="1008" w:type="dxa"/>
                            <w:vMerge/>
                            <w:tcBorders>
                              <w:top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平衡混合</w:t>
                            </w:r>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-0.95</w:t>
                            </w:r>
                          </w:p>
                        </w:tc>
                      </w:tr>
                      <w:tr w:rsidR="008D692D"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债券基金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D692D" w:rsidRDefault="008D692D">
                            <w:pPr>
                              <w:jc w:val="center"/>
                              <w:rPr>
                                <w:rFonts w:ascii="楷体" w:eastAsia="楷体" w:hAnsi="楷体" w:cs="宋体"/>
                                <w:color w:val="000000"/>
                                <w:sz w:val="15"/>
                                <w:szCs w:val="15"/>
                              </w:rPr>
                            </w:pPr>
                            <w:r>
                              <w:rPr>
                                <w:rFonts w:ascii="楷体" w:eastAsia="楷体" w:hAnsi="楷体" w:hint="eastAsia"/>
                                <w:color w:val="000000"/>
                                <w:sz w:val="15"/>
                                <w:szCs w:val="15"/>
                              </w:rPr>
                              <w:t>0.18</w:t>
                            </w: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纯债基金</w:t>
                            </w:r>
                            <w:proofErr w:type="gramEnd"/>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0.28</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一级债基</w:t>
                            </w:r>
                            <w:proofErr w:type="gramEnd"/>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0.27</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二级债基</w:t>
                            </w:r>
                            <w:proofErr w:type="gramEnd"/>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可转</w:t>
                            </w:r>
                            <w:proofErr w:type="gramStart"/>
                            <w:r w:rsidRPr="00617CA2">
                              <w:rPr>
                                <w:rFonts w:ascii="楷体" w:eastAsia="楷体" w:hAnsi="楷体" w:cs="宋体" w:hint="eastAsia"/>
                                <w:color w:val="000000"/>
                                <w:kern w:val="0"/>
                                <w:sz w:val="16"/>
                                <w:szCs w:val="16"/>
                              </w:rPr>
                              <w:t>债基金</w:t>
                            </w:r>
                            <w:proofErr w:type="gramEnd"/>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8D692D"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另类投资基金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D692D" w:rsidRDefault="008D692D">
                            <w:pPr>
                              <w:jc w:val="center"/>
                              <w:rPr>
                                <w:rFonts w:ascii="楷体" w:eastAsia="楷体" w:hAnsi="楷体" w:cs="宋体"/>
                                <w:color w:val="000000"/>
                                <w:sz w:val="15"/>
                                <w:szCs w:val="15"/>
                              </w:rPr>
                            </w:pPr>
                            <w:r>
                              <w:rPr>
                                <w:rFonts w:ascii="楷体" w:eastAsia="楷体" w:hAnsi="楷体" w:hint="eastAsia"/>
                                <w:color w:val="000000"/>
                                <w:sz w:val="15"/>
                                <w:szCs w:val="15"/>
                              </w:rPr>
                              <w:t>-0.29</w:t>
                            </w: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商品</w:t>
                            </w:r>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-0.85</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量化对冲</w:t>
                            </w:r>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REITS</w:t>
                            </w:r>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0.39</w:t>
                            </w:r>
                          </w:p>
                        </w:tc>
                      </w:tr>
                      <w:tr w:rsidR="008D692D" w:rsidRPr="00617CA2" w:rsidTr="00617CA2">
                        <w:trPr>
                          <w:trHeight w:val="270"/>
                        </w:trPr>
                        <w:tc>
                          <w:tcPr>
                            <w:tcW w:w="1716" w:type="dxa"/>
                            <w:gridSpan w:val="2"/>
                            <w:vMerge w:val="restart"/>
                            <w:tcBorders>
                              <w:top w:val="nil"/>
                              <w:left w:val="nil"/>
                              <w:bottom w:val="single" w:sz="8" w:space="0" w:color="000000"/>
                              <w:right w:val="single" w:sz="8" w:space="0" w:color="000000"/>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3"/>
                              </w:rPr>
                            </w:pPr>
                            <w:r w:rsidRPr="00617CA2">
                              <w:rPr>
                                <w:rFonts w:ascii="楷体" w:eastAsia="楷体" w:hAnsi="楷体" w:cs="宋体" w:hint="eastAsia"/>
                                <w:color w:val="000000"/>
                                <w:kern w:val="0"/>
                                <w:sz w:val="16"/>
                                <w:szCs w:val="13"/>
                              </w:rPr>
                              <w:t>货币基金</w:t>
                            </w:r>
                            <w:proofErr w:type="gramStart"/>
                            <w:r w:rsidRPr="00617CA2">
                              <w:rPr>
                                <w:rFonts w:ascii="楷体" w:eastAsia="楷体" w:hAnsi="楷体" w:cs="宋体" w:hint="eastAsia"/>
                                <w:color w:val="000000"/>
                                <w:kern w:val="0"/>
                                <w:sz w:val="16"/>
                                <w:szCs w:val="13"/>
                              </w:rPr>
                              <w:t>七日年化收益率</w:t>
                            </w:r>
                            <w:proofErr w:type="gramEnd"/>
                          </w:p>
                        </w:tc>
                        <w:tc>
                          <w:tcPr>
                            <w:tcW w:w="1843"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8D692D" w:rsidRPr="00617CA2" w:rsidRDefault="008D692D" w:rsidP="00034C2A">
                            <w:pPr>
                              <w:widowControl/>
                              <w:jc w:val="center"/>
                              <w:rPr>
                                <w:rFonts w:ascii="楷体" w:eastAsia="楷体" w:hAnsi="楷体" w:cs="宋体"/>
                                <w:color w:val="000000"/>
                                <w:kern w:val="0"/>
                                <w:sz w:val="16"/>
                                <w:szCs w:val="15"/>
                              </w:rPr>
                            </w:pPr>
                            <w:r w:rsidRPr="00617CA2">
                              <w:rPr>
                                <w:rFonts w:ascii="楷体" w:eastAsia="楷体" w:hAnsi="楷体" w:cs="宋体" w:hint="eastAsia"/>
                                <w:color w:val="000000"/>
                                <w:kern w:val="0"/>
                                <w:sz w:val="16"/>
                                <w:szCs w:val="15"/>
                              </w:rPr>
                              <w:t>2.</w:t>
                            </w:r>
                            <w:r>
                              <w:rPr>
                                <w:rFonts w:ascii="楷体" w:eastAsia="楷体" w:hAnsi="楷体" w:cs="宋体" w:hint="eastAsia"/>
                                <w:color w:val="000000"/>
                                <w:kern w:val="0"/>
                                <w:sz w:val="16"/>
                                <w:szCs w:val="15"/>
                              </w:rPr>
                              <w:t>55</w:t>
                            </w:r>
                          </w:p>
                        </w:tc>
                      </w:tr>
                      <w:tr w:rsidR="008D692D" w:rsidRPr="00617CA2" w:rsidTr="00617CA2">
                        <w:trPr>
                          <w:trHeight w:val="285"/>
                        </w:trPr>
                        <w:tc>
                          <w:tcPr>
                            <w:tcW w:w="1716" w:type="dxa"/>
                            <w:gridSpan w:val="2"/>
                            <w:vMerge/>
                            <w:tcBorders>
                              <w:top w:val="nil"/>
                              <w:left w:val="nil"/>
                              <w:bottom w:val="single" w:sz="8" w:space="0" w:color="000000"/>
                              <w:right w:val="single" w:sz="8" w:space="0" w:color="000000"/>
                            </w:tcBorders>
                            <w:vAlign w:val="center"/>
                            <w:hideMark/>
                          </w:tcPr>
                          <w:p w:rsidR="008D692D" w:rsidRPr="00617CA2" w:rsidRDefault="008D692D" w:rsidP="00FB19CD">
                            <w:pPr>
                              <w:widowControl/>
                              <w:jc w:val="left"/>
                              <w:rPr>
                                <w:rFonts w:ascii="楷体" w:eastAsia="楷体" w:hAnsi="楷体" w:cs="宋体"/>
                                <w:color w:val="000000"/>
                                <w:kern w:val="0"/>
                                <w:sz w:val="16"/>
                                <w:szCs w:val="13"/>
                              </w:rPr>
                            </w:pPr>
                          </w:p>
                        </w:tc>
                        <w:tc>
                          <w:tcPr>
                            <w:tcW w:w="1843" w:type="dxa"/>
                            <w:gridSpan w:val="2"/>
                            <w:vMerge/>
                            <w:tcBorders>
                              <w:top w:val="single" w:sz="8" w:space="0" w:color="auto"/>
                              <w:left w:val="single" w:sz="8" w:space="0" w:color="auto"/>
                              <w:bottom w:val="single" w:sz="8" w:space="0" w:color="000000"/>
                              <w:right w:val="nil"/>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r>
                      <w:tr w:rsidR="008D692D"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D692D" w:rsidRPr="00617CA2" w:rsidRDefault="008D692D" w:rsidP="00F51E5E">
                            <w:pPr>
                              <w:widowControl/>
                              <w:jc w:val="center"/>
                              <w:rPr>
                                <w:rFonts w:ascii="楷体" w:eastAsia="楷体" w:hAnsi="楷体" w:cs="宋体"/>
                                <w:color w:val="000000"/>
                                <w:kern w:val="0"/>
                                <w:sz w:val="16"/>
                                <w:szCs w:val="15"/>
                              </w:rPr>
                            </w:pPr>
                            <w:r>
                              <w:rPr>
                                <w:rFonts w:ascii="楷体" w:eastAsia="楷体" w:hAnsi="楷体" w:cs="宋体" w:hint="eastAsia"/>
                                <w:color w:val="000000"/>
                                <w:kern w:val="0"/>
                                <w:sz w:val="16"/>
                                <w:szCs w:val="15"/>
                              </w:rPr>
                              <w:t>0.34</w:t>
                            </w: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roofErr w:type="gramStart"/>
                            <w:r w:rsidRPr="00617CA2">
                              <w:rPr>
                                <w:rFonts w:ascii="楷体" w:eastAsia="楷体" w:hAnsi="楷体" w:cs="宋体" w:hint="eastAsia"/>
                                <w:color w:val="000000"/>
                                <w:kern w:val="0"/>
                                <w:sz w:val="16"/>
                                <w:szCs w:val="16"/>
                              </w:rPr>
                              <w:t>股基</w:t>
                            </w:r>
                            <w:proofErr w:type="gramEnd"/>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0.50</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QDII固定收益</w:t>
                            </w:r>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0.20</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QDII商品</w:t>
                            </w:r>
                          </w:p>
                        </w:tc>
                        <w:tc>
                          <w:tcPr>
                            <w:tcW w:w="709" w:type="dxa"/>
                            <w:tcBorders>
                              <w:top w:val="nil"/>
                              <w:left w:val="nil"/>
                              <w:bottom w:val="single" w:sz="8" w:space="0" w:color="000000"/>
                              <w:right w:val="nil"/>
                            </w:tcBorders>
                            <w:shd w:val="clear" w:color="000000" w:fill="D9D9D9"/>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-1.13</w:t>
                            </w:r>
                          </w:p>
                        </w:tc>
                      </w:tr>
                      <w:tr w:rsidR="008D692D"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8D692D" w:rsidRPr="00617CA2" w:rsidRDefault="008D692D"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8D692D" w:rsidRPr="00617CA2" w:rsidRDefault="008D692D"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QDII另类</w:t>
                            </w:r>
                          </w:p>
                        </w:tc>
                        <w:tc>
                          <w:tcPr>
                            <w:tcW w:w="709" w:type="dxa"/>
                            <w:tcBorders>
                              <w:top w:val="nil"/>
                              <w:left w:val="nil"/>
                              <w:bottom w:val="single" w:sz="8" w:space="0" w:color="000000"/>
                              <w:right w:val="nil"/>
                            </w:tcBorders>
                            <w:shd w:val="clear" w:color="auto" w:fill="auto"/>
                            <w:vAlign w:val="center"/>
                            <w:hideMark/>
                          </w:tcPr>
                          <w:p w:rsidR="008D692D" w:rsidRDefault="008D692D">
                            <w:pPr>
                              <w:jc w:val="center"/>
                              <w:rPr>
                                <w:rFonts w:ascii="楷体" w:eastAsia="楷体" w:hAnsi="楷体" w:cs="宋体"/>
                                <w:color w:val="000000"/>
                                <w:sz w:val="16"/>
                                <w:szCs w:val="16"/>
                              </w:rPr>
                            </w:pPr>
                            <w:r>
                              <w:rPr>
                                <w:rFonts w:ascii="楷体" w:eastAsia="楷体" w:hAnsi="楷体" w:hint="eastAsia"/>
                                <w:color w:val="000000"/>
                                <w:sz w:val="16"/>
                                <w:szCs w:val="16"/>
                              </w:rPr>
                              <w:t>0.03</w:t>
                            </w:r>
                          </w:p>
                        </w:tc>
                      </w:tr>
                    </w:tbl>
                    <w:p w:rsidR="008D692D" w:rsidRPr="00394F2F" w:rsidRDefault="008D692D" w:rsidP="00F7565F">
                      <w:pPr>
                        <w:rPr>
                          <w:b/>
                          <w:sz w:val="16"/>
                        </w:rPr>
                      </w:pPr>
                      <w:r w:rsidRPr="00394F2F">
                        <w:rPr>
                          <w:rFonts w:hint="eastAsia"/>
                          <w:b/>
                          <w:sz w:val="16"/>
                        </w:rPr>
                        <w:t>数据来源：</w:t>
                      </w:r>
                      <w:proofErr w:type="gramStart"/>
                      <w:r w:rsidRPr="00394F2F">
                        <w:rPr>
                          <w:rFonts w:hint="eastAsia"/>
                          <w:b/>
                          <w:sz w:val="16"/>
                        </w:rPr>
                        <w:t>凯</w:t>
                      </w:r>
                      <w:proofErr w:type="gramEnd"/>
                      <w:r w:rsidRPr="00394F2F">
                        <w:rPr>
                          <w:rFonts w:hint="eastAsia"/>
                          <w:b/>
                          <w:sz w:val="16"/>
                        </w:rPr>
                        <w:t>石、</w:t>
                      </w:r>
                      <w:r w:rsidRPr="00394F2F">
                        <w:rPr>
                          <w:rFonts w:hint="eastAsia"/>
                          <w:b/>
                          <w:sz w:val="16"/>
                        </w:rPr>
                        <w:t>WIND</w:t>
                      </w:r>
                    </w:p>
                    <w:p w:rsidR="008D692D" w:rsidRPr="00F7565F" w:rsidRDefault="008D692D" w:rsidP="00F7565F">
                      <w:pPr>
                        <w:pStyle w:val="3"/>
                      </w:pPr>
                    </w:p>
                  </w:txbxContent>
                </v:textbox>
              </v:shape>
            </w:pict>
          </mc:Fallback>
        </mc:AlternateContent>
      </w:r>
      <w:r w:rsidR="005267F8">
        <w:rPr>
          <w:rFonts w:ascii="Arial" w:eastAsia="楷体_GB2312" w:hAnsi="Arial" w:cs="Arial" w:hint="eastAsia"/>
          <w:b/>
          <w:color w:val="996600"/>
          <w:sz w:val="28"/>
          <w:szCs w:val="28"/>
        </w:rPr>
        <w:t>一周</w:t>
      </w:r>
      <w:r w:rsidR="005267F8">
        <w:rPr>
          <w:rFonts w:ascii="Arial" w:eastAsia="楷体_GB2312" w:hAnsi="Arial" w:cs="Arial"/>
          <w:b/>
          <w:color w:val="996600"/>
          <w:sz w:val="28"/>
          <w:szCs w:val="28"/>
        </w:rPr>
        <w:t>基金表现</w:t>
      </w:r>
      <w:r w:rsidR="00C83229" w:rsidRPr="00C83229">
        <w:rPr>
          <w:rFonts w:ascii="Arial" w:eastAsia="楷体_GB2312" w:hAnsi="Arial" w:cs="Arial"/>
          <w:b/>
          <w:color w:val="996600"/>
          <w:sz w:val="28"/>
          <w:szCs w:val="28"/>
        </w:rPr>
        <w:t>回顾</w:t>
      </w:r>
    </w:p>
    <w:p w:rsidR="00E83AAF" w:rsidRPr="00C83229" w:rsidRDefault="00C83229" w:rsidP="00C83229">
      <w:pPr>
        <w:pStyle w:val="af7"/>
        <w:numPr>
          <w:ilvl w:val="0"/>
          <w:numId w:val="4"/>
        </w:numPr>
        <w:ind w:firstLineChars="0"/>
        <w:rPr>
          <w:rFonts w:ascii="Arial" w:hAnsi="Arial" w:cs="Arial"/>
          <w:b/>
          <w:bCs/>
          <w:color w:val="002060"/>
          <w:kern w:val="0"/>
          <w:sz w:val="24"/>
          <w:szCs w:val="13"/>
        </w:rPr>
      </w:pPr>
      <w:r w:rsidRPr="00C83229">
        <w:rPr>
          <w:rFonts w:ascii="Arial" w:hAnsi="Arial" w:cs="Arial" w:hint="eastAsia"/>
          <w:b/>
          <w:bCs/>
          <w:color w:val="002060"/>
          <w:kern w:val="0"/>
          <w:sz w:val="24"/>
          <w:szCs w:val="13"/>
        </w:rPr>
        <w:t>股票基金</w:t>
      </w:r>
    </w:p>
    <w:p w:rsidR="00C83229" w:rsidRPr="00C83229" w:rsidRDefault="00FB19CD"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根据</w:t>
      </w:r>
      <w:proofErr w:type="gramStart"/>
      <w:r>
        <w:rPr>
          <w:rFonts w:ascii="Arial" w:eastAsia="楷体_GB2312" w:hAnsi="Arial" w:cs="Arial" w:hint="eastAsia"/>
          <w:color w:val="auto"/>
          <w:sz w:val="20"/>
          <w:szCs w:val="20"/>
        </w:rPr>
        <w:t>凯</w:t>
      </w:r>
      <w:proofErr w:type="gramEnd"/>
      <w:r>
        <w:rPr>
          <w:rFonts w:ascii="Arial" w:eastAsia="楷体_GB2312" w:hAnsi="Arial" w:cs="Arial" w:hint="eastAsia"/>
          <w:color w:val="auto"/>
          <w:sz w:val="20"/>
          <w:szCs w:val="20"/>
        </w:rPr>
        <w:t>石的分类，</w:t>
      </w:r>
      <w:r w:rsidR="00C83229" w:rsidRPr="00C83229">
        <w:rPr>
          <w:rFonts w:ascii="Arial" w:eastAsia="楷体_GB2312" w:hAnsi="Arial" w:cs="Arial" w:hint="eastAsia"/>
          <w:color w:val="auto"/>
          <w:sz w:val="20"/>
          <w:szCs w:val="20"/>
        </w:rPr>
        <w:t>上</w:t>
      </w:r>
      <w:r>
        <w:rPr>
          <w:rFonts w:ascii="Arial" w:eastAsia="楷体_GB2312" w:hAnsi="Arial" w:cs="Arial" w:hint="eastAsia"/>
          <w:color w:val="auto"/>
          <w:sz w:val="20"/>
          <w:szCs w:val="20"/>
        </w:rPr>
        <w:t>周</w:t>
      </w:r>
      <w:r w:rsidR="00C83229" w:rsidRPr="00C83229">
        <w:rPr>
          <w:rFonts w:ascii="Arial" w:eastAsia="楷体_GB2312" w:hAnsi="Arial" w:cs="Arial" w:hint="eastAsia"/>
          <w:color w:val="auto"/>
          <w:sz w:val="20"/>
          <w:szCs w:val="20"/>
        </w:rPr>
        <w:t>股票基金平均收益为</w:t>
      </w:r>
      <w:r w:rsidR="006A3DF3">
        <w:rPr>
          <w:rFonts w:ascii="Arial" w:eastAsia="楷体_GB2312" w:hAnsi="Arial" w:cs="Arial" w:hint="eastAsia"/>
          <w:color w:val="auto"/>
          <w:sz w:val="20"/>
          <w:szCs w:val="20"/>
        </w:rPr>
        <w:t>-1.21</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。具体来看，普通股</w:t>
      </w:r>
      <w:proofErr w:type="gramStart"/>
      <w:r w:rsidR="00C83229" w:rsidRPr="00C83229">
        <w:rPr>
          <w:rFonts w:ascii="Arial" w:eastAsia="楷体_GB2312" w:hAnsi="Arial" w:cs="Arial" w:hint="eastAsia"/>
          <w:color w:val="auto"/>
          <w:sz w:val="20"/>
          <w:szCs w:val="20"/>
        </w:rPr>
        <w:t>基平均</w:t>
      </w:r>
      <w:proofErr w:type="gramEnd"/>
      <w:r w:rsidR="00C83229" w:rsidRPr="00C83229">
        <w:rPr>
          <w:rFonts w:ascii="Arial" w:eastAsia="楷体_GB2312" w:hAnsi="Arial" w:cs="Arial" w:hint="eastAsia"/>
          <w:color w:val="auto"/>
          <w:sz w:val="20"/>
          <w:szCs w:val="20"/>
        </w:rPr>
        <w:t>收益为</w:t>
      </w:r>
      <w:r w:rsidR="006A3DF3">
        <w:rPr>
          <w:rFonts w:ascii="Arial" w:eastAsia="楷体_GB2312" w:hAnsi="Arial" w:cs="Arial" w:hint="eastAsia"/>
          <w:color w:val="auto"/>
          <w:sz w:val="20"/>
          <w:szCs w:val="20"/>
        </w:rPr>
        <w:t>-</w:t>
      </w:r>
      <w:r w:rsidR="00EC4C76">
        <w:rPr>
          <w:rFonts w:ascii="Arial" w:eastAsia="楷体_GB2312" w:hAnsi="Arial" w:cs="Arial" w:hint="eastAsia"/>
          <w:color w:val="auto"/>
          <w:sz w:val="20"/>
          <w:szCs w:val="20"/>
        </w:rPr>
        <w:t>1.</w:t>
      </w:r>
      <w:r w:rsidR="00F51E5E">
        <w:rPr>
          <w:rFonts w:ascii="Arial" w:eastAsia="楷体_GB2312" w:hAnsi="Arial" w:cs="Arial" w:hint="eastAsia"/>
          <w:color w:val="auto"/>
          <w:sz w:val="20"/>
          <w:szCs w:val="20"/>
        </w:rPr>
        <w:t>17</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只</w:t>
      </w:r>
      <w:r w:rsidR="00C83229" w:rsidRPr="00C83229">
        <w:rPr>
          <w:rFonts w:ascii="Arial" w:eastAsia="楷体_GB2312" w:hAnsi="Arial" w:cs="Arial" w:hint="eastAsia"/>
          <w:color w:val="auto"/>
          <w:sz w:val="20"/>
          <w:szCs w:val="20"/>
        </w:rPr>
        <w:t>有</w:t>
      </w:r>
      <w:r w:rsidR="00DA6B2A">
        <w:rPr>
          <w:rFonts w:ascii="Arial" w:eastAsia="楷体_GB2312" w:hAnsi="Arial" w:cs="Arial" w:hint="eastAsia"/>
          <w:color w:val="auto"/>
          <w:sz w:val="20"/>
          <w:szCs w:val="20"/>
        </w:rPr>
        <w:t>11</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的产品为正收益，最高收益为</w:t>
      </w:r>
      <w:r w:rsidR="00034C2A">
        <w:rPr>
          <w:rFonts w:ascii="Arial" w:eastAsia="楷体_GB2312" w:hAnsi="Arial" w:cs="Arial" w:hint="eastAsia"/>
          <w:color w:val="auto"/>
          <w:sz w:val="20"/>
          <w:szCs w:val="20"/>
        </w:rPr>
        <w:t>宝</w:t>
      </w:r>
      <w:proofErr w:type="gramStart"/>
      <w:r w:rsidR="00034C2A">
        <w:rPr>
          <w:rFonts w:ascii="Arial" w:eastAsia="楷体_GB2312" w:hAnsi="Arial" w:cs="Arial" w:hint="eastAsia"/>
          <w:color w:val="auto"/>
          <w:sz w:val="20"/>
          <w:szCs w:val="20"/>
        </w:rPr>
        <w:t>盈国家</w:t>
      </w:r>
      <w:proofErr w:type="gramEnd"/>
      <w:r w:rsidR="00034C2A">
        <w:rPr>
          <w:rFonts w:ascii="Arial" w:eastAsia="楷体_GB2312" w:hAnsi="Arial" w:cs="Arial" w:hint="eastAsia"/>
          <w:color w:val="auto"/>
          <w:sz w:val="20"/>
          <w:szCs w:val="20"/>
        </w:rPr>
        <w:t>安全战略沪港深</w:t>
      </w:r>
      <w:r w:rsidR="00C83229" w:rsidRPr="00C83229">
        <w:rPr>
          <w:rFonts w:ascii="Arial" w:eastAsia="楷体_GB2312" w:hAnsi="Arial" w:cs="Arial" w:hint="eastAsia"/>
          <w:color w:val="auto"/>
          <w:sz w:val="20"/>
          <w:szCs w:val="20"/>
        </w:rPr>
        <w:t>的</w:t>
      </w:r>
      <w:r w:rsidR="00034C2A">
        <w:rPr>
          <w:rFonts w:ascii="Arial" w:eastAsia="楷体_GB2312" w:hAnsi="Arial" w:cs="Arial" w:hint="eastAsia"/>
          <w:color w:val="auto"/>
          <w:sz w:val="20"/>
          <w:szCs w:val="20"/>
        </w:rPr>
        <w:t>1.83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。指数</w:t>
      </w:r>
      <w:proofErr w:type="gramStart"/>
      <w:r w:rsidR="00C83229" w:rsidRPr="00C83229">
        <w:rPr>
          <w:rFonts w:ascii="Arial" w:eastAsia="楷体_GB2312" w:hAnsi="Arial" w:cs="Arial" w:hint="eastAsia"/>
          <w:color w:val="auto"/>
          <w:sz w:val="20"/>
          <w:szCs w:val="20"/>
        </w:rPr>
        <w:t>股基平均</w:t>
      </w:r>
      <w:proofErr w:type="gramEnd"/>
      <w:r w:rsidR="00C83229" w:rsidRPr="00C83229">
        <w:rPr>
          <w:rFonts w:ascii="Arial" w:eastAsia="楷体_GB2312" w:hAnsi="Arial" w:cs="Arial" w:hint="eastAsia"/>
          <w:color w:val="auto"/>
          <w:sz w:val="20"/>
          <w:szCs w:val="20"/>
        </w:rPr>
        <w:t>收益为</w:t>
      </w:r>
      <w:r w:rsidR="00DA6B2A">
        <w:rPr>
          <w:rFonts w:ascii="Arial" w:eastAsia="楷体_GB2312" w:hAnsi="Arial" w:cs="Arial" w:hint="eastAsia"/>
          <w:color w:val="auto"/>
          <w:sz w:val="20"/>
          <w:szCs w:val="20"/>
        </w:rPr>
        <w:t>-1.22</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只</w:t>
      </w:r>
      <w:r w:rsidR="00C83229" w:rsidRPr="00C83229">
        <w:rPr>
          <w:rFonts w:ascii="Arial" w:eastAsia="楷体_GB2312" w:hAnsi="Arial" w:cs="Arial" w:hint="eastAsia"/>
          <w:color w:val="auto"/>
          <w:sz w:val="20"/>
          <w:szCs w:val="20"/>
        </w:rPr>
        <w:t>有</w:t>
      </w:r>
      <w:r w:rsidR="00DA6B2A">
        <w:rPr>
          <w:rFonts w:ascii="Arial" w:eastAsia="楷体_GB2312" w:hAnsi="Arial" w:cs="Arial" w:hint="eastAsia"/>
          <w:color w:val="auto"/>
          <w:sz w:val="20"/>
          <w:szCs w:val="20"/>
        </w:rPr>
        <w:t>8</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的产品上涨，最高收益</w:t>
      </w:r>
      <w:r w:rsidR="00E24C29">
        <w:rPr>
          <w:rFonts w:ascii="Arial" w:eastAsia="楷体_GB2312" w:hAnsi="Arial" w:cs="Arial" w:hint="eastAsia"/>
          <w:color w:val="auto"/>
          <w:sz w:val="20"/>
          <w:szCs w:val="20"/>
        </w:rPr>
        <w:t>为</w:t>
      </w:r>
      <w:proofErr w:type="gramStart"/>
      <w:r w:rsidR="006954A0">
        <w:rPr>
          <w:rFonts w:ascii="Arial" w:eastAsia="楷体_GB2312" w:hAnsi="Arial" w:cs="Arial" w:hint="eastAsia"/>
          <w:color w:val="auto"/>
          <w:sz w:val="20"/>
          <w:szCs w:val="20"/>
        </w:rPr>
        <w:t>招商国证生物</w:t>
      </w:r>
      <w:proofErr w:type="gramEnd"/>
      <w:r w:rsidR="006954A0">
        <w:rPr>
          <w:rFonts w:ascii="Arial" w:eastAsia="楷体_GB2312" w:hAnsi="Arial" w:cs="Arial" w:hint="eastAsia"/>
          <w:color w:val="auto"/>
          <w:sz w:val="20"/>
          <w:szCs w:val="20"/>
        </w:rPr>
        <w:t>医药</w:t>
      </w:r>
      <w:r w:rsidR="00C83229" w:rsidRPr="00C83229">
        <w:rPr>
          <w:rFonts w:ascii="Arial" w:eastAsia="楷体_GB2312" w:hAnsi="Arial" w:cs="Arial" w:hint="eastAsia"/>
          <w:color w:val="auto"/>
          <w:sz w:val="20"/>
          <w:szCs w:val="20"/>
        </w:rPr>
        <w:t>的</w:t>
      </w:r>
      <w:r w:rsidR="006954A0">
        <w:rPr>
          <w:rFonts w:ascii="Arial" w:eastAsia="楷体_GB2312" w:hAnsi="Arial" w:cs="Arial" w:hint="eastAsia"/>
          <w:color w:val="auto"/>
          <w:sz w:val="20"/>
          <w:szCs w:val="20"/>
        </w:rPr>
        <w:t>1.25</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从投资范围来看，</w:t>
      </w:r>
      <w:r w:rsidR="006954A0">
        <w:rPr>
          <w:rFonts w:ascii="Arial" w:eastAsia="楷体_GB2312" w:hAnsi="Arial" w:cs="Arial" w:hint="eastAsia"/>
          <w:color w:val="auto"/>
          <w:sz w:val="20"/>
          <w:szCs w:val="20"/>
        </w:rPr>
        <w:t>沪港深、生物、移动互联网</w:t>
      </w:r>
      <w:r w:rsidR="00E2553D">
        <w:rPr>
          <w:rFonts w:ascii="Arial" w:eastAsia="楷体_GB2312" w:hAnsi="Arial" w:cs="Arial" w:hint="eastAsia"/>
          <w:color w:val="auto"/>
          <w:sz w:val="20"/>
          <w:szCs w:val="20"/>
        </w:rPr>
        <w:t>主题的指数类基金表现出色</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收益居</w:t>
      </w:r>
      <w:proofErr w:type="gramEnd"/>
      <w:r w:rsidR="000F0CDE">
        <w:rPr>
          <w:rFonts w:ascii="Arial" w:eastAsia="楷体_GB2312" w:hAnsi="Arial" w:cs="Arial" w:hint="eastAsia"/>
          <w:color w:val="auto"/>
          <w:sz w:val="20"/>
          <w:szCs w:val="20"/>
        </w:rPr>
        <w:t>前的除了以上提到的基金之外还有</w:t>
      </w:r>
      <w:r w:rsidR="006954A0">
        <w:rPr>
          <w:rFonts w:ascii="Arial" w:eastAsia="楷体_GB2312" w:hAnsi="Arial" w:cs="Arial" w:hint="eastAsia"/>
          <w:color w:val="auto"/>
          <w:sz w:val="20"/>
          <w:szCs w:val="20"/>
        </w:rPr>
        <w:t>景顺长城沪港深精选</w:t>
      </w:r>
      <w:r w:rsidR="00E24C29">
        <w:rPr>
          <w:rFonts w:ascii="Arial" w:eastAsia="楷体_GB2312" w:hAnsi="Arial" w:cs="Arial" w:hint="eastAsia"/>
          <w:color w:val="auto"/>
          <w:sz w:val="20"/>
          <w:szCs w:val="20"/>
        </w:rPr>
        <w:t>（</w:t>
      </w:r>
      <w:r w:rsidR="006954A0">
        <w:rPr>
          <w:rFonts w:ascii="Arial" w:eastAsia="楷体_GB2312" w:hAnsi="Arial" w:cs="Arial" w:hint="eastAsia"/>
          <w:color w:val="auto"/>
          <w:sz w:val="20"/>
          <w:szCs w:val="20"/>
        </w:rPr>
        <w:t>1.06</w:t>
      </w:r>
      <w:r w:rsidR="00D17D95">
        <w:rPr>
          <w:rFonts w:ascii="Arial" w:eastAsia="楷体_GB2312" w:hAnsi="Arial" w:cs="Arial" w:hint="eastAsia"/>
          <w:color w:val="auto"/>
          <w:sz w:val="20"/>
          <w:szCs w:val="20"/>
        </w:rPr>
        <w:t>%</w:t>
      </w:r>
      <w:r w:rsidR="00D17D95">
        <w:rPr>
          <w:rFonts w:ascii="Arial" w:eastAsia="楷体_GB2312" w:hAnsi="Arial" w:cs="Arial" w:hint="eastAsia"/>
          <w:color w:val="auto"/>
          <w:sz w:val="20"/>
          <w:szCs w:val="20"/>
        </w:rPr>
        <w:t>）、</w:t>
      </w:r>
      <w:r w:rsidR="006954A0">
        <w:rPr>
          <w:rFonts w:ascii="Arial" w:eastAsia="楷体_GB2312" w:hAnsi="Arial" w:cs="Arial" w:hint="eastAsia"/>
          <w:color w:val="auto"/>
          <w:sz w:val="20"/>
          <w:szCs w:val="20"/>
        </w:rPr>
        <w:t>易方达生物科技</w:t>
      </w:r>
      <w:r w:rsidR="00D17D95">
        <w:rPr>
          <w:rFonts w:ascii="Arial" w:eastAsia="楷体_GB2312" w:hAnsi="Arial" w:cs="Arial" w:hint="eastAsia"/>
          <w:color w:val="auto"/>
          <w:sz w:val="20"/>
          <w:szCs w:val="20"/>
        </w:rPr>
        <w:t>（</w:t>
      </w:r>
      <w:r w:rsidR="006954A0">
        <w:rPr>
          <w:rFonts w:ascii="Arial" w:eastAsia="楷体_GB2312" w:hAnsi="Arial" w:cs="Arial" w:hint="eastAsia"/>
          <w:color w:val="auto"/>
          <w:sz w:val="20"/>
          <w:szCs w:val="20"/>
        </w:rPr>
        <w:t>0.80</w:t>
      </w:r>
      <w:r w:rsidR="00D17D95">
        <w:rPr>
          <w:rFonts w:ascii="Arial" w:eastAsia="楷体_GB2312" w:hAnsi="Arial" w:cs="Arial" w:hint="eastAsia"/>
          <w:color w:val="auto"/>
          <w:sz w:val="20"/>
          <w:szCs w:val="20"/>
        </w:rPr>
        <w:t>%</w:t>
      </w:r>
      <w:r w:rsidR="00D17D95">
        <w:rPr>
          <w:rFonts w:ascii="Arial" w:eastAsia="楷体_GB2312" w:hAnsi="Arial" w:cs="Arial" w:hint="eastAsia"/>
          <w:color w:val="auto"/>
          <w:sz w:val="20"/>
          <w:szCs w:val="20"/>
        </w:rPr>
        <w:t>）、</w:t>
      </w:r>
      <w:r w:rsidR="006954A0">
        <w:rPr>
          <w:rFonts w:ascii="Arial" w:eastAsia="楷体_GB2312" w:hAnsi="Arial" w:cs="Arial" w:hint="eastAsia"/>
          <w:color w:val="auto"/>
          <w:sz w:val="20"/>
          <w:szCs w:val="20"/>
        </w:rPr>
        <w:t>鹏华中证移动互联网</w:t>
      </w:r>
      <w:r w:rsidRPr="00C83229">
        <w:rPr>
          <w:rFonts w:ascii="Arial" w:eastAsia="楷体_GB2312" w:hAnsi="Arial" w:cs="Arial" w:hint="eastAsia"/>
          <w:color w:val="auto"/>
          <w:sz w:val="20"/>
          <w:szCs w:val="20"/>
        </w:rPr>
        <w:t>（</w:t>
      </w:r>
      <w:r w:rsidR="006954A0">
        <w:rPr>
          <w:rFonts w:ascii="Arial" w:eastAsia="楷体_GB2312" w:hAnsi="Arial" w:cs="Arial" w:hint="eastAsia"/>
          <w:color w:val="auto"/>
          <w:sz w:val="20"/>
          <w:szCs w:val="20"/>
        </w:rPr>
        <w:t>0.70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006954A0">
        <w:rPr>
          <w:rFonts w:ascii="Arial" w:eastAsia="楷体_GB2312" w:hAnsi="Arial" w:cs="Arial" w:hint="eastAsia"/>
          <w:color w:val="auto"/>
          <w:sz w:val="20"/>
          <w:szCs w:val="20"/>
        </w:rPr>
        <w:t>天弘中</w:t>
      </w:r>
      <w:proofErr w:type="gramEnd"/>
      <w:r w:rsidR="006954A0">
        <w:rPr>
          <w:rFonts w:ascii="Arial" w:eastAsia="楷体_GB2312" w:hAnsi="Arial" w:cs="Arial" w:hint="eastAsia"/>
          <w:color w:val="auto"/>
          <w:sz w:val="20"/>
          <w:szCs w:val="20"/>
        </w:rPr>
        <w:t>证移动互联网</w:t>
      </w:r>
      <w:r w:rsidR="006954A0">
        <w:rPr>
          <w:rFonts w:ascii="Arial" w:eastAsia="楷体_GB2312" w:hAnsi="Arial" w:cs="Arial" w:hint="eastAsia"/>
          <w:color w:val="auto"/>
          <w:sz w:val="20"/>
          <w:szCs w:val="20"/>
        </w:rPr>
        <w:t>C</w:t>
      </w:r>
      <w:r w:rsidR="006954A0">
        <w:rPr>
          <w:rFonts w:ascii="Arial" w:eastAsia="楷体_GB2312" w:hAnsi="Arial" w:cs="Arial" w:hint="eastAsia"/>
          <w:color w:val="auto"/>
          <w:sz w:val="20"/>
          <w:szCs w:val="20"/>
        </w:rPr>
        <w:t>（</w:t>
      </w:r>
      <w:r w:rsidR="006954A0">
        <w:rPr>
          <w:rFonts w:ascii="Arial" w:eastAsia="楷体_GB2312" w:hAnsi="Arial" w:cs="Arial" w:hint="eastAsia"/>
          <w:color w:val="auto"/>
          <w:sz w:val="20"/>
          <w:szCs w:val="20"/>
        </w:rPr>
        <w:t>0.70%</w:t>
      </w:r>
      <w:r w:rsidR="006954A0">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等。</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混合基金</w:t>
      </w:r>
    </w:p>
    <w:p w:rsid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混合基金平均收益为</w:t>
      </w:r>
      <w:r w:rsidR="00DA6B2A">
        <w:rPr>
          <w:rFonts w:ascii="Arial" w:eastAsia="楷体_GB2312" w:hAnsi="Arial" w:cs="Arial" w:hint="eastAsia"/>
          <w:color w:val="auto"/>
          <w:sz w:val="20"/>
          <w:szCs w:val="20"/>
        </w:rPr>
        <w:t>-0.63</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proofErr w:type="gramStart"/>
      <w:r w:rsidRPr="00C83229">
        <w:rPr>
          <w:rFonts w:ascii="Arial" w:eastAsia="楷体_GB2312" w:hAnsi="Arial" w:cs="Arial" w:hint="eastAsia"/>
          <w:color w:val="auto"/>
          <w:sz w:val="20"/>
          <w:szCs w:val="20"/>
        </w:rPr>
        <w:t>偏股型平均</w:t>
      </w:r>
      <w:proofErr w:type="gramEnd"/>
      <w:r w:rsidRPr="00C83229">
        <w:rPr>
          <w:rFonts w:ascii="Arial" w:eastAsia="楷体_GB2312" w:hAnsi="Arial" w:cs="Arial" w:hint="eastAsia"/>
          <w:color w:val="auto"/>
          <w:sz w:val="20"/>
          <w:szCs w:val="20"/>
        </w:rPr>
        <w:t>收益为</w:t>
      </w:r>
      <w:r w:rsidR="00DA6B2A">
        <w:rPr>
          <w:rFonts w:ascii="Arial" w:eastAsia="楷体_GB2312" w:hAnsi="Arial" w:cs="Arial" w:hint="eastAsia"/>
          <w:color w:val="auto"/>
          <w:sz w:val="20"/>
          <w:szCs w:val="20"/>
        </w:rPr>
        <w:t>-1.26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偏债型</w:t>
      </w:r>
      <w:proofErr w:type="gramEnd"/>
      <w:r w:rsidRPr="00C83229">
        <w:rPr>
          <w:rFonts w:ascii="Arial" w:eastAsia="楷体_GB2312" w:hAnsi="Arial" w:cs="Arial" w:hint="eastAsia"/>
          <w:color w:val="auto"/>
          <w:sz w:val="20"/>
          <w:szCs w:val="20"/>
        </w:rPr>
        <w:t>产品平均收益为</w:t>
      </w:r>
      <w:r w:rsidR="00E2553D">
        <w:rPr>
          <w:rFonts w:ascii="Arial" w:eastAsia="楷体_GB2312" w:hAnsi="Arial" w:cs="Arial" w:hint="eastAsia"/>
          <w:color w:val="auto"/>
          <w:sz w:val="20"/>
          <w:szCs w:val="20"/>
        </w:rPr>
        <w:t>0.</w:t>
      </w:r>
      <w:r w:rsidR="00DA6B2A">
        <w:rPr>
          <w:rFonts w:ascii="Arial" w:eastAsia="楷体_GB2312" w:hAnsi="Arial" w:cs="Arial" w:hint="eastAsia"/>
          <w:color w:val="auto"/>
          <w:sz w:val="20"/>
          <w:szCs w:val="20"/>
        </w:rPr>
        <w:t>04</w:t>
      </w:r>
      <w:r w:rsidRPr="00C83229">
        <w:rPr>
          <w:rFonts w:ascii="Arial" w:eastAsia="楷体_GB2312" w:hAnsi="Arial" w:cs="Arial" w:hint="eastAsia"/>
          <w:color w:val="auto"/>
          <w:sz w:val="20"/>
          <w:szCs w:val="20"/>
        </w:rPr>
        <w:t xml:space="preserve"> %</w:t>
      </w:r>
      <w:r w:rsidRPr="00C83229">
        <w:rPr>
          <w:rFonts w:ascii="Arial" w:eastAsia="楷体_GB2312" w:hAnsi="Arial" w:cs="Arial" w:hint="eastAsia"/>
          <w:color w:val="auto"/>
          <w:sz w:val="20"/>
          <w:szCs w:val="20"/>
        </w:rPr>
        <w:t>，灵活配置</w:t>
      </w:r>
      <w:proofErr w:type="gramStart"/>
      <w:r w:rsidRPr="00C83229">
        <w:rPr>
          <w:rFonts w:ascii="Arial" w:eastAsia="楷体_GB2312" w:hAnsi="Arial" w:cs="Arial" w:hint="eastAsia"/>
          <w:color w:val="auto"/>
          <w:sz w:val="20"/>
          <w:szCs w:val="20"/>
        </w:rPr>
        <w:t>型平均</w:t>
      </w:r>
      <w:proofErr w:type="gramEnd"/>
      <w:r w:rsidRPr="00C83229">
        <w:rPr>
          <w:rFonts w:ascii="Arial" w:eastAsia="楷体_GB2312" w:hAnsi="Arial" w:cs="Arial" w:hint="eastAsia"/>
          <w:color w:val="auto"/>
          <w:sz w:val="20"/>
          <w:szCs w:val="20"/>
        </w:rPr>
        <w:t>收益为</w:t>
      </w:r>
      <w:r w:rsidR="00DA6B2A">
        <w:rPr>
          <w:rFonts w:ascii="Arial" w:eastAsia="楷体_GB2312" w:hAnsi="Arial" w:cs="Arial" w:hint="eastAsia"/>
          <w:color w:val="auto"/>
          <w:sz w:val="20"/>
          <w:szCs w:val="20"/>
        </w:rPr>
        <w:t>-</w:t>
      </w:r>
      <w:r w:rsidR="00EC4C76">
        <w:rPr>
          <w:rFonts w:ascii="Arial" w:eastAsia="楷体_GB2312" w:hAnsi="Arial" w:cs="Arial" w:hint="eastAsia"/>
          <w:color w:val="auto"/>
          <w:sz w:val="20"/>
          <w:szCs w:val="20"/>
        </w:rPr>
        <w:t>0.</w:t>
      </w:r>
      <w:r w:rsidR="00DA6B2A">
        <w:rPr>
          <w:rFonts w:ascii="Arial" w:eastAsia="楷体_GB2312" w:hAnsi="Arial" w:cs="Arial" w:hint="eastAsia"/>
          <w:color w:val="auto"/>
          <w:sz w:val="20"/>
          <w:szCs w:val="20"/>
        </w:rPr>
        <w:t>4</w:t>
      </w:r>
      <w:r w:rsidR="00F51E5E">
        <w:rPr>
          <w:rFonts w:ascii="Arial" w:eastAsia="楷体_GB2312" w:hAnsi="Arial" w:cs="Arial" w:hint="eastAsia"/>
          <w:color w:val="auto"/>
          <w:sz w:val="20"/>
          <w:szCs w:val="20"/>
        </w:rPr>
        <w:t>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，平衡</w:t>
      </w:r>
      <w:proofErr w:type="gramStart"/>
      <w:r w:rsidRPr="00C83229">
        <w:rPr>
          <w:rFonts w:ascii="Arial" w:eastAsia="楷体_GB2312" w:hAnsi="Arial" w:cs="Arial" w:hint="eastAsia"/>
          <w:color w:val="auto"/>
          <w:sz w:val="20"/>
          <w:szCs w:val="20"/>
        </w:rPr>
        <w:t>型平均</w:t>
      </w:r>
      <w:proofErr w:type="gramEnd"/>
      <w:r w:rsidRPr="00C83229">
        <w:rPr>
          <w:rFonts w:ascii="Arial" w:eastAsia="楷体_GB2312" w:hAnsi="Arial" w:cs="Arial" w:hint="eastAsia"/>
          <w:color w:val="auto"/>
          <w:sz w:val="20"/>
          <w:szCs w:val="20"/>
        </w:rPr>
        <w:t>收益为</w:t>
      </w:r>
      <w:r w:rsidR="00DA6B2A">
        <w:rPr>
          <w:rFonts w:ascii="Arial" w:eastAsia="楷体_GB2312" w:hAnsi="Arial" w:cs="Arial" w:hint="eastAsia"/>
          <w:color w:val="auto"/>
          <w:sz w:val="20"/>
          <w:szCs w:val="20"/>
        </w:rPr>
        <w:t>-</w:t>
      </w:r>
      <w:r w:rsidR="00EC4C76">
        <w:rPr>
          <w:rFonts w:ascii="Arial" w:eastAsia="楷体_GB2312" w:hAnsi="Arial" w:cs="Arial" w:hint="eastAsia"/>
          <w:color w:val="auto"/>
          <w:sz w:val="20"/>
          <w:szCs w:val="20"/>
        </w:rPr>
        <w:t>0.</w:t>
      </w:r>
      <w:r w:rsidR="00DA6B2A">
        <w:rPr>
          <w:rFonts w:ascii="Arial" w:eastAsia="楷体_GB2312" w:hAnsi="Arial" w:cs="Arial" w:hint="eastAsia"/>
          <w:color w:val="auto"/>
          <w:sz w:val="20"/>
          <w:szCs w:val="20"/>
        </w:rPr>
        <w:t>95</w:t>
      </w:r>
      <w:r w:rsidR="00E2553D">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C83229">
        <w:rPr>
          <w:rFonts w:ascii="Arial" w:eastAsia="楷体_GB2312" w:hAnsi="Arial" w:cs="Arial" w:hint="eastAsia"/>
          <w:color w:val="auto"/>
          <w:sz w:val="20"/>
          <w:szCs w:val="20"/>
        </w:rPr>
        <w:t>偏股型</w:t>
      </w:r>
      <w:proofErr w:type="gramEnd"/>
      <w:r w:rsidRPr="00C83229">
        <w:rPr>
          <w:rFonts w:ascii="Arial" w:eastAsia="楷体_GB2312" w:hAnsi="Arial" w:cs="Arial" w:hint="eastAsia"/>
          <w:color w:val="auto"/>
          <w:sz w:val="20"/>
          <w:szCs w:val="20"/>
        </w:rPr>
        <w:t>产品中</w:t>
      </w:r>
      <w:r w:rsidR="00DA6B2A">
        <w:rPr>
          <w:rFonts w:ascii="Arial" w:eastAsia="楷体_GB2312" w:hAnsi="Arial" w:cs="Arial" w:hint="eastAsia"/>
          <w:color w:val="auto"/>
          <w:sz w:val="20"/>
          <w:szCs w:val="20"/>
        </w:rPr>
        <w:t>10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A859EC">
        <w:rPr>
          <w:rFonts w:ascii="Arial" w:eastAsia="楷体_GB2312" w:hAnsi="Arial" w:cs="Arial" w:hint="eastAsia"/>
          <w:color w:val="auto"/>
          <w:sz w:val="20"/>
          <w:szCs w:val="20"/>
        </w:rPr>
        <w:t>宝</w:t>
      </w:r>
      <w:proofErr w:type="gramStart"/>
      <w:r w:rsidR="00A859EC">
        <w:rPr>
          <w:rFonts w:ascii="Arial" w:eastAsia="楷体_GB2312" w:hAnsi="Arial" w:cs="Arial" w:hint="eastAsia"/>
          <w:color w:val="auto"/>
          <w:sz w:val="20"/>
          <w:szCs w:val="20"/>
        </w:rPr>
        <w:t>盈资源</w:t>
      </w:r>
      <w:proofErr w:type="gramEnd"/>
      <w:r w:rsidR="00A859EC">
        <w:rPr>
          <w:rFonts w:ascii="Arial" w:eastAsia="楷体_GB2312" w:hAnsi="Arial" w:cs="Arial" w:hint="eastAsia"/>
          <w:color w:val="auto"/>
          <w:sz w:val="20"/>
          <w:szCs w:val="20"/>
        </w:rPr>
        <w:t>优选</w:t>
      </w:r>
      <w:r w:rsidRPr="00C83229">
        <w:rPr>
          <w:rFonts w:ascii="Arial" w:eastAsia="楷体_GB2312" w:hAnsi="Arial" w:cs="Arial" w:hint="eastAsia"/>
          <w:color w:val="auto"/>
          <w:sz w:val="20"/>
          <w:szCs w:val="20"/>
        </w:rPr>
        <w:t>的</w:t>
      </w:r>
      <w:r w:rsidR="00A859EC">
        <w:rPr>
          <w:rFonts w:ascii="Arial" w:eastAsia="楷体_GB2312" w:hAnsi="Arial" w:cs="Arial" w:hint="eastAsia"/>
          <w:color w:val="auto"/>
          <w:sz w:val="20"/>
          <w:szCs w:val="20"/>
        </w:rPr>
        <w:t>1.71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。灵活型产品中，</w:t>
      </w:r>
      <w:r w:rsidR="00DA6B2A">
        <w:rPr>
          <w:rFonts w:ascii="Arial" w:eastAsia="楷体_GB2312" w:hAnsi="Arial" w:cs="Arial" w:hint="eastAsia"/>
          <w:color w:val="auto"/>
          <w:sz w:val="20"/>
          <w:szCs w:val="20"/>
        </w:rPr>
        <w:t>44</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9506FC">
        <w:rPr>
          <w:rFonts w:ascii="Arial" w:eastAsia="楷体_GB2312" w:hAnsi="Arial" w:cs="Arial" w:hint="eastAsia"/>
          <w:color w:val="auto"/>
          <w:sz w:val="20"/>
          <w:szCs w:val="20"/>
        </w:rPr>
        <w:t>国</w:t>
      </w:r>
      <w:proofErr w:type="gramStart"/>
      <w:r w:rsidR="009506FC">
        <w:rPr>
          <w:rFonts w:ascii="Arial" w:eastAsia="楷体_GB2312" w:hAnsi="Arial" w:cs="Arial" w:hint="eastAsia"/>
          <w:color w:val="auto"/>
          <w:sz w:val="20"/>
          <w:szCs w:val="20"/>
        </w:rPr>
        <w:t>投瑞银瑞盈</w:t>
      </w:r>
      <w:proofErr w:type="gramEnd"/>
      <w:r w:rsidRPr="00C83229">
        <w:rPr>
          <w:rFonts w:ascii="Arial" w:eastAsia="楷体_GB2312" w:hAnsi="Arial" w:cs="Arial" w:hint="eastAsia"/>
          <w:color w:val="auto"/>
          <w:sz w:val="20"/>
          <w:szCs w:val="20"/>
        </w:rPr>
        <w:t>的</w:t>
      </w:r>
      <w:r w:rsidR="009506FC">
        <w:rPr>
          <w:rFonts w:ascii="Arial" w:eastAsia="楷体_GB2312" w:hAnsi="Arial" w:cs="Arial" w:hint="eastAsia"/>
          <w:color w:val="auto"/>
          <w:sz w:val="20"/>
          <w:szCs w:val="20"/>
        </w:rPr>
        <w:t>2.07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平衡型产品中</w:t>
      </w:r>
      <w:r w:rsidR="00EC4C76">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15</w:t>
      </w:r>
      <w:r w:rsidR="00EC4C76">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产品收益</w:t>
      </w:r>
      <w:r w:rsidR="00E2553D">
        <w:rPr>
          <w:rFonts w:ascii="Arial" w:eastAsia="楷体_GB2312" w:hAnsi="Arial" w:cs="Arial" w:hint="eastAsia"/>
          <w:color w:val="auto"/>
          <w:sz w:val="20"/>
          <w:szCs w:val="20"/>
        </w:rPr>
        <w:t>为正</w:t>
      </w:r>
      <w:r w:rsidRPr="00C83229">
        <w:rPr>
          <w:rFonts w:ascii="Arial" w:eastAsia="楷体_GB2312" w:hAnsi="Arial" w:cs="Arial" w:hint="eastAsia"/>
          <w:color w:val="auto"/>
          <w:sz w:val="20"/>
          <w:szCs w:val="20"/>
        </w:rPr>
        <w:t>，最高收益为</w:t>
      </w:r>
      <w:r w:rsidR="009506FC">
        <w:rPr>
          <w:rFonts w:ascii="Arial" w:eastAsia="楷体_GB2312" w:hAnsi="Arial" w:cs="Arial" w:hint="eastAsia"/>
          <w:color w:val="auto"/>
          <w:sz w:val="20"/>
          <w:szCs w:val="20"/>
        </w:rPr>
        <w:t>中海蓝筹配置</w:t>
      </w:r>
      <w:r w:rsidRPr="00C83229">
        <w:rPr>
          <w:rFonts w:ascii="Arial" w:eastAsia="楷体_GB2312" w:hAnsi="Arial" w:cs="Arial" w:hint="eastAsia"/>
          <w:color w:val="auto"/>
          <w:sz w:val="20"/>
          <w:szCs w:val="20"/>
        </w:rPr>
        <w:t>的</w:t>
      </w:r>
      <w:r w:rsidR="009506FC">
        <w:rPr>
          <w:rFonts w:ascii="Arial" w:eastAsia="楷体_GB2312" w:hAnsi="Arial" w:cs="Arial" w:hint="eastAsia"/>
          <w:color w:val="auto"/>
          <w:sz w:val="20"/>
          <w:szCs w:val="20"/>
        </w:rPr>
        <w:t>1.89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偏债型</w:t>
      </w:r>
      <w:proofErr w:type="gramEnd"/>
      <w:r w:rsidRPr="00C83229">
        <w:rPr>
          <w:rFonts w:ascii="Arial" w:eastAsia="楷体_GB2312" w:hAnsi="Arial" w:cs="Arial" w:hint="eastAsia"/>
          <w:color w:val="auto"/>
          <w:sz w:val="20"/>
          <w:szCs w:val="20"/>
        </w:rPr>
        <w:t>产品中</w:t>
      </w:r>
      <w:r w:rsidR="00EC4C76">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78</w:t>
      </w:r>
      <w:r w:rsidR="00EC4C76">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产品</w:t>
      </w:r>
      <w:r w:rsidRPr="00C83229">
        <w:rPr>
          <w:rFonts w:ascii="Arial" w:eastAsia="楷体_GB2312" w:hAnsi="Arial" w:cs="Arial" w:hint="eastAsia"/>
          <w:color w:val="auto"/>
          <w:sz w:val="20"/>
          <w:szCs w:val="20"/>
        </w:rPr>
        <w:t>收益为正，最高收益</w:t>
      </w:r>
      <w:proofErr w:type="gramStart"/>
      <w:r w:rsidRPr="00C83229">
        <w:rPr>
          <w:rFonts w:ascii="Arial" w:eastAsia="楷体_GB2312" w:hAnsi="Arial" w:cs="Arial" w:hint="eastAsia"/>
          <w:color w:val="auto"/>
          <w:sz w:val="20"/>
          <w:szCs w:val="20"/>
        </w:rPr>
        <w:t>为</w:t>
      </w:r>
      <w:r w:rsidR="009506FC">
        <w:rPr>
          <w:rFonts w:ascii="Arial" w:eastAsia="楷体_GB2312" w:hAnsi="Arial" w:cs="Arial" w:hint="eastAsia"/>
          <w:color w:val="auto"/>
          <w:sz w:val="20"/>
          <w:szCs w:val="20"/>
        </w:rPr>
        <w:t>国投瑞银</w:t>
      </w:r>
      <w:proofErr w:type="gramEnd"/>
      <w:r w:rsidR="009506FC">
        <w:rPr>
          <w:rFonts w:ascii="Arial" w:eastAsia="楷体_GB2312" w:hAnsi="Arial" w:cs="Arial" w:hint="eastAsia"/>
          <w:color w:val="auto"/>
          <w:sz w:val="20"/>
          <w:szCs w:val="20"/>
        </w:rPr>
        <w:t>融化债券</w:t>
      </w:r>
      <w:r w:rsidRPr="00C83229">
        <w:rPr>
          <w:rFonts w:ascii="Arial" w:eastAsia="楷体_GB2312" w:hAnsi="Arial" w:cs="Arial" w:hint="eastAsia"/>
          <w:color w:val="auto"/>
          <w:sz w:val="20"/>
          <w:szCs w:val="20"/>
        </w:rPr>
        <w:t>的</w:t>
      </w:r>
      <w:r w:rsidR="00C7260F">
        <w:rPr>
          <w:rFonts w:ascii="Arial" w:eastAsia="楷体_GB2312" w:hAnsi="Arial" w:cs="Arial" w:hint="eastAsia"/>
          <w:color w:val="auto"/>
          <w:sz w:val="20"/>
          <w:szCs w:val="20"/>
        </w:rPr>
        <w:t>0.</w:t>
      </w:r>
      <w:r w:rsidR="009506FC">
        <w:rPr>
          <w:rFonts w:ascii="Arial" w:eastAsia="楷体_GB2312" w:hAnsi="Arial" w:cs="Arial" w:hint="eastAsia"/>
          <w:color w:val="auto"/>
          <w:sz w:val="20"/>
          <w:szCs w:val="20"/>
        </w:rPr>
        <w:t>52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债券基金</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债券型基金平均收益为</w:t>
      </w:r>
      <w:r w:rsidRPr="00C83229">
        <w:rPr>
          <w:rFonts w:ascii="Arial" w:eastAsia="楷体_GB2312" w:hAnsi="Arial" w:cs="Arial" w:hint="eastAsia"/>
          <w:color w:val="auto"/>
          <w:sz w:val="20"/>
          <w:szCs w:val="20"/>
        </w:rPr>
        <w:t>0.</w:t>
      </w:r>
      <w:r w:rsidR="00DA6B2A">
        <w:rPr>
          <w:rFonts w:ascii="Arial" w:eastAsia="楷体_GB2312" w:hAnsi="Arial" w:cs="Arial" w:hint="eastAsia"/>
          <w:color w:val="auto"/>
          <w:sz w:val="20"/>
          <w:szCs w:val="20"/>
        </w:rPr>
        <w:t>18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，二级债基表现</w:t>
      </w:r>
      <w:r w:rsidR="00DA6B2A">
        <w:rPr>
          <w:rFonts w:ascii="Arial" w:eastAsia="楷体_GB2312" w:hAnsi="Arial" w:cs="Arial" w:hint="eastAsia"/>
          <w:color w:val="auto"/>
          <w:sz w:val="20"/>
          <w:szCs w:val="20"/>
        </w:rPr>
        <w:t>差于</w:t>
      </w:r>
      <w:r w:rsidRPr="00C83229">
        <w:rPr>
          <w:rFonts w:ascii="Arial" w:eastAsia="楷体_GB2312" w:hAnsi="Arial" w:cs="Arial" w:hint="eastAsia"/>
          <w:color w:val="auto"/>
          <w:sz w:val="20"/>
          <w:szCs w:val="20"/>
        </w:rPr>
        <w:t>一级债基。其中，</w:t>
      </w:r>
      <w:proofErr w:type="gramStart"/>
      <w:r w:rsidRPr="00C83229">
        <w:rPr>
          <w:rFonts w:ascii="Arial" w:eastAsia="楷体_GB2312" w:hAnsi="Arial" w:cs="Arial" w:hint="eastAsia"/>
          <w:color w:val="auto"/>
          <w:sz w:val="20"/>
          <w:szCs w:val="20"/>
        </w:rPr>
        <w:t>纯债基金</w:t>
      </w:r>
      <w:r w:rsidR="004C246C">
        <w:rPr>
          <w:rFonts w:ascii="Arial" w:eastAsia="楷体_GB2312" w:hAnsi="Arial" w:cs="Arial" w:hint="eastAsia"/>
          <w:color w:val="auto"/>
          <w:sz w:val="20"/>
          <w:szCs w:val="20"/>
        </w:rPr>
        <w:t>是本周二级</w:t>
      </w:r>
      <w:proofErr w:type="gramEnd"/>
      <w:r w:rsidR="004C246C">
        <w:rPr>
          <w:rFonts w:ascii="Arial" w:eastAsia="楷体_GB2312" w:hAnsi="Arial" w:cs="Arial" w:hint="eastAsia"/>
          <w:color w:val="auto"/>
          <w:sz w:val="20"/>
          <w:szCs w:val="20"/>
        </w:rPr>
        <w:t>分类中表现最好的，</w:t>
      </w:r>
      <w:r w:rsidRPr="00C83229">
        <w:rPr>
          <w:rFonts w:ascii="Arial" w:eastAsia="楷体_GB2312" w:hAnsi="Arial" w:cs="Arial" w:hint="eastAsia"/>
          <w:color w:val="auto"/>
          <w:sz w:val="20"/>
          <w:szCs w:val="20"/>
        </w:rPr>
        <w:t>平均收益为</w:t>
      </w:r>
      <w:r w:rsidR="00EC4C76">
        <w:rPr>
          <w:rFonts w:ascii="Arial" w:eastAsia="楷体_GB2312" w:hAnsi="Arial" w:cs="Arial" w:hint="eastAsia"/>
          <w:color w:val="auto"/>
          <w:sz w:val="20"/>
          <w:szCs w:val="20"/>
        </w:rPr>
        <w:t>0.</w:t>
      </w:r>
      <w:r w:rsidR="00DA6B2A">
        <w:rPr>
          <w:rFonts w:ascii="Arial" w:eastAsia="楷体_GB2312" w:hAnsi="Arial" w:cs="Arial" w:hint="eastAsia"/>
          <w:color w:val="auto"/>
          <w:sz w:val="20"/>
          <w:szCs w:val="20"/>
        </w:rPr>
        <w:t>28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99</w:t>
      </w:r>
      <w:r w:rsidR="00E24C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w:t>
      </w:r>
      <w:proofErr w:type="gramStart"/>
      <w:r w:rsidR="00AA78F4">
        <w:rPr>
          <w:rFonts w:ascii="Arial" w:eastAsia="楷体_GB2312" w:hAnsi="Arial" w:cs="Arial" w:hint="eastAsia"/>
          <w:color w:val="auto"/>
          <w:sz w:val="20"/>
          <w:szCs w:val="20"/>
        </w:rPr>
        <w:t>南方润元纯债</w:t>
      </w:r>
      <w:proofErr w:type="gramEnd"/>
      <w:r w:rsidR="00AA78F4">
        <w:rPr>
          <w:rFonts w:ascii="Arial" w:eastAsia="楷体_GB2312" w:hAnsi="Arial" w:cs="Arial" w:hint="eastAsia"/>
          <w:color w:val="auto"/>
          <w:sz w:val="20"/>
          <w:szCs w:val="20"/>
        </w:rPr>
        <w:t>C</w:t>
      </w:r>
      <w:r w:rsidRPr="00C83229">
        <w:rPr>
          <w:rFonts w:ascii="Arial" w:eastAsia="楷体_GB2312" w:hAnsi="Arial" w:cs="Arial" w:hint="eastAsia"/>
          <w:color w:val="auto"/>
          <w:sz w:val="20"/>
          <w:szCs w:val="20"/>
        </w:rPr>
        <w:t>的</w:t>
      </w:r>
      <w:r w:rsidR="00AA78F4">
        <w:rPr>
          <w:rFonts w:ascii="Arial" w:eastAsia="楷体_GB2312" w:hAnsi="Arial" w:cs="Arial" w:hint="eastAsia"/>
          <w:color w:val="auto"/>
          <w:sz w:val="20"/>
          <w:szCs w:val="20"/>
        </w:rPr>
        <w:t>1.43</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涨幅最大。一级</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E2553D">
        <w:rPr>
          <w:rFonts w:ascii="Arial" w:eastAsia="楷体_GB2312" w:hAnsi="Arial" w:cs="Arial" w:hint="eastAsia"/>
          <w:color w:val="auto"/>
          <w:sz w:val="20"/>
          <w:szCs w:val="20"/>
        </w:rPr>
        <w:t>0.</w:t>
      </w:r>
      <w:r w:rsidR="00DA6B2A">
        <w:rPr>
          <w:rFonts w:ascii="Arial" w:eastAsia="楷体_GB2312" w:hAnsi="Arial" w:cs="Arial" w:hint="eastAsia"/>
          <w:color w:val="auto"/>
          <w:sz w:val="20"/>
          <w:szCs w:val="20"/>
        </w:rPr>
        <w:t>27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9</w:t>
      </w:r>
      <w:r w:rsidR="00F51E5E">
        <w:rPr>
          <w:rFonts w:ascii="Arial" w:eastAsia="楷体_GB2312" w:hAnsi="Arial" w:cs="Arial" w:hint="eastAsia"/>
          <w:color w:val="auto"/>
          <w:sz w:val="20"/>
          <w:szCs w:val="20"/>
        </w:rPr>
        <w:t>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w:t>
      </w:r>
      <w:proofErr w:type="gramStart"/>
      <w:r w:rsidRPr="00C83229">
        <w:rPr>
          <w:rFonts w:ascii="Arial" w:eastAsia="楷体_GB2312" w:hAnsi="Arial" w:cs="Arial" w:hint="eastAsia"/>
          <w:color w:val="auto"/>
          <w:sz w:val="20"/>
          <w:szCs w:val="20"/>
        </w:rPr>
        <w:t>为</w:t>
      </w:r>
      <w:r w:rsidR="00693689">
        <w:rPr>
          <w:rFonts w:ascii="Arial" w:eastAsia="楷体_GB2312" w:hAnsi="Arial" w:cs="Arial" w:hint="eastAsia"/>
          <w:color w:val="auto"/>
          <w:sz w:val="20"/>
          <w:szCs w:val="20"/>
        </w:rPr>
        <w:t>工银瑞信</w:t>
      </w:r>
      <w:proofErr w:type="gramEnd"/>
      <w:r w:rsidR="00693689">
        <w:rPr>
          <w:rFonts w:ascii="Arial" w:eastAsia="楷体_GB2312" w:hAnsi="Arial" w:cs="Arial" w:hint="eastAsia"/>
          <w:color w:val="auto"/>
          <w:sz w:val="20"/>
          <w:szCs w:val="20"/>
        </w:rPr>
        <w:t>信用添利</w:t>
      </w:r>
      <w:r w:rsidR="00693689">
        <w:rPr>
          <w:rFonts w:ascii="Arial" w:eastAsia="楷体_GB2312" w:hAnsi="Arial" w:cs="Arial" w:hint="eastAsia"/>
          <w:color w:val="auto"/>
          <w:sz w:val="20"/>
          <w:szCs w:val="20"/>
        </w:rPr>
        <w:t>A</w:t>
      </w:r>
      <w:r w:rsidRPr="00C83229">
        <w:rPr>
          <w:rFonts w:ascii="Arial" w:eastAsia="楷体_GB2312" w:hAnsi="Arial" w:cs="Arial" w:hint="eastAsia"/>
          <w:color w:val="auto"/>
          <w:sz w:val="20"/>
          <w:szCs w:val="20"/>
        </w:rPr>
        <w:t>的</w:t>
      </w:r>
      <w:r w:rsidR="00693689">
        <w:rPr>
          <w:rFonts w:ascii="Arial" w:eastAsia="楷体_GB2312" w:hAnsi="Arial" w:cs="Arial" w:hint="eastAsia"/>
          <w:color w:val="auto"/>
          <w:sz w:val="20"/>
          <w:szCs w:val="20"/>
        </w:rPr>
        <w:t>0.78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。二级</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E2553D">
        <w:rPr>
          <w:rFonts w:ascii="Arial" w:eastAsia="楷体_GB2312" w:hAnsi="Arial" w:cs="Arial" w:hint="eastAsia"/>
          <w:color w:val="auto"/>
          <w:sz w:val="20"/>
          <w:szCs w:val="20"/>
        </w:rPr>
        <w:t>0.</w:t>
      </w:r>
      <w:r w:rsidR="00DA6B2A">
        <w:rPr>
          <w:rFonts w:ascii="Arial" w:eastAsia="楷体_GB2312" w:hAnsi="Arial" w:cs="Arial" w:hint="eastAsia"/>
          <w:color w:val="auto"/>
          <w:sz w:val="20"/>
          <w:szCs w:val="20"/>
        </w:rPr>
        <w:t>02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66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693689">
        <w:rPr>
          <w:rFonts w:ascii="Arial" w:eastAsia="楷体_GB2312" w:hAnsi="Arial" w:cs="Arial" w:hint="eastAsia"/>
          <w:color w:val="auto"/>
          <w:sz w:val="20"/>
          <w:szCs w:val="20"/>
        </w:rPr>
        <w:t>大摩多元收益</w:t>
      </w:r>
      <w:r w:rsidR="00693689">
        <w:rPr>
          <w:rFonts w:ascii="Arial" w:eastAsia="楷体_GB2312" w:hAnsi="Arial" w:cs="Arial" w:hint="eastAsia"/>
          <w:color w:val="auto"/>
          <w:sz w:val="20"/>
          <w:szCs w:val="20"/>
        </w:rPr>
        <w:t>18</w:t>
      </w:r>
      <w:r w:rsidR="00693689">
        <w:rPr>
          <w:rFonts w:ascii="Arial" w:eastAsia="楷体_GB2312" w:hAnsi="Arial" w:cs="Arial" w:hint="eastAsia"/>
          <w:color w:val="auto"/>
          <w:sz w:val="20"/>
          <w:szCs w:val="20"/>
        </w:rPr>
        <w:t>个月</w:t>
      </w:r>
      <w:r w:rsidRPr="00C83229">
        <w:rPr>
          <w:rFonts w:ascii="Arial" w:eastAsia="楷体_GB2312" w:hAnsi="Arial" w:cs="Arial" w:hint="eastAsia"/>
          <w:color w:val="auto"/>
          <w:sz w:val="20"/>
          <w:szCs w:val="20"/>
        </w:rPr>
        <w:t>的</w:t>
      </w:r>
      <w:r w:rsidR="00693689">
        <w:rPr>
          <w:rFonts w:ascii="Arial" w:eastAsia="楷体_GB2312" w:hAnsi="Arial" w:cs="Arial" w:hint="eastAsia"/>
          <w:color w:val="auto"/>
          <w:sz w:val="20"/>
          <w:szCs w:val="20"/>
        </w:rPr>
        <w:t>0.67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可转</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DA6B2A">
        <w:rPr>
          <w:rFonts w:ascii="Arial" w:eastAsia="楷体_GB2312" w:hAnsi="Arial" w:cs="Arial" w:hint="eastAsia"/>
          <w:color w:val="auto"/>
          <w:sz w:val="20"/>
          <w:szCs w:val="20"/>
        </w:rPr>
        <w:t>-0.16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38</w:t>
      </w:r>
      <w:r w:rsidR="00E24C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产品收益均为正，最高收益为</w:t>
      </w:r>
      <w:r w:rsidR="00693689">
        <w:rPr>
          <w:rFonts w:ascii="Arial" w:eastAsia="楷体_GB2312" w:hAnsi="Arial" w:cs="Arial" w:hint="eastAsia"/>
          <w:color w:val="auto"/>
          <w:sz w:val="20"/>
          <w:szCs w:val="20"/>
        </w:rPr>
        <w:t>银</w:t>
      </w:r>
      <w:proofErr w:type="gramStart"/>
      <w:r w:rsidR="00693689">
        <w:rPr>
          <w:rFonts w:ascii="Arial" w:eastAsia="楷体_GB2312" w:hAnsi="Arial" w:cs="Arial" w:hint="eastAsia"/>
          <w:color w:val="auto"/>
          <w:sz w:val="20"/>
          <w:szCs w:val="20"/>
        </w:rPr>
        <w:t>华中证转债</w:t>
      </w:r>
      <w:proofErr w:type="gramEnd"/>
      <w:r w:rsidRPr="00C83229">
        <w:rPr>
          <w:rFonts w:ascii="Arial" w:eastAsia="楷体_GB2312" w:hAnsi="Arial" w:cs="Arial" w:hint="eastAsia"/>
          <w:color w:val="auto"/>
          <w:sz w:val="20"/>
          <w:szCs w:val="20"/>
        </w:rPr>
        <w:t>的</w:t>
      </w:r>
      <w:r w:rsidR="00693689">
        <w:rPr>
          <w:rFonts w:ascii="Arial" w:eastAsia="楷体_GB2312" w:hAnsi="Arial" w:cs="Arial" w:hint="eastAsia"/>
          <w:color w:val="auto"/>
          <w:sz w:val="20"/>
          <w:szCs w:val="20"/>
        </w:rPr>
        <w:t>0.31</w:t>
      </w:r>
      <w:r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p>
    <w:p w:rsidR="00C83229" w:rsidRPr="00C83229" w:rsidRDefault="00DA6B2A"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另类投资基金</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商品基金平均</w:t>
      </w:r>
      <w:r w:rsidR="00EC4C76">
        <w:rPr>
          <w:rFonts w:ascii="Arial" w:eastAsia="楷体_GB2312" w:hAnsi="Arial" w:cs="Arial" w:hint="eastAsia"/>
          <w:color w:val="auto"/>
          <w:sz w:val="20"/>
          <w:szCs w:val="20"/>
        </w:rPr>
        <w:t>下跌</w:t>
      </w:r>
      <w:r w:rsidR="00DA6B2A">
        <w:rPr>
          <w:rFonts w:ascii="Arial" w:eastAsia="楷体_GB2312" w:hAnsi="Arial" w:cs="Arial" w:hint="eastAsia"/>
          <w:color w:val="auto"/>
          <w:sz w:val="20"/>
          <w:szCs w:val="20"/>
        </w:rPr>
        <w:t>0.85</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r w:rsidR="00DF3BF2" w:rsidRPr="00DF3BF2">
        <w:rPr>
          <w:rFonts w:ascii="Arial" w:eastAsia="楷体_GB2312" w:hAnsi="Arial" w:cs="Arial" w:hint="eastAsia"/>
          <w:color w:val="auto"/>
          <w:sz w:val="20"/>
          <w:szCs w:val="20"/>
        </w:rPr>
        <w:t>易方达黄金</w:t>
      </w:r>
      <w:r w:rsidR="00DF3BF2" w:rsidRPr="00DF3BF2">
        <w:rPr>
          <w:rFonts w:ascii="Arial" w:eastAsia="楷体_GB2312" w:hAnsi="Arial" w:cs="Arial" w:hint="eastAsia"/>
          <w:color w:val="auto"/>
          <w:sz w:val="20"/>
          <w:szCs w:val="20"/>
        </w:rPr>
        <w:t>ETF</w:t>
      </w:r>
      <w:r w:rsidR="00DF3BF2" w:rsidRPr="00DF3BF2">
        <w:rPr>
          <w:rFonts w:ascii="Arial" w:eastAsia="楷体_GB2312" w:hAnsi="Arial" w:cs="Arial" w:hint="eastAsia"/>
          <w:color w:val="auto"/>
          <w:sz w:val="20"/>
          <w:szCs w:val="20"/>
        </w:rPr>
        <w:t>联接</w:t>
      </w:r>
      <w:r w:rsidR="00DF3BF2" w:rsidRPr="00DF3BF2">
        <w:rPr>
          <w:rFonts w:ascii="Arial" w:eastAsia="楷体_GB2312" w:hAnsi="Arial" w:cs="Arial" w:hint="eastAsia"/>
          <w:color w:val="auto"/>
          <w:sz w:val="20"/>
          <w:szCs w:val="20"/>
        </w:rPr>
        <w:t>A</w:t>
      </w:r>
      <w:r w:rsidR="00DF3BF2">
        <w:rPr>
          <w:rFonts w:ascii="Arial" w:eastAsia="楷体_GB2312" w:hAnsi="Arial" w:cs="Arial" w:hint="eastAsia"/>
          <w:color w:val="auto"/>
          <w:sz w:val="20"/>
          <w:szCs w:val="20"/>
        </w:rPr>
        <w:t>跌幅</w:t>
      </w:r>
      <w:r w:rsidRPr="00C83229">
        <w:rPr>
          <w:rFonts w:ascii="Arial" w:eastAsia="楷体_GB2312" w:hAnsi="Arial" w:cs="Arial" w:hint="eastAsia"/>
          <w:color w:val="auto"/>
          <w:sz w:val="20"/>
          <w:szCs w:val="20"/>
        </w:rPr>
        <w:t>最</w:t>
      </w:r>
      <w:r w:rsidR="00DF3BF2">
        <w:rPr>
          <w:rFonts w:ascii="Arial" w:eastAsia="楷体_GB2312" w:hAnsi="Arial" w:cs="Arial" w:hint="eastAsia"/>
          <w:color w:val="auto"/>
          <w:sz w:val="20"/>
          <w:szCs w:val="20"/>
        </w:rPr>
        <w:t>小</w:t>
      </w:r>
      <w:r w:rsidRPr="00C83229">
        <w:rPr>
          <w:rFonts w:ascii="Arial" w:eastAsia="楷体_GB2312" w:hAnsi="Arial" w:cs="Arial" w:hint="eastAsia"/>
          <w:color w:val="auto"/>
          <w:sz w:val="20"/>
          <w:szCs w:val="20"/>
        </w:rPr>
        <w:t>，</w:t>
      </w:r>
      <w:r w:rsidR="00DF3BF2">
        <w:rPr>
          <w:rFonts w:ascii="Arial" w:eastAsia="楷体_GB2312" w:hAnsi="Arial" w:cs="Arial" w:hint="eastAsia"/>
          <w:color w:val="auto"/>
          <w:sz w:val="20"/>
          <w:szCs w:val="20"/>
        </w:rPr>
        <w:t>跌</w:t>
      </w:r>
      <w:r w:rsidR="00DF3BF2">
        <w:rPr>
          <w:rFonts w:ascii="Arial" w:eastAsia="楷体_GB2312" w:hAnsi="Arial" w:cs="Arial" w:hint="eastAsia"/>
          <w:color w:val="auto"/>
          <w:sz w:val="20"/>
          <w:szCs w:val="20"/>
        </w:rPr>
        <w:t>0.41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。以绝对收益为投资目标的</w:t>
      </w:r>
      <w:r w:rsidR="00E2553D">
        <w:rPr>
          <w:rFonts w:ascii="Arial" w:eastAsia="楷体_GB2312" w:hAnsi="Arial" w:cs="Arial" w:hint="eastAsia"/>
          <w:color w:val="auto"/>
          <w:sz w:val="20"/>
          <w:szCs w:val="20"/>
        </w:rPr>
        <w:t>量化</w:t>
      </w:r>
      <w:proofErr w:type="gramStart"/>
      <w:r w:rsidR="00E2553D">
        <w:rPr>
          <w:rFonts w:ascii="Arial" w:eastAsia="楷体_GB2312" w:hAnsi="Arial" w:cs="Arial" w:hint="eastAsia"/>
          <w:color w:val="auto"/>
          <w:sz w:val="20"/>
          <w:szCs w:val="20"/>
        </w:rPr>
        <w:t>对冲</w:t>
      </w:r>
      <w:r w:rsidRPr="00C83229">
        <w:rPr>
          <w:rFonts w:ascii="Arial" w:eastAsia="楷体_GB2312" w:hAnsi="Arial" w:cs="Arial" w:hint="eastAsia"/>
          <w:color w:val="auto"/>
          <w:sz w:val="20"/>
          <w:szCs w:val="20"/>
        </w:rPr>
        <w:t>类产品</w:t>
      </w:r>
      <w:proofErr w:type="gramEnd"/>
      <w:r w:rsidRPr="00C83229">
        <w:rPr>
          <w:rFonts w:ascii="Arial" w:eastAsia="楷体_GB2312" w:hAnsi="Arial" w:cs="Arial" w:hint="eastAsia"/>
          <w:color w:val="auto"/>
          <w:sz w:val="20"/>
          <w:szCs w:val="20"/>
        </w:rPr>
        <w:t>平均收益为</w:t>
      </w:r>
      <w:r w:rsidR="00E2553D">
        <w:rPr>
          <w:rFonts w:ascii="Arial" w:eastAsia="楷体_GB2312" w:hAnsi="Arial" w:cs="Arial" w:hint="eastAsia"/>
          <w:color w:val="auto"/>
          <w:sz w:val="20"/>
          <w:szCs w:val="20"/>
        </w:rPr>
        <w:t>0.0</w:t>
      </w:r>
      <w:r w:rsidR="00DA6B2A">
        <w:rPr>
          <w:rFonts w:ascii="Arial" w:eastAsia="楷体_GB2312" w:hAnsi="Arial" w:cs="Arial" w:hint="eastAsia"/>
          <w:color w:val="auto"/>
          <w:sz w:val="20"/>
          <w:szCs w:val="20"/>
        </w:rPr>
        <w:t>4</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，最高收益为</w:t>
      </w:r>
      <w:r w:rsidR="00DF3BF2" w:rsidRPr="00DF3BF2">
        <w:rPr>
          <w:rFonts w:ascii="Arial" w:eastAsia="楷体_GB2312" w:hAnsi="Arial" w:cs="Arial" w:hint="eastAsia"/>
          <w:color w:val="auto"/>
          <w:sz w:val="20"/>
          <w:szCs w:val="20"/>
        </w:rPr>
        <w:t>泰达宏利绝对收益策略</w:t>
      </w:r>
      <w:r w:rsidRPr="00C83229">
        <w:rPr>
          <w:rFonts w:ascii="Arial" w:eastAsia="楷体_GB2312" w:hAnsi="Arial" w:cs="Arial" w:hint="eastAsia"/>
          <w:color w:val="auto"/>
          <w:sz w:val="20"/>
          <w:szCs w:val="20"/>
        </w:rPr>
        <w:t>的</w:t>
      </w:r>
      <w:r w:rsidR="00C533EC">
        <w:rPr>
          <w:rFonts w:ascii="Arial" w:eastAsia="楷体_GB2312" w:hAnsi="Arial" w:cs="Arial" w:hint="eastAsia"/>
          <w:color w:val="auto"/>
          <w:sz w:val="20"/>
          <w:szCs w:val="20"/>
        </w:rPr>
        <w:t>0.</w:t>
      </w:r>
      <w:r w:rsidR="00DF3BF2">
        <w:rPr>
          <w:rFonts w:ascii="Arial" w:eastAsia="楷体_GB2312" w:hAnsi="Arial" w:cs="Arial" w:hint="eastAsia"/>
          <w:color w:val="auto"/>
          <w:sz w:val="20"/>
          <w:szCs w:val="20"/>
        </w:rPr>
        <w:t>50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货币基金</w:t>
      </w:r>
    </w:p>
    <w:p w:rsidR="00C83229" w:rsidRPr="00C83229" w:rsidRDefault="00C83229" w:rsidP="00FB19C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货币基金</w:t>
      </w:r>
      <w:proofErr w:type="gramStart"/>
      <w:r w:rsidRPr="00C83229">
        <w:rPr>
          <w:rFonts w:ascii="Arial" w:eastAsia="楷体_GB2312" w:hAnsi="Arial" w:cs="Arial" w:hint="eastAsia"/>
          <w:color w:val="auto"/>
          <w:sz w:val="20"/>
          <w:szCs w:val="20"/>
        </w:rPr>
        <w:t>年化收益</w:t>
      </w:r>
      <w:proofErr w:type="gramEnd"/>
      <w:r w:rsidR="00DA6B2A">
        <w:rPr>
          <w:rFonts w:ascii="Arial" w:eastAsia="楷体_GB2312" w:hAnsi="Arial" w:cs="Arial" w:hint="eastAsia"/>
          <w:color w:val="auto"/>
          <w:sz w:val="20"/>
          <w:szCs w:val="20"/>
        </w:rPr>
        <w:t>略有下降</w:t>
      </w:r>
      <w:r w:rsidRPr="00C83229">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7</w:t>
      </w:r>
      <w:r w:rsidRPr="00C83229">
        <w:rPr>
          <w:rFonts w:ascii="Arial" w:eastAsia="楷体_GB2312" w:hAnsi="Arial" w:cs="Arial" w:hint="eastAsia"/>
          <w:color w:val="auto"/>
          <w:sz w:val="20"/>
          <w:szCs w:val="20"/>
        </w:rPr>
        <w:t>月</w:t>
      </w:r>
      <w:r w:rsidR="00DA6B2A">
        <w:rPr>
          <w:rFonts w:ascii="Arial" w:eastAsia="楷体_GB2312" w:hAnsi="Arial" w:cs="Arial" w:hint="eastAsia"/>
          <w:color w:val="auto"/>
          <w:sz w:val="20"/>
          <w:szCs w:val="20"/>
        </w:rPr>
        <w:t>22</w:t>
      </w:r>
      <w:r w:rsidRPr="00C83229">
        <w:rPr>
          <w:rFonts w:ascii="Arial" w:eastAsia="楷体_GB2312" w:hAnsi="Arial" w:cs="Arial" w:hint="eastAsia"/>
          <w:color w:val="auto"/>
          <w:sz w:val="20"/>
          <w:szCs w:val="20"/>
        </w:rPr>
        <w:t>日，货币基金</w:t>
      </w:r>
      <w:proofErr w:type="gramStart"/>
      <w:r w:rsidRPr="00C83229">
        <w:rPr>
          <w:rFonts w:ascii="Arial" w:eastAsia="楷体_GB2312" w:hAnsi="Arial" w:cs="Arial" w:hint="eastAsia"/>
          <w:color w:val="auto"/>
          <w:sz w:val="20"/>
          <w:szCs w:val="20"/>
        </w:rPr>
        <w:t>七日年化收益率</w:t>
      </w:r>
      <w:proofErr w:type="gramEnd"/>
      <w:r w:rsidRPr="00C83229">
        <w:rPr>
          <w:rFonts w:ascii="Arial" w:eastAsia="楷体_GB2312" w:hAnsi="Arial" w:cs="Arial" w:hint="eastAsia"/>
          <w:color w:val="auto"/>
          <w:sz w:val="20"/>
          <w:szCs w:val="20"/>
        </w:rPr>
        <w:t>均值为</w:t>
      </w:r>
      <w:r w:rsidRPr="00C83229">
        <w:rPr>
          <w:rFonts w:ascii="Arial" w:eastAsia="楷体_GB2312" w:hAnsi="Arial" w:cs="Arial" w:hint="eastAsia"/>
          <w:b/>
          <w:color w:val="auto"/>
          <w:sz w:val="20"/>
          <w:szCs w:val="20"/>
        </w:rPr>
        <w:t>2.</w:t>
      </w:r>
      <w:r w:rsidR="00DA6B2A">
        <w:rPr>
          <w:rFonts w:ascii="Arial" w:eastAsia="楷体_GB2312" w:hAnsi="Arial" w:cs="Arial" w:hint="eastAsia"/>
          <w:b/>
          <w:color w:val="auto"/>
          <w:sz w:val="20"/>
          <w:szCs w:val="20"/>
        </w:rPr>
        <w:t>55</w:t>
      </w:r>
      <w:r w:rsidRPr="00C83229">
        <w:rPr>
          <w:rFonts w:ascii="Arial" w:eastAsia="楷体_GB2312" w:hAnsi="Arial" w:cs="Arial" w:hint="eastAsia"/>
          <w:b/>
          <w:color w:val="auto"/>
          <w:sz w:val="20"/>
          <w:szCs w:val="20"/>
        </w:rPr>
        <w:t>%</w:t>
      </w:r>
      <w:r w:rsidRPr="00C83229">
        <w:rPr>
          <w:rFonts w:ascii="Arial" w:eastAsia="楷体_GB2312" w:hAnsi="Arial" w:cs="Arial" w:hint="eastAsia"/>
          <w:color w:val="auto"/>
          <w:sz w:val="20"/>
          <w:szCs w:val="20"/>
        </w:rPr>
        <w:t>，</w:t>
      </w:r>
      <w:r w:rsidR="007B082C">
        <w:rPr>
          <w:rFonts w:ascii="Arial" w:eastAsia="楷体_GB2312" w:hAnsi="Arial" w:cs="Arial" w:hint="eastAsia"/>
          <w:color w:val="auto"/>
          <w:sz w:val="20"/>
          <w:szCs w:val="20"/>
        </w:rPr>
        <w:t>招商理财</w:t>
      </w:r>
      <w:r w:rsidR="007B082C">
        <w:rPr>
          <w:rFonts w:ascii="Arial" w:eastAsia="楷体_GB2312" w:hAnsi="Arial" w:cs="Arial" w:hint="eastAsia"/>
          <w:color w:val="auto"/>
          <w:sz w:val="20"/>
          <w:szCs w:val="20"/>
        </w:rPr>
        <w:t>7</w:t>
      </w:r>
      <w:r w:rsidR="007B082C">
        <w:rPr>
          <w:rFonts w:ascii="Arial" w:eastAsia="楷体_GB2312" w:hAnsi="Arial" w:cs="Arial" w:hint="eastAsia"/>
          <w:color w:val="auto"/>
          <w:sz w:val="20"/>
          <w:szCs w:val="20"/>
        </w:rPr>
        <w:t>天</w:t>
      </w:r>
      <w:r w:rsidR="007B082C">
        <w:rPr>
          <w:rFonts w:ascii="Arial" w:eastAsia="楷体_GB2312" w:hAnsi="Arial" w:cs="Arial" w:hint="eastAsia"/>
          <w:color w:val="auto"/>
          <w:sz w:val="20"/>
          <w:szCs w:val="20"/>
        </w:rPr>
        <w:t>B</w:t>
      </w:r>
      <w:r w:rsidRPr="00C83229">
        <w:rPr>
          <w:rFonts w:ascii="Arial" w:eastAsia="楷体_GB2312" w:hAnsi="Arial" w:cs="Arial" w:hint="eastAsia"/>
          <w:color w:val="auto"/>
          <w:sz w:val="20"/>
          <w:szCs w:val="20"/>
        </w:rPr>
        <w:t>（</w:t>
      </w:r>
      <w:r w:rsidR="007B082C">
        <w:rPr>
          <w:rFonts w:ascii="Arial" w:eastAsia="楷体_GB2312" w:hAnsi="Arial" w:cs="Arial" w:hint="eastAsia"/>
          <w:color w:val="auto"/>
          <w:sz w:val="20"/>
          <w:szCs w:val="20"/>
        </w:rPr>
        <w:t>5.02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7B082C">
        <w:rPr>
          <w:rFonts w:ascii="Arial" w:eastAsia="楷体_GB2312" w:hAnsi="Arial" w:cs="Arial" w:hint="eastAsia"/>
          <w:color w:val="auto"/>
          <w:sz w:val="20"/>
          <w:szCs w:val="20"/>
        </w:rPr>
        <w:t>国泰现金管理</w:t>
      </w:r>
      <w:r w:rsidR="007B082C">
        <w:rPr>
          <w:rFonts w:ascii="Arial" w:eastAsia="楷体_GB2312" w:hAnsi="Arial" w:cs="Arial" w:hint="eastAsia"/>
          <w:color w:val="auto"/>
          <w:sz w:val="20"/>
          <w:szCs w:val="20"/>
        </w:rPr>
        <w:t>B</w:t>
      </w:r>
      <w:r w:rsidRPr="00C83229">
        <w:rPr>
          <w:rFonts w:ascii="Arial" w:eastAsia="楷体_GB2312" w:hAnsi="Arial" w:cs="Arial" w:hint="eastAsia"/>
          <w:color w:val="auto"/>
          <w:sz w:val="20"/>
          <w:szCs w:val="20"/>
        </w:rPr>
        <w:t>（</w:t>
      </w:r>
      <w:r w:rsidR="007B082C">
        <w:rPr>
          <w:rFonts w:ascii="Arial" w:eastAsia="楷体_GB2312" w:hAnsi="Arial" w:cs="Arial" w:hint="eastAsia"/>
          <w:color w:val="auto"/>
          <w:sz w:val="20"/>
          <w:szCs w:val="20"/>
        </w:rPr>
        <w:t>4.98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）七日</w:t>
      </w:r>
      <w:proofErr w:type="gramStart"/>
      <w:r w:rsidRPr="00C83229">
        <w:rPr>
          <w:rFonts w:ascii="Arial" w:eastAsia="楷体_GB2312" w:hAnsi="Arial" w:cs="Arial" w:hint="eastAsia"/>
          <w:color w:val="auto"/>
          <w:sz w:val="20"/>
          <w:szCs w:val="20"/>
        </w:rPr>
        <w:t>年化收益</w:t>
      </w:r>
      <w:proofErr w:type="gramEnd"/>
      <w:r w:rsidRPr="00C83229">
        <w:rPr>
          <w:rFonts w:ascii="Arial" w:eastAsia="楷体_GB2312" w:hAnsi="Arial" w:cs="Arial" w:hint="eastAsia"/>
          <w:color w:val="auto"/>
          <w:sz w:val="20"/>
          <w:szCs w:val="20"/>
        </w:rPr>
        <w:t>最高。从收益区间来看，有</w:t>
      </w:r>
      <w:r w:rsidR="00DA6B2A">
        <w:rPr>
          <w:rFonts w:ascii="Arial" w:eastAsia="楷体_GB2312" w:hAnsi="Arial" w:cs="Arial" w:hint="eastAsia"/>
          <w:color w:val="auto"/>
          <w:sz w:val="20"/>
          <w:szCs w:val="20"/>
        </w:rPr>
        <w:t>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的产品七日</w:t>
      </w:r>
      <w:proofErr w:type="gramStart"/>
      <w:r w:rsidRPr="00C83229">
        <w:rPr>
          <w:rFonts w:ascii="Arial" w:eastAsia="楷体_GB2312" w:hAnsi="Arial" w:cs="Arial" w:hint="eastAsia"/>
          <w:color w:val="auto"/>
          <w:sz w:val="20"/>
          <w:szCs w:val="20"/>
        </w:rPr>
        <w:t>年化收益</w:t>
      </w:r>
      <w:proofErr w:type="gramEnd"/>
      <w:r w:rsidRPr="00C83229">
        <w:rPr>
          <w:rFonts w:ascii="Arial" w:eastAsia="楷体_GB2312" w:hAnsi="Arial" w:cs="Arial" w:hint="eastAsia"/>
          <w:color w:val="auto"/>
          <w:sz w:val="20"/>
          <w:szCs w:val="20"/>
        </w:rPr>
        <w:t>超</w:t>
      </w:r>
      <w:r w:rsidRPr="00C83229">
        <w:rPr>
          <w:rFonts w:ascii="Arial" w:eastAsia="楷体_GB2312" w:hAnsi="Arial" w:cs="Arial" w:hint="eastAsia"/>
          <w:color w:val="auto"/>
          <w:sz w:val="20"/>
          <w:szCs w:val="20"/>
        </w:rPr>
        <w:t>4%</w:t>
      </w:r>
      <w:r w:rsidRPr="00C83229">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12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的产品收益在</w:t>
      </w:r>
      <w:r w:rsidRPr="00C83229">
        <w:rPr>
          <w:rFonts w:ascii="Arial" w:eastAsia="楷体_GB2312" w:hAnsi="Arial" w:cs="Arial" w:hint="eastAsia"/>
          <w:color w:val="auto"/>
          <w:sz w:val="20"/>
          <w:szCs w:val="20"/>
        </w:rPr>
        <w:t>3%-4%</w:t>
      </w:r>
      <w:r w:rsidRPr="00C83229">
        <w:rPr>
          <w:rFonts w:ascii="Arial" w:eastAsia="楷体_GB2312" w:hAnsi="Arial" w:cs="Arial" w:hint="eastAsia"/>
          <w:color w:val="auto"/>
          <w:sz w:val="20"/>
          <w:szCs w:val="20"/>
        </w:rPr>
        <w:t>之间，</w:t>
      </w:r>
      <w:r w:rsidRPr="00C83229">
        <w:rPr>
          <w:rFonts w:ascii="Arial" w:eastAsia="楷体_GB2312" w:hAnsi="Arial" w:cs="Arial" w:hint="eastAsia"/>
          <w:color w:val="auto"/>
          <w:sz w:val="20"/>
          <w:szCs w:val="20"/>
        </w:rPr>
        <w:t>7</w:t>
      </w:r>
      <w:r w:rsidR="00DA6B2A">
        <w:rPr>
          <w:rFonts w:ascii="Arial" w:eastAsia="楷体_GB2312" w:hAnsi="Arial" w:cs="Arial" w:hint="eastAsia"/>
          <w:color w:val="auto"/>
          <w:sz w:val="20"/>
          <w:szCs w:val="20"/>
        </w:rPr>
        <w:t>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的产品收益在</w:t>
      </w:r>
      <w:r w:rsidRPr="00C83229">
        <w:rPr>
          <w:rFonts w:ascii="Arial" w:eastAsia="楷体_GB2312" w:hAnsi="Arial" w:cs="Arial" w:hint="eastAsia"/>
          <w:color w:val="auto"/>
          <w:sz w:val="20"/>
          <w:szCs w:val="20"/>
        </w:rPr>
        <w:t>2%-3%</w:t>
      </w:r>
      <w:r w:rsidRPr="00C83229">
        <w:rPr>
          <w:rFonts w:ascii="Arial" w:eastAsia="楷体_GB2312" w:hAnsi="Arial" w:cs="Arial" w:hint="eastAsia"/>
          <w:color w:val="auto"/>
          <w:sz w:val="20"/>
          <w:szCs w:val="20"/>
        </w:rPr>
        <w:t>之间。</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QDII</w:t>
      </w:r>
      <w:r>
        <w:rPr>
          <w:rFonts w:ascii="Arial" w:hAnsi="Arial" w:cs="Arial" w:hint="eastAsia"/>
          <w:b/>
          <w:bCs/>
          <w:color w:val="002060"/>
          <w:kern w:val="0"/>
          <w:sz w:val="24"/>
          <w:szCs w:val="13"/>
        </w:rPr>
        <w:t>基金</w:t>
      </w:r>
    </w:p>
    <w:p w:rsidR="00C83229" w:rsidRDefault="00C83229" w:rsidP="00ED3C35">
      <w:pPr>
        <w:pStyle w:val="ac"/>
        <w:spacing w:beforeLines="100" w:before="240" w:afterLines="100" w:after="240" w:line="260" w:lineRule="exact"/>
        <w:ind w:leftChars="1822" w:left="3826" w:rightChars="-34" w:right="-71" w:firstLineChars="212" w:firstLine="424"/>
        <w:rPr>
          <w:rFonts w:ascii="Arial" w:eastAsia="楷体_GB2312" w:hAnsi="Arial" w:cs="Arial" w:hint="eastAsia"/>
          <w:color w:val="auto"/>
          <w:sz w:val="20"/>
          <w:szCs w:val="20"/>
        </w:rPr>
      </w:pPr>
      <w:r w:rsidRPr="00C83229">
        <w:rPr>
          <w:rFonts w:ascii="Arial" w:eastAsia="楷体_GB2312" w:hAnsi="Arial" w:cs="Arial" w:hint="eastAsia"/>
          <w:color w:val="auto"/>
          <w:sz w:val="20"/>
          <w:szCs w:val="20"/>
        </w:rPr>
        <w:t>QDII</w:t>
      </w:r>
      <w:r w:rsidRPr="00C83229">
        <w:rPr>
          <w:rFonts w:ascii="Arial" w:eastAsia="楷体_GB2312" w:hAnsi="Arial" w:cs="Arial" w:hint="eastAsia"/>
          <w:color w:val="auto"/>
          <w:sz w:val="20"/>
          <w:szCs w:val="20"/>
        </w:rPr>
        <w:t>基金平均收益为</w:t>
      </w:r>
      <w:r w:rsidR="00DA6B2A">
        <w:rPr>
          <w:rFonts w:ascii="Arial" w:eastAsia="楷体_GB2312" w:hAnsi="Arial" w:cs="Arial" w:hint="eastAsia"/>
          <w:color w:val="auto"/>
          <w:sz w:val="20"/>
          <w:szCs w:val="20"/>
        </w:rPr>
        <w:t>0.34</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r w:rsidR="004C47CC" w:rsidRPr="004C47CC">
        <w:rPr>
          <w:rFonts w:ascii="Arial" w:eastAsia="楷体_GB2312" w:hAnsi="Arial" w:cs="Arial" w:hint="eastAsia"/>
          <w:color w:val="auto"/>
          <w:sz w:val="20"/>
          <w:szCs w:val="20"/>
        </w:rPr>
        <w:t>广发纳斯达克生物科技人民币</w:t>
      </w:r>
      <w:r w:rsidR="004C47CC">
        <w:rPr>
          <w:rFonts w:ascii="Arial" w:eastAsia="楷体_GB2312" w:hAnsi="Arial" w:cs="Arial" w:hint="eastAsia"/>
          <w:color w:val="auto"/>
          <w:sz w:val="20"/>
          <w:szCs w:val="20"/>
        </w:rPr>
        <w:t>表现</w:t>
      </w:r>
      <w:r w:rsidRPr="00C83229">
        <w:rPr>
          <w:rFonts w:ascii="Arial" w:eastAsia="楷体_GB2312" w:hAnsi="Arial" w:cs="Arial" w:hint="eastAsia"/>
          <w:color w:val="auto"/>
          <w:sz w:val="20"/>
          <w:szCs w:val="20"/>
        </w:rPr>
        <w:t>最好，涨</w:t>
      </w:r>
      <w:r w:rsidR="004C47CC">
        <w:rPr>
          <w:rFonts w:ascii="Arial" w:eastAsia="楷体_GB2312" w:hAnsi="Arial" w:cs="Arial" w:hint="eastAsia"/>
          <w:color w:val="auto"/>
          <w:sz w:val="20"/>
          <w:szCs w:val="20"/>
        </w:rPr>
        <w:t>4.40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。从具体品种来看，</w:t>
      </w:r>
      <w:r w:rsidR="005D37FA">
        <w:rPr>
          <w:rFonts w:ascii="Arial" w:eastAsia="楷体_GB2312" w:hAnsi="Arial" w:cs="Arial" w:hint="eastAsia"/>
          <w:color w:val="auto"/>
          <w:sz w:val="20"/>
          <w:szCs w:val="20"/>
        </w:rPr>
        <w:t>资源</w:t>
      </w:r>
      <w:r w:rsidR="004C47CC">
        <w:rPr>
          <w:rFonts w:ascii="Arial" w:eastAsia="楷体_GB2312" w:hAnsi="Arial" w:cs="Arial" w:hint="eastAsia"/>
          <w:color w:val="auto"/>
          <w:sz w:val="20"/>
          <w:szCs w:val="20"/>
        </w:rPr>
        <w:t>生物科技</w:t>
      </w:r>
      <w:r w:rsidR="00C533EC">
        <w:rPr>
          <w:rFonts w:ascii="Arial" w:eastAsia="楷体_GB2312" w:hAnsi="Arial" w:cs="Arial" w:hint="eastAsia"/>
          <w:color w:val="auto"/>
          <w:sz w:val="20"/>
          <w:szCs w:val="20"/>
        </w:rPr>
        <w:t>、</w:t>
      </w:r>
      <w:r w:rsidR="008A6878">
        <w:rPr>
          <w:rFonts w:ascii="Arial" w:eastAsia="楷体_GB2312" w:hAnsi="Arial" w:cs="Arial" w:hint="eastAsia"/>
          <w:color w:val="auto"/>
          <w:sz w:val="20"/>
          <w:szCs w:val="20"/>
        </w:rPr>
        <w:t>恒生</w:t>
      </w:r>
      <w:r w:rsidR="008A6878">
        <w:rPr>
          <w:rFonts w:ascii="Arial" w:eastAsia="楷体_GB2312" w:hAnsi="Arial" w:cs="Arial" w:hint="eastAsia"/>
          <w:color w:val="auto"/>
          <w:sz w:val="20"/>
          <w:szCs w:val="20"/>
        </w:rPr>
        <w:t>H</w:t>
      </w:r>
      <w:r w:rsidR="008A6878">
        <w:rPr>
          <w:rFonts w:ascii="Arial" w:eastAsia="楷体_GB2312" w:hAnsi="Arial" w:cs="Arial" w:hint="eastAsia"/>
          <w:color w:val="auto"/>
          <w:sz w:val="20"/>
          <w:szCs w:val="20"/>
        </w:rPr>
        <w:t>股</w:t>
      </w:r>
      <w:r w:rsidR="004C47CC">
        <w:rPr>
          <w:rFonts w:ascii="Arial" w:eastAsia="楷体_GB2312" w:hAnsi="Arial" w:cs="Arial" w:hint="eastAsia"/>
          <w:color w:val="auto"/>
          <w:sz w:val="20"/>
          <w:szCs w:val="20"/>
        </w:rPr>
        <w:t>、纳斯达克</w:t>
      </w:r>
      <w:r w:rsidR="004C47CC">
        <w:rPr>
          <w:rFonts w:ascii="Arial" w:eastAsia="楷体_GB2312" w:hAnsi="Arial" w:cs="Arial" w:hint="eastAsia"/>
          <w:color w:val="auto"/>
          <w:sz w:val="20"/>
          <w:szCs w:val="20"/>
        </w:rPr>
        <w:t>100</w:t>
      </w:r>
      <w:r w:rsidR="004C47CC" w:rsidRPr="00C83229">
        <w:rPr>
          <w:rFonts w:ascii="Arial" w:eastAsia="楷体_GB2312" w:hAnsi="Arial" w:cs="Arial" w:hint="eastAsia"/>
          <w:color w:val="auto"/>
          <w:sz w:val="20"/>
          <w:szCs w:val="20"/>
        </w:rPr>
        <w:t>主题</w:t>
      </w:r>
      <w:r w:rsidRPr="00C83229">
        <w:rPr>
          <w:rFonts w:ascii="Arial" w:eastAsia="楷体_GB2312" w:hAnsi="Arial" w:cs="Arial" w:hint="eastAsia"/>
          <w:color w:val="auto"/>
          <w:sz w:val="20"/>
          <w:szCs w:val="20"/>
        </w:rPr>
        <w:t>QDII</w:t>
      </w:r>
      <w:r w:rsidRPr="00C83229">
        <w:rPr>
          <w:rFonts w:ascii="Arial" w:eastAsia="楷体_GB2312" w:hAnsi="Arial" w:cs="Arial" w:hint="eastAsia"/>
          <w:color w:val="auto"/>
          <w:sz w:val="20"/>
          <w:szCs w:val="20"/>
        </w:rPr>
        <w:t>表现最好，</w:t>
      </w:r>
      <w:r w:rsidR="004C47CC">
        <w:rPr>
          <w:rFonts w:ascii="Arial" w:eastAsia="楷体_GB2312" w:hAnsi="Arial" w:cs="Arial" w:hint="eastAsia"/>
          <w:color w:val="auto"/>
          <w:sz w:val="20"/>
          <w:szCs w:val="20"/>
        </w:rPr>
        <w:t>大宗商品、黄金、油气</w:t>
      </w:r>
      <w:r w:rsidRPr="00C83229">
        <w:rPr>
          <w:rFonts w:ascii="Arial" w:eastAsia="楷体_GB2312" w:hAnsi="Arial" w:cs="Arial" w:hint="eastAsia"/>
          <w:color w:val="auto"/>
          <w:sz w:val="20"/>
          <w:szCs w:val="20"/>
        </w:rPr>
        <w:t>主题</w:t>
      </w:r>
      <w:r w:rsidRPr="00C83229">
        <w:rPr>
          <w:rFonts w:ascii="Arial" w:eastAsia="楷体_GB2312" w:hAnsi="Arial" w:cs="Arial" w:hint="eastAsia"/>
          <w:color w:val="auto"/>
          <w:sz w:val="20"/>
          <w:szCs w:val="20"/>
        </w:rPr>
        <w:t xml:space="preserve"> QDII</w:t>
      </w:r>
      <w:r w:rsidRPr="00C83229">
        <w:rPr>
          <w:rFonts w:ascii="Arial" w:eastAsia="楷体_GB2312" w:hAnsi="Arial" w:cs="Arial" w:hint="eastAsia"/>
          <w:color w:val="auto"/>
          <w:sz w:val="20"/>
          <w:szCs w:val="20"/>
        </w:rPr>
        <w:t>表现较差。</w:t>
      </w:r>
    </w:p>
    <w:p w:rsidR="00AA6435" w:rsidRDefault="00AA6435" w:rsidP="00ED3C35">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C83229" w:rsidRPr="00C83229" w:rsidRDefault="00F7565F" w:rsidP="00AA6435">
      <w:pPr>
        <w:pStyle w:val="ac"/>
        <w:numPr>
          <w:ilvl w:val="0"/>
          <w:numId w:val="5"/>
        </w:numPr>
        <w:spacing w:beforeLines="250" w:before="600" w:afterLines="100" w:after="240" w:line="260" w:lineRule="exact"/>
        <w:ind w:leftChars="0" w:left="4667" w:rightChars="-34" w:right="-71"/>
        <w:rPr>
          <w:rFonts w:ascii="Arial" w:eastAsia="楷体_GB2312" w:hAnsi="Arial" w:cs="Arial"/>
          <w:b/>
          <w:color w:val="996600"/>
          <w:sz w:val="28"/>
          <w:szCs w:val="28"/>
        </w:rPr>
      </w:pPr>
      <w:r>
        <w:rPr>
          <w:rFonts w:ascii="Arial" w:eastAsia="楷体_GB2312" w:hAnsi="Arial" w:cs="Arial" w:hint="eastAsia"/>
          <w:b/>
          <w:color w:val="996600"/>
          <w:sz w:val="28"/>
          <w:szCs w:val="28"/>
        </w:rPr>
        <w:lastRenderedPageBreak/>
        <w:t>未来</w:t>
      </w:r>
      <w:r>
        <w:rPr>
          <w:rFonts w:ascii="Arial" w:eastAsia="楷体_GB2312" w:hAnsi="Arial" w:cs="Arial"/>
          <w:b/>
          <w:color w:val="996600"/>
          <w:sz w:val="28"/>
          <w:szCs w:val="28"/>
        </w:rPr>
        <w:t>基金投资策略</w:t>
      </w:r>
    </w:p>
    <w:p w:rsidR="00FB628A" w:rsidRPr="00FB628A" w:rsidRDefault="004C246C" w:rsidP="004C246C">
      <w:pPr>
        <w:pStyle w:val="ac"/>
        <w:spacing w:beforeLines="100" w:before="240" w:afterLines="100" w:after="240" w:line="260" w:lineRule="exact"/>
        <w:ind w:leftChars="1822" w:left="3826" w:rightChars="-34" w:right="-71" w:firstLineChars="212" w:firstLine="511"/>
        <w:rPr>
          <w:rFonts w:ascii="Arial" w:eastAsia="楷体_GB2312" w:hAnsi="Arial" w:cs="Arial"/>
          <w:color w:val="auto"/>
          <w:sz w:val="20"/>
          <w:szCs w:val="20"/>
        </w:rPr>
      </w:pPr>
      <w:r>
        <w:rPr>
          <w:rFonts w:ascii="Arial" w:hAnsi="Arial" w:cs="Arial" w:hint="eastAsia"/>
          <w:b/>
          <w:bCs/>
          <w:noProof/>
          <w:color w:val="002060"/>
          <w:kern w:val="0"/>
          <w:sz w:val="24"/>
          <w:szCs w:val="13"/>
        </w:rPr>
        <mc:AlternateContent>
          <mc:Choice Requires="wps">
            <w:drawing>
              <wp:anchor distT="0" distB="0" distL="114300" distR="114300" simplePos="0" relativeHeight="251669504" behindDoc="0" locked="0" layoutInCell="1" allowOverlap="1" wp14:anchorId="36DFCEDB" wp14:editId="430F79C1">
                <wp:simplePos x="0" y="0"/>
                <wp:positionH relativeFrom="column">
                  <wp:posOffset>-125730</wp:posOffset>
                </wp:positionH>
                <wp:positionV relativeFrom="paragraph">
                  <wp:posOffset>104140</wp:posOffset>
                </wp:positionV>
                <wp:extent cx="2432050" cy="96266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432050" cy="962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Look w:val="04A0" w:firstRow="1" w:lastRow="0" w:firstColumn="1" w:lastColumn="0" w:noHBand="0" w:noVBand="1"/>
                            </w:tblPr>
                            <w:tblGrid>
                              <w:gridCol w:w="539"/>
                              <w:gridCol w:w="845"/>
                              <w:gridCol w:w="1067"/>
                              <w:gridCol w:w="696"/>
                              <w:gridCol w:w="616"/>
                            </w:tblGrid>
                            <w:tr w:rsidR="008D692D" w:rsidRPr="00F7565F" w:rsidTr="004C47CC">
                              <w:trPr>
                                <w:trHeight w:val="285"/>
                              </w:trPr>
                              <w:tc>
                                <w:tcPr>
                                  <w:tcW w:w="716" w:type="pct"/>
                                  <w:tcBorders>
                                    <w:top w:val="single" w:sz="8" w:space="0" w:color="auto"/>
                                    <w:left w:val="nil"/>
                                    <w:bottom w:val="single" w:sz="8" w:space="0" w:color="auto"/>
                                    <w:right w:val="single" w:sz="8" w:space="0" w:color="auto"/>
                                  </w:tcBorders>
                                  <w:shd w:val="clear" w:color="000000" w:fill="F79646"/>
                                  <w:vAlign w:val="center"/>
                                  <w:hideMark/>
                                </w:tcPr>
                                <w:p w:rsidR="008D692D" w:rsidRPr="00F7565F" w:rsidRDefault="008D692D"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类型</w:t>
                                  </w:r>
                                </w:p>
                              </w:tc>
                              <w:tc>
                                <w:tcPr>
                                  <w:tcW w:w="2541" w:type="pct"/>
                                  <w:gridSpan w:val="2"/>
                                  <w:tcBorders>
                                    <w:top w:val="single" w:sz="8" w:space="0" w:color="auto"/>
                                    <w:left w:val="nil"/>
                                    <w:bottom w:val="single" w:sz="8" w:space="0" w:color="auto"/>
                                    <w:right w:val="nil"/>
                                  </w:tcBorders>
                                  <w:shd w:val="clear" w:color="000000" w:fill="F79646"/>
                                  <w:vAlign w:val="center"/>
                                  <w:hideMark/>
                                </w:tcPr>
                                <w:p w:rsidR="008D692D" w:rsidRPr="00F7565F" w:rsidRDefault="008D692D"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代码</w:t>
                                  </w:r>
                                </w:p>
                              </w:tc>
                              <w:tc>
                                <w:tcPr>
                                  <w:tcW w:w="925" w:type="pct"/>
                                  <w:tcBorders>
                                    <w:top w:val="single" w:sz="8" w:space="0" w:color="auto"/>
                                    <w:left w:val="nil"/>
                                    <w:bottom w:val="single" w:sz="8" w:space="0" w:color="auto"/>
                                    <w:right w:val="nil"/>
                                  </w:tcBorders>
                                  <w:shd w:val="clear" w:color="000000" w:fill="F79646"/>
                                  <w:vAlign w:val="center"/>
                                  <w:hideMark/>
                                </w:tcPr>
                                <w:p w:rsidR="008D692D" w:rsidRPr="00F7565F" w:rsidRDefault="008D692D"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简称</w:t>
                                  </w:r>
                                </w:p>
                              </w:tc>
                              <w:tc>
                                <w:tcPr>
                                  <w:tcW w:w="818" w:type="pct"/>
                                  <w:tcBorders>
                                    <w:top w:val="single" w:sz="8" w:space="0" w:color="auto"/>
                                    <w:left w:val="nil"/>
                                    <w:bottom w:val="single" w:sz="8" w:space="0" w:color="auto"/>
                                    <w:right w:val="nil"/>
                                  </w:tcBorders>
                                  <w:shd w:val="clear" w:color="000000" w:fill="F79646"/>
                                  <w:vAlign w:val="center"/>
                                  <w:hideMark/>
                                </w:tcPr>
                                <w:p w:rsidR="008D692D" w:rsidRPr="00F7565F" w:rsidRDefault="008D692D" w:rsidP="00F7565F">
                                  <w:pPr>
                                    <w:widowControl/>
                                    <w:jc w:val="center"/>
                                    <w:rPr>
                                      <w:rFonts w:ascii="楷体" w:eastAsia="楷体" w:hAnsi="楷体" w:cs="宋体"/>
                                      <w:b/>
                                      <w:bCs/>
                                      <w:color w:val="000000"/>
                                      <w:kern w:val="0"/>
                                      <w:sz w:val="18"/>
                                      <w:szCs w:val="18"/>
                                    </w:rPr>
                                  </w:pPr>
                                  <w:r w:rsidRPr="00F7565F">
                                    <w:rPr>
                                      <w:rFonts w:ascii="楷体" w:eastAsia="楷体" w:hAnsi="楷体" w:cs="宋体" w:hint="eastAsia"/>
                                      <w:b/>
                                      <w:bCs/>
                                      <w:color w:val="000000"/>
                                      <w:kern w:val="0"/>
                                      <w:sz w:val="18"/>
                                      <w:szCs w:val="18"/>
                                    </w:rPr>
                                    <w:t>涨跌%</w:t>
                                  </w:r>
                                </w:p>
                              </w:tc>
                            </w:tr>
                            <w:tr w:rsidR="008D692D" w:rsidRPr="00F7565F" w:rsidTr="004C47CC">
                              <w:trPr>
                                <w:trHeight w:val="285"/>
                              </w:trPr>
                              <w:tc>
                                <w:tcPr>
                                  <w:tcW w:w="716" w:type="pct"/>
                                  <w:vMerge w:val="restart"/>
                                  <w:tcBorders>
                                    <w:top w:val="nil"/>
                                    <w:left w:val="nil"/>
                                    <w:bottom w:val="single" w:sz="8" w:space="0" w:color="000000"/>
                                    <w:right w:val="single" w:sz="8" w:space="0" w:color="auto"/>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普通股基</w:t>
                                  </w: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001877</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宝</w:t>
                                  </w:r>
                                  <w:proofErr w:type="gramStart"/>
                                  <w:r>
                                    <w:rPr>
                                      <w:rFonts w:ascii="楷体" w:eastAsia="楷体" w:hAnsi="楷体" w:hint="eastAsia"/>
                                      <w:color w:val="000000"/>
                                      <w:sz w:val="16"/>
                                      <w:szCs w:val="16"/>
                                    </w:rPr>
                                    <w:t>盈国家</w:t>
                                  </w:r>
                                  <w:proofErr w:type="gramEnd"/>
                                  <w:r>
                                    <w:rPr>
                                      <w:rFonts w:ascii="楷体" w:eastAsia="楷体" w:hAnsi="楷体" w:hint="eastAsia"/>
                                      <w:color w:val="000000"/>
                                      <w:sz w:val="16"/>
                                      <w:szCs w:val="16"/>
                                    </w:rPr>
                                    <w:t>安全战略沪港深</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1.83</w:t>
                                  </w:r>
                                </w:p>
                              </w:tc>
                            </w:tr>
                            <w:tr w:rsidR="008D692D" w:rsidRPr="00F7565F" w:rsidTr="004C47CC">
                              <w:trPr>
                                <w:trHeight w:val="285"/>
                              </w:trPr>
                              <w:tc>
                                <w:tcPr>
                                  <w:tcW w:w="716" w:type="pct"/>
                                  <w:vMerge/>
                                  <w:tcBorders>
                                    <w:top w:val="nil"/>
                                    <w:left w:val="nil"/>
                                    <w:bottom w:val="single" w:sz="8" w:space="0" w:color="000000"/>
                                    <w:right w:val="single" w:sz="8" w:space="0" w:color="auto"/>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000979</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景顺长城沪港深精选</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1.06</w:t>
                                  </w:r>
                                </w:p>
                              </w:tc>
                            </w:tr>
                            <w:tr w:rsidR="008D692D" w:rsidRPr="00F7565F" w:rsidTr="004C47CC">
                              <w:trPr>
                                <w:trHeight w:val="285"/>
                              </w:trPr>
                              <w:tc>
                                <w:tcPr>
                                  <w:tcW w:w="716" w:type="pct"/>
                                  <w:vMerge/>
                                  <w:tcBorders>
                                    <w:top w:val="nil"/>
                                    <w:left w:val="nil"/>
                                    <w:bottom w:val="single" w:sz="8" w:space="0" w:color="000000"/>
                                    <w:right w:val="single" w:sz="8" w:space="0" w:color="auto"/>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auto"/>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001938</w:t>
                                  </w:r>
                                </w:p>
                              </w:tc>
                              <w:tc>
                                <w:tcPr>
                                  <w:tcW w:w="2343" w:type="pct"/>
                                  <w:gridSpan w:val="2"/>
                                  <w:tcBorders>
                                    <w:top w:val="nil"/>
                                    <w:left w:val="nil"/>
                                    <w:bottom w:val="single" w:sz="8" w:space="0" w:color="auto"/>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中欧时代先锋</w:t>
                                  </w:r>
                                </w:p>
                              </w:tc>
                              <w:tc>
                                <w:tcPr>
                                  <w:tcW w:w="818" w:type="pct"/>
                                  <w:tcBorders>
                                    <w:top w:val="nil"/>
                                    <w:left w:val="nil"/>
                                    <w:bottom w:val="single" w:sz="8" w:space="0" w:color="auto"/>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0.89</w:t>
                                  </w:r>
                                </w:p>
                              </w:tc>
                            </w:tr>
                            <w:tr w:rsidR="008D692D" w:rsidRPr="00F7565F" w:rsidTr="004C47CC">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指数股基</w:t>
                                  </w:r>
                                  <w:proofErr w:type="gramEnd"/>
                                </w:p>
                              </w:tc>
                              <w:tc>
                                <w:tcPr>
                                  <w:tcW w:w="1123" w:type="pct"/>
                                  <w:tcBorders>
                                    <w:top w:val="nil"/>
                                    <w:left w:val="nil"/>
                                    <w:bottom w:val="nil"/>
                                    <w:right w:val="nil"/>
                                  </w:tcBorders>
                                  <w:shd w:val="clear" w:color="000000" w:fill="F2F2F2"/>
                                  <w:vAlign w:val="bottom"/>
                                  <w:hideMark/>
                                </w:tcPr>
                                <w:p w:rsidR="008D692D" w:rsidRPr="006954A0" w:rsidRDefault="008D692D">
                                  <w:pPr>
                                    <w:rPr>
                                      <w:rFonts w:ascii="楷体" w:eastAsia="楷体" w:hAnsi="楷体"/>
                                      <w:color w:val="000000"/>
                                      <w:sz w:val="16"/>
                                      <w:szCs w:val="16"/>
                                    </w:rPr>
                                  </w:pPr>
                                  <w:r w:rsidRPr="006954A0">
                                    <w:rPr>
                                      <w:rFonts w:ascii="楷体" w:eastAsia="楷体" w:hAnsi="楷体"/>
                                      <w:color w:val="000000"/>
                                      <w:sz w:val="16"/>
                                      <w:szCs w:val="16"/>
                                    </w:rPr>
                                    <w:t>161726</w:t>
                                  </w:r>
                                </w:p>
                              </w:tc>
                              <w:tc>
                                <w:tcPr>
                                  <w:tcW w:w="2343" w:type="pct"/>
                                  <w:gridSpan w:val="2"/>
                                  <w:tcBorders>
                                    <w:top w:val="nil"/>
                                    <w:left w:val="nil"/>
                                    <w:bottom w:val="nil"/>
                                    <w:right w:val="nil"/>
                                  </w:tcBorders>
                                  <w:shd w:val="clear" w:color="000000" w:fill="F2F2F2"/>
                                  <w:vAlign w:val="bottom"/>
                                  <w:hideMark/>
                                </w:tcPr>
                                <w:p w:rsidR="008D692D" w:rsidRPr="006954A0" w:rsidRDefault="008D692D">
                                  <w:pPr>
                                    <w:rPr>
                                      <w:rFonts w:ascii="楷体" w:eastAsia="楷体" w:hAnsi="楷体"/>
                                      <w:color w:val="000000"/>
                                      <w:sz w:val="16"/>
                                      <w:szCs w:val="16"/>
                                    </w:rPr>
                                  </w:pPr>
                                  <w:proofErr w:type="gramStart"/>
                                  <w:r w:rsidRPr="006954A0">
                                    <w:rPr>
                                      <w:rFonts w:ascii="楷体" w:eastAsia="楷体" w:hAnsi="楷体"/>
                                      <w:color w:val="000000"/>
                                      <w:sz w:val="16"/>
                                      <w:szCs w:val="16"/>
                                    </w:rPr>
                                    <w:t>招商国证生物</w:t>
                                  </w:r>
                                  <w:proofErr w:type="gramEnd"/>
                                  <w:r w:rsidRPr="006954A0">
                                    <w:rPr>
                                      <w:rFonts w:ascii="楷体" w:eastAsia="楷体" w:hAnsi="楷体"/>
                                      <w:color w:val="000000"/>
                                      <w:sz w:val="16"/>
                                      <w:szCs w:val="16"/>
                                    </w:rPr>
                                    <w:t>医药</w:t>
                                  </w:r>
                                </w:p>
                              </w:tc>
                              <w:tc>
                                <w:tcPr>
                                  <w:tcW w:w="818" w:type="pct"/>
                                  <w:tcBorders>
                                    <w:top w:val="nil"/>
                                    <w:left w:val="nil"/>
                                    <w:bottom w:val="nil"/>
                                    <w:right w:val="nil"/>
                                  </w:tcBorders>
                                  <w:shd w:val="clear" w:color="000000" w:fill="F2F2F2"/>
                                  <w:vAlign w:val="bottom"/>
                                  <w:hideMark/>
                                </w:tcPr>
                                <w:p w:rsidR="008D692D" w:rsidRPr="006954A0" w:rsidRDefault="008D692D">
                                  <w:pPr>
                                    <w:jc w:val="right"/>
                                    <w:rPr>
                                      <w:rFonts w:ascii="楷体" w:eastAsia="楷体" w:hAnsi="楷体"/>
                                      <w:color w:val="000000"/>
                                      <w:sz w:val="16"/>
                                      <w:szCs w:val="16"/>
                                    </w:rPr>
                                  </w:pPr>
                                  <w:r w:rsidRPr="006954A0">
                                    <w:rPr>
                                      <w:rFonts w:ascii="楷体" w:eastAsia="楷体" w:hAnsi="楷体"/>
                                      <w:color w:val="000000"/>
                                      <w:sz w:val="16"/>
                                      <w:szCs w:val="16"/>
                                    </w:rPr>
                                    <w:t>1.25</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8D692D" w:rsidRPr="006954A0" w:rsidRDefault="008D692D">
                                  <w:pPr>
                                    <w:rPr>
                                      <w:rFonts w:ascii="楷体" w:eastAsia="楷体" w:hAnsi="楷体"/>
                                      <w:color w:val="000000"/>
                                      <w:sz w:val="16"/>
                                      <w:szCs w:val="16"/>
                                    </w:rPr>
                                  </w:pPr>
                                  <w:r w:rsidRPr="006954A0">
                                    <w:rPr>
                                      <w:rFonts w:ascii="楷体" w:eastAsia="楷体" w:hAnsi="楷体"/>
                                      <w:color w:val="000000"/>
                                      <w:sz w:val="16"/>
                                      <w:szCs w:val="16"/>
                                    </w:rPr>
                                    <w:t>002236</w:t>
                                  </w:r>
                                </w:p>
                              </w:tc>
                              <w:tc>
                                <w:tcPr>
                                  <w:tcW w:w="2343" w:type="pct"/>
                                  <w:gridSpan w:val="2"/>
                                  <w:tcBorders>
                                    <w:top w:val="nil"/>
                                    <w:left w:val="nil"/>
                                    <w:bottom w:val="nil"/>
                                    <w:right w:val="nil"/>
                                  </w:tcBorders>
                                  <w:shd w:val="clear" w:color="000000" w:fill="F2F2F2"/>
                                  <w:vAlign w:val="bottom"/>
                                  <w:hideMark/>
                                </w:tcPr>
                                <w:p w:rsidR="008D692D" w:rsidRPr="006954A0" w:rsidRDefault="008D692D">
                                  <w:pPr>
                                    <w:rPr>
                                      <w:rFonts w:ascii="楷体" w:eastAsia="楷体" w:hAnsi="楷体"/>
                                      <w:color w:val="000000"/>
                                      <w:sz w:val="16"/>
                                      <w:szCs w:val="16"/>
                                    </w:rPr>
                                  </w:pPr>
                                  <w:r w:rsidRPr="006954A0">
                                    <w:rPr>
                                      <w:rFonts w:ascii="楷体" w:eastAsia="楷体" w:hAnsi="楷体"/>
                                      <w:color w:val="000000"/>
                                      <w:sz w:val="16"/>
                                      <w:szCs w:val="16"/>
                                    </w:rPr>
                                    <w:t>大成互联网+大数据</w:t>
                                  </w:r>
                                </w:p>
                              </w:tc>
                              <w:tc>
                                <w:tcPr>
                                  <w:tcW w:w="818" w:type="pct"/>
                                  <w:tcBorders>
                                    <w:top w:val="nil"/>
                                    <w:left w:val="nil"/>
                                    <w:bottom w:val="nil"/>
                                    <w:right w:val="nil"/>
                                  </w:tcBorders>
                                  <w:shd w:val="clear" w:color="000000" w:fill="F2F2F2"/>
                                  <w:vAlign w:val="bottom"/>
                                  <w:hideMark/>
                                </w:tcPr>
                                <w:p w:rsidR="008D692D" w:rsidRPr="006954A0" w:rsidRDefault="008D692D">
                                  <w:pPr>
                                    <w:jc w:val="right"/>
                                    <w:rPr>
                                      <w:rFonts w:ascii="楷体" w:eastAsia="楷体" w:hAnsi="楷体"/>
                                      <w:color w:val="000000"/>
                                      <w:sz w:val="16"/>
                                      <w:szCs w:val="16"/>
                                    </w:rPr>
                                  </w:pPr>
                                  <w:r w:rsidRPr="006954A0">
                                    <w:rPr>
                                      <w:rFonts w:ascii="楷体" w:eastAsia="楷体" w:hAnsi="楷体"/>
                                      <w:color w:val="000000"/>
                                      <w:sz w:val="16"/>
                                      <w:szCs w:val="16"/>
                                    </w:rPr>
                                    <w:t>1.07</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8D692D" w:rsidRPr="006954A0" w:rsidRDefault="008D692D">
                                  <w:pPr>
                                    <w:rPr>
                                      <w:rFonts w:ascii="楷体" w:eastAsia="楷体" w:hAnsi="楷体"/>
                                      <w:color w:val="000000"/>
                                      <w:sz w:val="16"/>
                                      <w:szCs w:val="16"/>
                                    </w:rPr>
                                  </w:pPr>
                                  <w:r w:rsidRPr="006954A0">
                                    <w:rPr>
                                      <w:rFonts w:ascii="楷体" w:eastAsia="楷体" w:hAnsi="楷体"/>
                                      <w:color w:val="000000"/>
                                      <w:sz w:val="16"/>
                                      <w:szCs w:val="16"/>
                                    </w:rPr>
                                    <w:t>161030</w:t>
                                  </w:r>
                                </w:p>
                              </w:tc>
                              <w:tc>
                                <w:tcPr>
                                  <w:tcW w:w="2343" w:type="pct"/>
                                  <w:gridSpan w:val="2"/>
                                  <w:tcBorders>
                                    <w:top w:val="nil"/>
                                    <w:left w:val="nil"/>
                                    <w:bottom w:val="single" w:sz="8" w:space="0" w:color="000000"/>
                                    <w:right w:val="nil"/>
                                  </w:tcBorders>
                                  <w:shd w:val="clear" w:color="000000" w:fill="F2F2F2"/>
                                  <w:vAlign w:val="bottom"/>
                                  <w:hideMark/>
                                </w:tcPr>
                                <w:p w:rsidR="008D692D" w:rsidRPr="006954A0" w:rsidRDefault="008D692D">
                                  <w:pPr>
                                    <w:rPr>
                                      <w:rFonts w:ascii="楷体" w:eastAsia="楷体" w:hAnsi="楷体"/>
                                      <w:color w:val="000000"/>
                                      <w:sz w:val="16"/>
                                      <w:szCs w:val="16"/>
                                    </w:rPr>
                                  </w:pPr>
                                  <w:r w:rsidRPr="006954A0">
                                    <w:rPr>
                                      <w:rFonts w:ascii="楷体" w:eastAsia="楷体" w:hAnsi="楷体"/>
                                      <w:color w:val="000000"/>
                                      <w:sz w:val="16"/>
                                      <w:szCs w:val="16"/>
                                    </w:rPr>
                                    <w:t>富国中</w:t>
                                  </w:r>
                                  <w:proofErr w:type="gramStart"/>
                                  <w:r w:rsidRPr="006954A0">
                                    <w:rPr>
                                      <w:rFonts w:ascii="楷体" w:eastAsia="楷体" w:hAnsi="楷体"/>
                                      <w:color w:val="000000"/>
                                      <w:sz w:val="16"/>
                                      <w:szCs w:val="16"/>
                                    </w:rPr>
                                    <w:t>证体育</w:t>
                                  </w:r>
                                  <w:proofErr w:type="gramEnd"/>
                                  <w:r w:rsidRPr="006954A0">
                                    <w:rPr>
                                      <w:rFonts w:ascii="楷体" w:eastAsia="楷体" w:hAnsi="楷体"/>
                                      <w:color w:val="000000"/>
                                      <w:sz w:val="16"/>
                                      <w:szCs w:val="16"/>
                                    </w:rPr>
                                    <w:t>产业</w:t>
                                  </w:r>
                                </w:p>
                              </w:tc>
                              <w:tc>
                                <w:tcPr>
                                  <w:tcW w:w="818" w:type="pct"/>
                                  <w:tcBorders>
                                    <w:top w:val="nil"/>
                                    <w:left w:val="nil"/>
                                    <w:bottom w:val="single" w:sz="8" w:space="0" w:color="000000"/>
                                    <w:right w:val="nil"/>
                                  </w:tcBorders>
                                  <w:shd w:val="clear" w:color="000000" w:fill="F2F2F2"/>
                                  <w:vAlign w:val="bottom"/>
                                  <w:hideMark/>
                                </w:tcPr>
                                <w:p w:rsidR="008D692D" w:rsidRPr="006954A0" w:rsidRDefault="008D692D">
                                  <w:pPr>
                                    <w:jc w:val="right"/>
                                    <w:rPr>
                                      <w:rFonts w:ascii="楷体" w:eastAsia="楷体" w:hAnsi="楷体"/>
                                      <w:color w:val="000000"/>
                                      <w:sz w:val="16"/>
                                      <w:szCs w:val="16"/>
                                    </w:rPr>
                                  </w:pPr>
                                  <w:r w:rsidRPr="006954A0">
                                    <w:rPr>
                                      <w:rFonts w:ascii="楷体" w:eastAsia="楷体" w:hAnsi="楷体"/>
                                      <w:color w:val="000000"/>
                                      <w:sz w:val="16"/>
                                      <w:szCs w:val="16"/>
                                    </w:rPr>
                                    <w:t>0.97</w:t>
                                  </w:r>
                                </w:p>
                              </w:tc>
                            </w:tr>
                            <w:tr w:rsidR="008D692D" w:rsidRPr="00F7565F" w:rsidTr="004C47CC">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混合偏股</w:t>
                                  </w:r>
                                  <w:proofErr w:type="gramEnd"/>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213008</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宝</w:t>
                                  </w:r>
                                  <w:proofErr w:type="gramStart"/>
                                  <w:r>
                                    <w:rPr>
                                      <w:rFonts w:ascii="楷体" w:eastAsia="楷体" w:hAnsi="楷体" w:hint="eastAsia"/>
                                      <w:color w:val="000000"/>
                                      <w:sz w:val="16"/>
                                      <w:szCs w:val="16"/>
                                    </w:rPr>
                                    <w:t>盈资源</w:t>
                                  </w:r>
                                  <w:proofErr w:type="gramEnd"/>
                                  <w:r>
                                    <w:rPr>
                                      <w:rFonts w:ascii="楷体" w:eastAsia="楷体" w:hAnsi="楷体" w:hint="eastAsia"/>
                                      <w:color w:val="000000"/>
                                      <w:sz w:val="16"/>
                                      <w:szCs w:val="16"/>
                                    </w:rPr>
                                    <w:t>优选</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1.71</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213003</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宝盈策略增长</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1.34</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630006</w:t>
                                  </w:r>
                                </w:p>
                              </w:tc>
                              <w:tc>
                                <w:tcPr>
                                  <w:tcW w:w="2343" w:type="pct"/>
                                  <w:gridSpan w:val="2"/>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华商产业升级</w:t>
                                  </w:r>
                                </w:p>
                              </w:tc>
                              <w:tc>
                                <w:tcPr>
                                  <w:tcW w:w="818" w:type="pct"/>
                                  <w:tcBorders>
                                    <w:top w:val="nil"/>
                                    <w:left w:val="nil"/>
                                    <w:bottom w:val="single" w:sz="8" w:space="0" w:color="000000"/>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1.09</w:t>
                                  </w:r>
                                </w:p>
                              </w:tc>
                            </w:tr>
                            <w:tr w:rsidR="008D692D" w:rsidRPr="00F7565F" w:rsidTr="004C47CC">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8D692D" w:rsidRPr="00EA6644" w:rsidRDefault="008D692D" w:rsidP="00F7565F">
                                  <w:pPr>
                                    <w:widowControl/>
                                    <w:jc w:val="center"/>
                                    <w:rPr>
                                      <w:rFonts w:ascii="楷体" w:eastAsia="楷体" w:hAnsi="楷体" w:cs="宋体"/>
                                      <w:color w:val="000000"/>
                                      <w:kern w:val="0"/>
                                      <w:sz w:val="16"/>
                                      <w:szCs w:val="16"/>
                                    </w:rPr>
                                  </w:pPr>
                                  <w:proofErr w:type="gramStart"/>
                                  <w:r w:rsidRPr="00EA6644">
                                    <w:rPr>
                                      <w:rFonts w:ascii="楷体" w:eastAsia="楷体" w:hAnsi="楷体" w:cs="宋体" w:hint="eastAsia"/>
                                      <w:b/>
                                      <w:bCs/>
                                      <w:color w:val="000000"/>
                                      <w:kern w:val="0"/>
                                      <w:sz w:val="16"/>
                                      <w:szCs w:val="18"/>
                                    </w:rPr>
                                    <w:t>混合偏债</w:t>
                                  </w:r>
                                  <w:proofErr w:type="gramEnd"/>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121001</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国</w:t>
                                  </w:r>
                                  <w:proofErr w:type="gramStart"/>
                                  <w:r>
                                    <w:rPr>
                                      <w:rFonts w:ascii="楷体" w:eastAsia="楷体" w:hAnsi="楷体" w:hint="eastAsia"/>
                                      <w:color w:val="000000"/>
                                      <w:sz w:val="16"/>
                                      <w:szCs w:val="16"/>
                                    </w:rPr>
                                    <w:t>投瑞银融</w:t>
                                  </w:r>
                                  <w:proofErr w:type="gramEnd"/>
                                  <w:r>
                                    <w:rPr>
                                      <w:rFonts w:ascii="楷体" w:eastAsia="楷体" w:hAnsi="楷体" w:hint="eastAsia"/>
                                      <w:color w:val="000000"/>
                                      <w:sz w:val="16"/>
                                      <w:szCs w:val="16"/>
                                    </w:rPr>
                                    <w:t>华债券</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0.52</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EA6644" w:rsidRDefault="008D692D" w:rsidP="00F7565F">
                                  <w:pPr>
                                    <w:widowControl/>
                                    <w:jc w:val="left"/>
                                    <w:rPr>
                                      <w:rFonts w:ascii="楷体" w:eastAsia="楷体" w:hAnsi="楷体" w:cs="宋体"/>
                                      <w:color w:val="000000"/>
                                      <w:kern w:val="0"/>
                                      <w:sz w:val="16"/>
                                      <w:szCs w:val="16"/>
                                    </w:rPr>
                                  </w:pPr>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000256</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上投摩根红利回报A</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0.49</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EA6644" w:rsidRDefault="008D692D" w:rsidP="00F7565F">
                                  <w:pPr>
                                    <w:widowControl/>
                                    <w:jc w:val="left"/>
                                    <w:rPr>
                                      <w:rFonts w:ascii="楷体" w:eastAsia="楷体" w:hAnsi="楷体" w:cs="宋体"/>
                                      <w:color w:val="000000"/>
                                      <w:kern w:val="0"/>
                                      <w:sz w:val="16"/>
                                      <w:szCs w:val="16"/>
                                    </w:rPr>
                                  </w:pPr>
                                </w:p>
                              </w:tc>
                              <w:tc>
                                <w:tcPr>
                                  <w:tcW w:w="1123" w:type="pct"/>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001260</w:t>
                                  </w:r>
                                </w:p>
                              </w:tc>
                              <w:tc>
                                <w:tcPr>
                                  <w:tcW w:w="2343" w:type="pct"/>
                                  <w:gridSpan w:val="2"/>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广发安心回报</w:t>
                                  </w:r>
                                </w:p>
                              </w:tc>
                              <w:tc>
                                <w:tcPr>
                                  <w:tcW w:w="818" w:type="pct"/>
                                  <w:tcBorders>
                                    <w:top w:val="nil"/>
                                    <w:left w:val="nil"/>
                                    <w:bottom w:val="single" w:sz="8" w:space="0" w:color="000000"/>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0.48</w:t>
                                  </w:r>
                                </w:p>
                              </w:tc>
                            </w:tr>
                            <w:tr w:rsidR="008D692D" w:rsidRPr="00F7565F" w:rsidTr="004C47CC">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混合灵活</w:t>
                                  </w: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161225</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国</w:t>
                                  </w:r>
                                  <w:proofErr w:type="gramStart"/>
                                  <w:r>
                                    <w:rPr>
                                      <w:rFonts w:ascii="楷体" w:eastAsia="楷体" w:hAnsi="楷体" w:hint="eastAsia"/>
                                      <w:color w:val="000000"/>
                                      <w:sz w:val="16"/>
                                      <w:szCs w:val="16"/>
                                    </w:rPr>
                                    <w:t>投瑞银瑞盈</w:t>
                                  </w:r>
                                  <w:proofErr w:type="gramEnd"/>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2.07</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000794</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宝盈</w:t>
                                  </w:r>
                                  <w:proofErr w:type="gramStart"/>
                                  <w:r>
                                    <w:rPr>
                                      <w:rFonts w:ascii="楷体" w:eastAsia="楷体" w:hAnsi="楷体" w:hint="eastAsia"/>
                                      <w:color w:val="000000"/>
                                      <w:sz w:val="16"/>
                                      <w:szCs w:val="16"/>
                                    </w:rPr>
                                    <w:t>睿丰创新</w:t>
                                  </w:r>
                                  <w:proofErr w:type="gramEnd"/>
                                  <w:r>
                                    <w:rPr>
                                      <w:rFonts w:ascii="楷体" w:eastAsia="楷体" w:hAnsi="楷体" w:hint="eastAsia"/>
                                      <w:color w:val="000000"/>
                                      <w:sz w:val="16"/>
                                      <w:szCs w:val="16"/>
                                    </w:rPr>
                                    <w:t>AB</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1.62</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000796</w:t>
                                  </w:r>
                                </w:p>
                              </w:tc>
                              <w:tc>
                                <w:tcPr>
                                  <w:tcW w:w="2343" w:type="pct"/>
                                  <w:gridSpan w:val="2"/>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宝盈</w:t>
                                  </w:r>
                                  <w:proofErr w:type="gramStart"/>
                                  <w:r>
                                    <w:rPr>
                                      <w:rFonts w:ascii="楷体" w:eastAsia="楷体" w:hAnsi="楷体" w:hint="eastAsia"/>
                                      <w:color w:val="000000"/>
                                      <w:sz w:val="16"/>
                                      <w:szCs w:val="16"/>
                                    </w:rPr>
                                    <w:t>睿丰创新</w:t>
                                  </w:r>
                                  <w:proofErr w:type="gramEnd"/>
                                  <w:r>
                                    <w:rPr>
                                      <w:rFonts w:ascii="楷体" w:eastAsia="楷体" w:hAnsi="楷体" w:hint="eastAsia"/>
                                      <w:color w:val="000000"/>
                                      <w:sz w:val="16"/>
                                      <w:szCs w:val="16"/>
                                    </w:rPr>
                                    <w:t>C</w:t>
                                  </w:r>
                                </w:p>
                              </w:tc>
                              <w:tc>
                                <w:tcPr>
                                  <w:tcW w:w="818" w:type="pct"/>
                                  <w:tcBorders>
                                    <w:top w:val="nil"/>
                                    <w:left w:val="nil"/>
                                    <w:bottom w:val="single" w:sz="8" w:space="0" w:color="000000"/>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1.62</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混合平衡</w:t>
                                  </w:r>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398031</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中海蓝筹配置</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1.89</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161219</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国投瑞银</w:t>
                                  </w:r>
                                  <w:proofErr w:type="gramEnd"/>
                                  <w:r>
                                    <w:rPr>
                                      <w:rFonts w:ascii="楷体" w:eastAsia="楷体" w:hAnsi="楷体" w:hint="eastAsia"/>
                                      <w:color w:val="000000"/>
                                      <w:sz w:val="16"/>
                                      <w:szCs w:val="16"/>
                                    </w:rPr>
                                    <w:t>新兴产业</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1.67</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690009</w:t>
                                  </w:r>
                                </w:p>
                              </w:tc>
                              <w:tc>
                                <w:tcPr>
                                  <w:tcW w:w="2343" w:type="pct"/>
                                  <w:gridSpan w:val="2"/>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民生加</w:t>
                                  </w:r>
                                  <w:proofErr w:type="gramStart"/>
                                  <w:r>
                                    <w:rPr>
                                      <w:rFonts w:ascii="楷体" w:eastAsia="楷体" w:hAnsi="楷体" w:hint="eastAsia"/>
                                      <w:color w:val="000000"/>
                                      <w:sz w:val="16"/>
                                      <w:szCs w:val="16"/>
                                    </w:rPr>
                                    <w:t>银红利</w:t>
                                  </w:r>
                                  <w:proofErr w:type="gramEnd"/>
                                  <w:r>
                                    <w:rPr>
                                      <w:rFonts w:ascii="楷体" w:eastAsia="楷体" w:hAnsi="楷体" w:hint="eastAsia"/>
                                      <w:color w:val="000000"/>
                                      <w:sz w:val="16"/>
                                      <w:szCs w:val="16"/>
                                    </w:rPr>
                                    <w:t>回报</w:t>
                                  </w:r>
                                </w:p>
                              </w:tc>
                              <w:tc>
                                <w:tcPr>
                                  <w:tcW w:w="818" w:type="pct"/>
                                  <w:tcBorders>
                                    <w:top w:val="nil"/>
                                    <w:left w:val="nil"/>
                                    <w:bottom w:val="single" w:sz="8" w:space="0" w:color="000000"/>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1.04</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纯债基金</w:t>
                                  </w:r>
                                  <w:proofErr w:type="gramEnd"/>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202110</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南方润元纯债</w:t>
                                  </w:r>
                                  <w:proofErr w:type="gramEnd"/>
                                  <w:r>
                                    <w:rPr>
                                      <w:rFonts w:ascii="楷体" w:eastAsia="楷体" w:hAnsi="楷体" w:hint="eastAsia"/>
                                      <w:color w:val="000000"/>
                                      <w:sz w:val="16"/>
                                      <w:szCs w:val="16"/>
                                    </w:rPr>
                                    <w:t>C</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1.43</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000720</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南方稳利</w:t>
                                  </w:r>
                                  <w:proofErr w:type="gramEnd"/>
                                  <w:r>
                                    <w:rPr>
                                      <w:rFonts w:ascii="楷体" w:eastAsia="楷体" w:hAnsi="楷体" w:hint="eastAsia"/>
                                      <w:color w:val="000000"/>
                                      <w:sz w:val="16"/>
                                      <w:szCs w:val="16"/>
                                    </w:rPr>
                                    <w:t>1年C</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1.36</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050128</w:t>
                                  </w:r>
                                </w:p>
                              </w:tc>
                              <w:tc>
                                <w:tcPr>
                                  <w:tcW w:w="2343" w:type="pct"/>
                                  <w:gridSpan w:val="2"/>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博时安心收益C</w:t>
                                  </w:r>
                                </w:p>
                              </w:tc>
                              <w:tc>
                                <w:tcPr>
                                  <w:tcW w:w="818" w:type="pct"/>
                                  <w:tcBorders>
                                    <w:top w:val="nil"/>
                                    <w:left w:val="nil"/>
                                    <w:bottom w:val="single" w:sz="8" w:space="0" w:color="000000"/>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0.98</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一级债基</w:t>
                                  </w:r>
                                  <w:proofErr w:type="gramEnd"/>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485107</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工银瑞信</w:t>
                                  </w:r>
                                  <w:proofErr w:type="gramEnd"/>
                                  <w:r>
                                    <w:rPr>
                                      <w:rFonts w:ascii="楷体" w:eastAsia="楷体" w:hAnsi="楷体" w:hint="eastAsia"/>
                                      <w:color w:val="000000"/>
                                      <w:sz w:val="16"/>
                                      <w:szCs w:val="16"/>
                                    </w:rPr>
                                    <w:t>信用添利A</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0.78</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161614</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融通四季添利</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0.75</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161626</w:t>
                                  </w:r>
                                </w:p>
                              </w:tc>
                              <w:tc>
                                <w:tcPr>
                                  <w:tcW w:w="2343" w:type="pct"/>
                                  <w:gridSpan w:val="2"/>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融通</w:t>
                                  </w:r>
                                  <w:proofErr w:type="gramStart"/>
                                  <w:r>
                                    <w:rPr>
                                      <w:rFonts w:ascii="楷体" w:eastAsia="楷体" w:hAnsi="楷体" w:hint="eastAsia"/>
                                      <w:color w:val="000000"/>
                                      <w:sz w:val="16"/>
                                      <w:szCs w:val="16"/>
                                    </w:rPr>
                                    <w:t>通福分级</w:t>
                                  </w:r>
                                  <w:proofErr w:type="gramEnd"/>
                                </w:p>
                              </w:tc>
                              <w:tc>
                                <w:tcPr>
                                  <w:tcW w:w="818" w:type="pct"/>
                                  <w:tcBorders>
                                    <w:top w:val="nil"/>
                                    <w:left w:val="nil"/>
                                    <w:bottom w:val="single" w:sz="8" w:space="0" w:color="000000"/>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0.72</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二级债基</w:t>
                                  </w:r>
                                  <w:proofErr w:type="gramEnd"/>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001655</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大摩多元收益18个月</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0.67</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002609</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博时泰和C</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0.60</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020020</w:t>
                                  </w:r>
                                </w:p>
                              </w:tc>
                              <w:tc>
                                <w:tcPr>
                                  <w:tcW w:w="2343" w:type="pct"/>
                                  <w:gridSpan w:val="2"/>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国泰双利债券C</w:t>
                                  </w:r>
                                </w:p>
                              </w:tc>
                              <w:tc>
                                <w:tcPr>
                                  <w:tcW w:w="818" w:type="pct"/>
                                  <w:tcBorders>
                                    <w:top w:val="nil"/>
                                    <w:left w:val="nil"/>
                                    <w:bottom w:val="single" w:sz="8" w:space="0" w:color="000000"/>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0.48</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Pr>
                                      <w:rFonts w:ascii="楷体" w:eastAsia="楷体" w:hAnsi="楷体" w:cs="宋体" w:hint="eastAsia"/>
                                      <w:b/>
                                      <w:bCs/>
                                      <w:color w:val="000000"/>
                                      <w:kern w:val="0"/>
                                      <w:sz w:val="16"/>
                                      <w:szCs w:val="18"/>
                                    </w:rPr>
                                    <w:t>可转</w:t>
                                  </w:r>
                                  <w:r w:rsidRPr="00F7565F">
                                    <w:rPr>
                                      <w:rFonts w:ascii="楷体" w:eastAsia="楷体" w:hAnsi="楷体" w:cs="宋体" w:hint="eastAsia"/>
                                      <w:b/>
                                      <w:bCs/>
                                      <w:color w:val="000000"/>
                                      <w:kern w:val="0"/>
                                      <w:sz w:val="16"/>
                                      <w:szCs w:val="18"/>
                                    </w:rPr>
                                    <w:t>债基</w:t>
                                  </w:r>
                                  <w:proofErr w:type="gramEnd"/>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161826</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银</w:t>
                                  </w:r>
                                  <w:proofErr w:type="gramStart"/>
                                  <w:r>
                                    <w:rPr>
                                      <w:rFonts w:ascii="楷体" w:eastAsia="楷体" w:hAnsi="楷体" w:hint="eastAsia"/>
                                      <w:color w:val="000000"/>
                                      <w:sz w:val="16"/>
                                      <w:szCs w:val="16"/>
                                    </w:rPr>
                                    <w:t>华中证转债</w:t>
                                  </w:r>
                                  <w:proofErr w:type="gramEnd"/>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0.31</w:t>
                                  </w:r>
                                </w:p>
                              </w:tc>
                            </w:tr>
                            <w:tr w:rsidR="008D692D" w:rsidRPr="00F7565F" w:rsidTr="004C47CC">
                              <w:trPr>
                                <w:trHeight w:val="42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000536</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前海开源可转债</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0.25</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310518</w:t>
                                  </w:r>
                                </w:p>
                              </w:tc>
                              <w:tc>
                                <w:tcPr>
                                  <w:tcW w:w="2343" w:type="pct"/>
                                  <w:gridSpan w:val="2"/>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申万菱</w:t>
                                  </w:r>
                                  <w:proofErr w:type="gramEnd"/>
                                  <w:r>
                                    <w:rPr>
                                      <w:rFonts w:ascii="楷体" w:eastAsia="楷体" w:hAnsi="楷体" w:hint="eastAsia"/>
                                      <w:color w:val="000000"/>
                                      <w:sz w:val="16"/>
                                      <w:szCs w:val="16"/>
                                    </w:rPr>
                                    <w:t>信可转债</w:t>
                                  </w:r>
                                </w:p>
                              </w:tc>
                              <w:tc>
                                <w:tcPr>
                                  <w:tcW w:w="818" w:type="pct"/>
                                  <w:tcBorders>
                                    <w:top w:val="nil"/>
                                    <w:left w:val="nil"/>
                                    <w:bottom w:val="single" w:sz="8" w:space="0" w:color="000000"/>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0.22</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8D692D" w:rsidRPr="00F7565F" w:rsidRDefault="008D692D" w:rsidP="001B6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货币基金</w:t>
                                  </w: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217026</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招商理财7天B</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5.02</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020032</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国泰现金管理B</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4.98</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002234</w:t>
                                  </w:r>
                                </w:p>
                              </w:tc>
                              <w:tc>
                                <w:tcPr>
                                  <w:tcW w:w="2343" w:type="pct"/>
                                  <w:gridSpan w:val="2"/>
                                  <w:tcBorders>
                                    <w:top w:val="nil"/>
                                    <w:left w:val="nil"/>
                                    <w:bottom w:val="single" w:sz="8" w:space="0" w:color="000000"/>
                                    <w:right w:val="nil"/>
                                  </w:tcBorders>
                                  <w:shd w:val="clear" w:color="000000" w:fill="FFFFFF"/>
                                  <w:vAlign w:val="center"/>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泰信天天</w:t>
                                  </w:r>
                                  <w:proofErr w:type="gramEnd"/>
                                  <w:r>
                                    <w:rPr>
                                      <w:rFonts w:ascii="楷体" w:eastAsia="楷体" w:hAnsi="楷体" w:hint="eastAsia"/>
                                      <w:color w:val="000000"/>
                                      <w:sz w:val="16"/>
                                      <w:szCs w:val="16"/>
                                    </w:rPr>
                                    <w:t>收益B</w:t>
                                  </w:r>
                                </w:p>
                              </w:tc>
                              <w:tc>
                                <w:tcPr>
                                  <w:tcW w:w="818" w:type="pct"/>
                                  <w:tcBorders>
                                    <w:top w:val="nil"/>
                                    <w:left w:val="nil"/>
                                    <w:bottom w:val="single" w:sz="8" w:space="0" w:color="000000"/>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4.56</w:t>
                                  </w:r>
                                </w:p>
                              </w:tc>
                            </w:tr>
                            <w:tr w:rsidR="008D692D" w:rsidRPr="00F7565F" w:rsidTr="004C47CC">
                              <w:trPr>
                                <w:trHeight w:val="285"/>
                              </w:trPr>
                              <w:tc>
                                <w:tcPr>
                                  <w:tcW w:w="716" w:type="pct"/>
                                  <w:tcBorders>
                                    <w:top w:val="nil"/>
                                    <w:left w:val="nil"/>
                                    <w:bottom w:val="single" w:sz="8" w:space="0" w:color="000000"/>
                                    <w:right w:val="single" w:sz="8" w:space="0" w:color="000000"/>
                                  </w:tcBorders>
                                  <w:shd w:val="clear" w:color="000000" w:fill="F2F2F2"/>
                                  <w:vAlign w:val="center"/>
                                  <w:hideMark/>
                                </w:tcPr>
                                <w:p w:rsidR="008D692D" w:rsidRPr="00F7565F" w:rsidRDefault="008D692D" w:rsidP="00F7565F">
                                  <w:pPr>
                                    <w:widowControl/>
                                    <w:jc w:val="left"/>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商品基金</w:t>
                                  </w:r>
                                </w:p>
                              </w:tc>
                              <w:tc>
                                <w:tcPr>
                                  <w:tcW w:w="1123" w:type="pct"/>
                                  <w:tcBorders>
                                    <w:top w:val="nil"/>
                                    <w:left w:val="nil"/>
                                    <w:bottom w:val="single" w:sz="8" w:space="0" w:color="000000"/>
                                    <w:right w:val="nil"/>
                                  </w:tcBorders>
                                  <w:shd w:val="clear" w:color="000000" w:fill="F2F2F2"/>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000307</w:t>
                                  </w:r>
                                </w:p>
                              </w:tc>
                              <w:tc>
                                <w:tcPr>
                                  <w:tcW w:w="2343" w:type="pct"/>
                                  <w:gridSpan w:val="2"/>
                                  <w:tcBorders>
                                    <w:top w:val="nil"/>
                                    <w:left w:val="nil"/>
                                    <w:bottom w:val="single" w:sz="8" w:space="0" w:color="000000"/>
                                    <w:right w:val="nil"/>
                                  </w:tcBorders>
                                  <w:shd w:val="clear" w:color="000000" w:fill="F2F2F2"/>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易方达黄金ETF联接A</w:t>
                                  </w:r>
                                </w:p>
                              </w:tc>
                              <w:tc>
                                <w:tcPr>
                                  <w:tcW w:w="818" w:type="pct"/>
                                  <w:tcBorders>
                                    <w:top w:val="nil"/>
                                    <w:left w:val="nil"/>
                                    <w:bottom w:val="single" w:sz="8" w:space="0" w:color="000000"/>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-0.41</w:t>
                                  </w:r>
                                </w:p>
                              </w:tc>
                            </w:tr>
                            <w:tr w:rsidR="008D692D" w:rsidRPr="00F7565F" w:rsidTr="004C47CC">
                              <w:trPr>
                                <w:trHeight w:val="270"/>
                              </w:trPr>
                              <w:tc>
                                <w:tcPr>
                                  <w:tcW w:w="716" w:type="pct"/>
                                  <w:vMerge w:val="restart"/>
                                  <w:tcBorders>
                                    <w:top w:val="nil"/>
                                    <w:left w:val="nil"/>
                                    <w:bottom w:val="single" w:sz="12" w:space="0" w:color="000000"/>
                                    <w:right w:val="single" w:sz="8" w:space="0" w:color="000000"/>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QDII</w:t>
                                  </w:r>
                                </w:p>
                              </w:tc>
                              <w:tc>
                                <w:tcPr>
                                  <w:tcW w:w="1123" w:type="pct"/>
                                  <w:tcBorders>
                                    <w:top w:val="nil"/>
                                    <w:left w:val="nil"/>
                                    <w:bottom w:val="nil"/>
                                    <w:right w:val="nil"/>
                                  </w:tcBorders>
                                  <w:shd w:val="clear" w:color="000000" w:fill="FFFFFF"/>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001092</w:t>
                                  </w:r>
                                </w:p>
                              </w:tc>
                              <w:tc>
                                <w:tcPr>
                                  <w:tcW w:w="2343" w:type="pct"/>
                                  <w:gridSpan w:val="2"/>
                                  <w:tcBorders>
                                    <w:top w:val="nil"/>
                                    <w:left w:val="nil"/>
                                    <w:bottom w:val="nil"/>
                                    <w:right w:val="nil"/>
                                  </w:tcBorders>
                                  <w:shd w:val="clear" w:color="000000" w:fill="FFFFFF"/>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广发纳斯达克生物科技人民币</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4.40</w:t>
                                  </w:r>
                                </w:p>
                              </w:tc>
                            </w:tr>
                            <w:tr w:rsidR="008D692D" w:rsidRPr="00F7565F" w:rsidTr="004C47CC">
                              <w:trPr>
                                <w:trHeight w:val="270"/>
                              </w:trPr>
                              <w:tc>
                                <w:tcPr>
                                  <w:tcW w:w="716" w:type="pct"/>
                                  <w:vMerge/>
                                  <w:tcBorders>
                                    <w:top w:val="nil"/>
                                    <w:left w:val="nil"/>
                                    <w:bottom w:val="single" w:sz="12"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8"/>
                                      <w:szCs w:val="18"/>
                                    </w:rPr>
                                  </w:pPr>
                                </w:p>
                              </w:tc>
                              <w:tc>
                                <w:tcPr>
                                  <w:tcW w:w="1123" w:type="pct"/>
                                  <w:tcBorders>
                                    <w:top w:val="nil"/>
                                    <w:left w:val="nil"/>
                                    <w:bottom w:val="nil"/>
                                    <w:right w:val="nil"/>
                                  </w:tcBorders>
                                  <w:shd w:val="clear" w:color="000000" w:fill="FFFFFF"/>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513660</w:t>
                                  </w:r>
                                </w:p>
                              </w:tc>
                              <w:tc>
                                <w:tcPr>
                                  <w:tcW w:w="2343" w:type="pct"/>
                                  <w:gridSpan w:val="2"/>
                                  <w:tcBorders>
                                    <w:top w:val="nil"/>
                                    <w:left w:val="nil"/>
                                    <w:bottom w:val="nil"/>
                                    <w:right w:val="nil"/>
                                  </w:tcBorders>
                                  <w:shd w:val="clear" w:color="000000" w:fill="FFFFFF"/>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华夏沪港通恒生ETF</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2.02</w:t>
                                  </w:r>
                                </w:p>
                              </w:tc>
                            </w:tr>
                            <w:tr w:rsidR="008D692D" w:rsidRPr="00F7565F" w:rsidTr="004C47CC">
                              <w:trPr>
                                <w:trHeight w:val="285"/>
                              </w:trPr>
                              <w:tc>
                                <w:tcPr>
                                  <w:tcW w:w="716" w:type="pct"/>
                                  <w:vMerge/>
                                  <w:tcBorders>
                                    <w:top w:val="nil"/>
                                    <w:left w:val="nil"/>
                                    <w:bottom w:val="single" w:sz="12"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8"/>
                                      <w:szCs w:val="18"/>
                                    </w:rPr>
                                  </w:pPr>
                                </w:p>
                              </w:tc>
                              <w:tc>
                                <w:tcPr>
                                  <w:tcW w:w="1123" w:type="pct"/>
                                  <w:tcBorders>
                                    <w:top w:val="nil"/>
                                    <w:left w:val="nil"/>
                                    <w:bottom w:val="single" w:sz="12" w:space="0" w:color="auto"/>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159920</w:t>
                                  </w:r>
                                </w:p>
                              </w:tc>
                              <w:tc>
                                <w:tcPr>
                                  <w:tcW w:w="2343" w:type="pct"/>
                                  <w:gridSpan w:val="2"/>
                                  <w:tcBorders>
                                    <w:top w:val="nil"/>
                                    <w:left w:val="nil"/>
                                    <w:bottom w:val="single" w:sz="12" w:space="0" w:color="auto"/>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华夏恒生ETF</w:t>
                                  </w:r>
                                </w:p>
                              </w:tc>
                              <w:tc>
                                <w:tcPr>
                                  <w:tcW w:w="818" w:type="pct"/>
                                  <w:tcBorders>
                                    <w:top w:val="nil"/>
                                    <w:left w:val="nil"/>
                                    <w:bottom w:val="single" w:sz="12" w:space="0" w:color="auto"/>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1.98</w:t>
                                  </w:r>
                                </w:p>
                              </w:tc>
                            </w:tr>
                            <w:tr w:rsidR="008D692D" w:rsidRPr="00F7565F" w:rsidTr="00A84DE2">
                              <w:trPr>
                                <w:trHeight w:val="285"/>
                              </w:trPr>
                              <w:tc>
                                <w:tcPr>
                                  <w:tcW w:w="5000" w:type="pct"/>
                                  <w:gridSpan w:val="5"/>
                                  <w:tcBorders>
                                    <w:top w:val="single" w:sz="12" w:space="0" w:color="auto"/>
                                    <w:left w:val="nil"/>
                                    <w:bottom w:val="nil"/>
                                    <w:right w:val="nil"/>
                                  </w:tcBorders>
                                  <w:shd w:val="clear" w:color="000000" w:fill="FFFFFF"/>
                                  <w:vAlign w:val="center"/>
                                  <w:hideMark/>
                                </w:tcPr>
                                <w:p w:rsidR="008D692D" w:rsidRPr="00F7565F" w:rsidRDefault="008D692D" w:rsidP="00F7565F">
                                  <w:pPr>
                                    <w:widowControl/>
                                    <w:jc w:val="left"/>
                                    <w:rPr>
                                      <w:rFonts w:ascii="楷体" w:eastAsia="楷体" w:hAnsi="楷体" w:cs="宋体"/>
                                      <w:b/>
                                      <w:bCs/>
                                      <w:color w:val="000000"/>
                                      <w:kern w:val="0"/>
                                      <w:sz w:val="16"/>
                                      <w:szCs w:val="16"/>
                                    </w:rPr>
                                  </w:pPr>
                                  <w:r w:rsidRPr="00F7565F">
                                    <w:rPr>
                                      <w:rFonts w:ascii="楷体" w:eastAsia="楷体" w:hAnsi="楷体" w:cs="宋体" w:hint="eastAsia"/>
                                      <w:b/>
                                      <w:bCs/>
                                      <w:color w:val="000000"/>
                                      <w:kern w:val="0"/>
                                      <w:sz w:val="16"/>
                                      <w:szCs w:val="16"/>
                                    </w:rPr>
                                    <w:t>数据来源：</w:t>
                                  </w:r>
                                  <w:proofErr w:type="gramStart"/>
                                  <w:r w:rsidRPr="00F7565F">
                                    <w:rPr>
                                      <w:rFonts w:ascii="楷体" w:eastAsia="楷体" w:hAnsi="楷体" w:cs="宋体" w:hint="eastAsia"/>
                                      <w:b/>
                                      <w:bCs/>
                                      <w:color w:val="000000"/>
                                      <w:kern w:val="0"/>
                                      <w:sz w:val="16"/>
                                      <w:szCs w:val="16"/>
                                    </w:rPr>
                                    <w:t>凯</w:t>
                                  </w:r>
                                  <w:proofErr w:type="gramEnd"/>
                                  <w:r w:rsidRPr="00F7565F">
                                    <w:rPr>
                                      <w:rFonts w:ascii="楷体" w:eastAsia="楷体" w:hAnsi="楷体" w:cs="宋体" w:hint="eastAsia"/>
                                      <w:b/>
                                      <w:bCs/>
                                      <w:color w:val="000000"/>
                                      <w:kern w:val="0"/>
                                      <w:sz w:val="16"/>
                                      <w:szCs w:val="16"/>
                                    </w:rPr>
                                    <w:t>石、WIND</w:t>
                                  </w:r>
                                </w:p>
                              </w:tc>
                            </w:tr>
                          </w:tbl>
                          <w:p w:rsidR="008D692D" w:rsidRPr="00F7565F" w:rsidRDefault="008D69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4" o:spid="_x0000_s1029" type="#_x0000_t202" style="position:absolute;left:0;text-align:left;margin-left:-9.9pt;margin-top:8.2pt;width:191.5pt;height:7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" filled="f" stroked="f" strokeweight=".5pt">
                <v:textbox>
                  <w:txbxContent>
                    <w:tbl>
                      <w:tblPr>
                        <w:tblW w:w="5000" w:type="pct"/>
                        <w:tblLook w:val="04A0" w:firstRow="1" w:lastRow="0" w:firstColumn="1" w:lastColumn="0" w:noHBand="0" w:noVBand="1"/>
                      </w:tblPr>
                      <w:tblGrid>
                        <w:gridCol w:w="539"/>
                        <w:gridCol w:w="845"/>
                        <w:gridCol w:w="1067"/>
                        <w:gridCol w:w="696"/>
                        <w:gridCol w:w="616"/>
                      </w:tblGrid>
                      <w:tr w:rsidR="008D692D" w:rsidRPr="00F7565F" w:rsidTr="004C47CC">
                        <w:trPr>
                          <w:trHeight w:val="285"/>
                        </w:trPr>
                        <w:tc>
                          <w:tcPr>
                            <w:tcW w:w="716" w:type="pct"/>
                            <w:tcBorders>
                              <w:top w:val="single" w:sz="8" w:space="0" w:color="auto"/>
                              <w:left w:val="nil"/>
                              <w:bottom w:val="single" w:sz="8" w:space="0" w:color="auto"/>
                              <w:right w:val="single" w:sz="8" w:space="0" w:color="auto"/>
                            </w:tcBorders>
                            <w:shd w:val="clear" w:color="000000" w:fill="F79646"/>
                            <w:vAlign w:val="center"/>
                            <w:hideMark/>
                          </w:tcPr>
                          <w:p w:rsidR="008D692D" w:rsidRPr="00F7565F" w:rsidRDefault="008D692D"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类型</w:t>
                            </w:r>
                          </w:p>
                        </w:tc>
                        <w:tc>
                          <w:tcPr>
                            <w:tcW w:w="2541" w:type="pct"/>
                            <w:gridSpan w:val="2"/>
                            <w:tcBorders>
                              <w:top w:val="single" w:sz="8" w:space="0" w:color="auto"/>
                              <w:left w:val="nil"/>
                              <w:bottom w:val="single" w:sz="8" w:space="0" w:color="auto"/>
                              <w:right w:val="nil"/>
                            </w:tcBorders>
                            <w:shd w:val="clear" w:color="000000" w:fill="F79646"/>
                            <w:vAlign w:val="center"/>
                            <w:hideMark/>
                          </w:tcPr>
                          <w:p w:rsidR="008D692D" w:rsidRPr="00F7565F" w:rsidRDefault="008D692D"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代码</w:t>
                            </w:r>
                          </w:p>
                        </w:tc>
                        <w:tc>
                          <w:tcPr>
                            <w:tcW w:w="925" w:type="pct"/>
                            <w:tcBorders>
                              <w:top w:val="single" w:sz="8" w:space="0" w:color="auto"/>
                              <w:left w:val="nil"/>
                              <w:bottom w:val="single" w:sz="8" w:space="0" w:color="auto"/>
                              <w:right w:val="nil"/>
                            </w:tcBorders>
                            <w:shd w:val="clear" w:color="000000" w:fill="F79646"/>
                            <w:vAlign w:val="center"/>
                            <w:hideMark/>
                          </w:tcPr>
                          <w:p w:rsidR="008D692D" w:rsidRPr="00F7565F" w:rsidRDefault="008D692D"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简称</w:t>
                            </w:r>
                          </w:p>
                        </w:tc>
                        <w:tc>
                          <w:tcPr>
                            <w:tcW w:w="818" w:type="pct"/>
                            <w:tcBorders>
                              <w:top w:val="single" w:sz="8" w:space="0" w:color="auto"/>
                              <w:left w:val="nil"/>
                              <w:bottom w:val="single" w:sz="8" w:space="0" w:color="auto"/>
                              <w:right w:val="nil"/>
                            </w:tcBorders>
                            <w:shd w:val="clear" w:color="000000" w:fill="F79646"/>
                            <w:vAlign w:val="center"/>
                            <w:hideMark/>
                          </w:tcPr>
                          <w:p w:rsidR="008D692D" w:rsidRPr="00F7565F" w:rsidRDefault="008D692D" w:rsidP="00F7565F">
                            <w:pPr>
                              <w:widowControl/>
                              <w:jc w:val="center"/>
                              <w:rPr>
                                <w:rFonts w:ascii="楷体" w:eastAsia="楷体" w:hAnsi="楷体" w:cs="宋体"/>
                                <w:b/>
                                <w:bCs/>
                                <w:color w:val="000000"/>
                                <w:kern w:val="0"/>
                                <w:sz w:val="18"/>
                                <w:szCs w:val="18"/>
                              </w:rPr>
                            </w:pPr>
                            <w:r w:rsidRPr="00F7565F">
                              <w:rPr>
                                <w:rFonts w:ascii="楷体" w:eastAsia="楷体" w:hAnsi="楷体" w:cs="宋体" w:hint="eastAsia"/>
                                <w:b/>
                                <w:bCs/>
                                <w:color w:val="000000"/>
                                <w:kern w:val="0"/>
                                <w:sz w:val="18"/>
                                <w:szCs w:val="18"/>
                              </w:rPr>
                              <w:t>涨跌%</w:t>
                            </w:r>
                          </w:p>
                        </w:tc>
                      </w:tr>
                      <w:tr w:rsidR="008D692D" w:rsidRPr="00F7565F" w:rsidTr="004C47CC">
                        <w:trPr>
                          <w:trHeight w:val="285"/>
                        </w:trPr>
                        <w:tc>
                          <w:tcPr>
                            <w:tcW w:w="716" w:type="pct"/>
                            <w:vMerge w:val="restart"/>
                            <w:tcBorders>
                              <w:top w:val="nil"/>
                              <w:left w:val="nil"/>
                              <w:bottom w:val="single" w:sz="8" w:space="0" w:color="000000"/>
                              <w:right w:val="single" w:sz="8" w:space="0" w:color="auto"/>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普通股基</w:t>
                            </w: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001877</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宝</w:t>
                            </w:r>
                            <w:proofErr w:type="gramStart"/>
                            <w:r>
                              <w:rPr>
                                <w:rFonts w:ascii="楷体" w:eastAsia="楷体" w:hAnsi="楷体" w:hint="eastAsia"/>
                                <w:color w:val="000000"/>
                                <w:sz w:val="16"/>
                                <w:szCs w:val="16"/>
                              </w:rPr>
                              <w:t>盈国家</w:t>
                            </w:r>
                            <w:proofErr w:type="gramEnd"/>
                            <w:r>
                              <w:rPr>
                                <w:rFonts w:ascii="楷体" w:eastAsia="楷体" w:hAnsi="楷体" w:hint="eastAsia"/>
                                <w:color w:val="000000"/>
                                <w:sz w:val="16"/>
                                <w:szCs w:val="16"/>
                              </w:rPr>
                              <w:t>安全战略沪港深</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1.83</w:t>
                            </w:r>
                          </w:p>
                        </w:tc>
                      </w:tr>
                      <w:tr w:rsidR="008D692D" w:rsidRPr="00F7565F" w:rsidTr="004C47CC">
                        <w:trPr>
                          <w:trHeight w:val="285"/>
                        </w:trPr>
                        <w:tc>
                          <w:tcPr>
                            <w:tcW w:w="716" w:type="pct"/>
                            <w:vMerge/>
                            <w:tcBorders>
                              <w:top w:val="nil"/>
                              <w:left w:val="nil"/>
                              <w:bottom w:val="single" w:sz="8" w:space="0" w:color="000000"/>
                              <w:right w:val="single" w:sz="8" w:space="0" w:color="auto"/>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000979</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景顺长城沪港深精选</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1.06</w:t>
                            </w:r>
                          </w:p>
                        </w:tc>
                      </w:tr>
                      <w:tr w:rsidR="008D692D" w:rsidRPr="00F7565F" w:rsidTr="004C47CC">
                        <w:trPr>
                          <w:trHeight w:val="285"/>
                        </w:trPr>
                        <w:tc>
                          <w:tcPr>
                            <w:tcW w:w="716" w:type="pct"/>
                            <w:vMerge/>
                            <w:tcBorders>
                              <w:top w:val="nil"/>
                              <w:left w:val="nil"/>
                              <w:bottom w:val="single" w:sz="8" w:space="0" w:color="000000"/>
                              <w:right w:val="single" w:sz="8" w:space="0" w:color="auto"/>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auto"/>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001938</w:t>
                            </w:r>
                          </w:p>
                        </w:tc>
                        <w:tc>
                          <w:tcPr>
                            <w:tcW w:w="2343" w:type="pct"/>
                            <w:gridSpan w:val="2"/>
                            <w:tcBorders>
                              <w:top w:val="nil"/>
                              <w:left w:val="nil"/>
                              <w:bottom w:val="single" w:sz="8" w:space="0" w:color="auto"/>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中欧时代先锋</w:t>
                            </w:r>
                          </w:p>
                        </w:tc>
                        <w:tc>
                          <w:tcPr>
                            <w:tcW w:w="818" w:type="pct"/>
                            <w:tcBorders>
                              <w:top w:val="nil"/>
                              <w:left w:val="nil"/>
                              <w:bottom w:val="single" w:sz="8" w:space="0" w:color="auto"/>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0.89</w:t>
                            </w:r>
                          </w:p>
                        </w:tc>
                      </w:tr>
                      <w:tr w:rsidR="008D692D" w:rsidRPr="00F7565F" w:rsidTr="004C47CC">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指数股基</w:t>
                            </w:r>
                            <w:proofErr w:type="gramEnd"/>
                          </w:p>
                        </w:tc>
                        <w:tc>
                          <w:tcPr>
                            <w:tcW w:w="1123" w:type="pct"/>
                            <w:tcBorders>
                              <w:top w:val="nil"/>
                              <w:left w:val="nil"/>
                              <w:bottom w:val="nil"/>
                              <w:right w:val="nil"/>
                            </w:tcBorders>
                            <w:shd w:val="clear" w:color="000000" w:fill="F2F2F2"/>
                            <w:vAlign w:val="bottom"/>
                            <w:hideMark/>
                          </w:tcPr>
                          <w:p w:rsidR="008D692D" w:rsidRPr="006954A0" w:rsidRDefault="008D692D">
                            <w:pPr>
                              <w:rPr>
                                <w:rFonts w:ascii="楷体" w:eastAsia="楷体" w:hAnsi="楷体"/>
                                <w:color w:val="000000"/>
                                <w:sz w:val="16"/>
                                <w:szCs w:val="16"/>
                              </w:rPr>
                            </w:pPr>
                            <w:r w:rsidRPr="006954A0">
                              <w:rPr>
                                <w:rFonts w:ascii="楷体" w:eastAsia="楷体" w:hAnsi="楷体"/>
                                <w:color w:val="000000"/>
                                <w:sz w:val="16"/>
                                <w:szCs w:val="16"/>
                              </w:rPr>
                              <w:t>161726</w:t>
                            </w:r>
                          </w:p>
                        </w:tc>
                        <w:tc>
                          <w:tcPr>
                            <w:tcW w:w="2343" w:type="pct"/>
                            <w:gridSpan w:val="2"/>
                            <w:tcBorders>
                              <w:top w:val="nil"/>
                              <w:left w:val="nil"/>
                              <w:bottom w:val="nil"/>
                              <w:right w:val="nil"/>
                            </w:tcBorders>
                            <w:shd w:val="clear" w:color="000000" w:fill="F2F2F2"/>
                            <w:vAlign w:val="bottom"/>
                            <w:hideMark/>
                          </w:tcPr>
                          <w:p w:rsidR="008D692D" w:rsidRPr="006954A0" w:rsidRDefault="008D692D">
                            <w:pPr>
                              <w:rPr>
                                <w:rFonts w:ascii="楷体" w:eastAsia="楷体" w:hAnsi="楷体"/>
                                <w:color w:val="000000"/>
                                <w:sz w:val="16"/>
                                <w:szCs w:val="16"/>
                              </w:rPr>
                            </w:pPr>
                            <w:proofErr w:type="gramStart"/>
                            <w:r w:rsidRPr="006954A0">
                              <w:rPr>
                                <w:rFonts w:ascii="楷体" w:eastAsia="楷体" w:hAnsi="楷体"/>
                                <w:color w:val="000000"/>
                                <w:sz w:val="16"/>
                                <w:szCs w:val="16"/>
                              </w:rPr>
                              <w:t>招商国证生物</w:t>
                            </w:r>
                            <w:proofErr w:type="gramEnd"/>
                            <w:r w:rsidRPr="006954A0">
                              <w:rPr>
                                <w:rFonts w:ascii="楷体" w:eastAsia="楷体" w:hAnsi="楷体"/>
                                <w:color w:val="000000"/>
                                <w:sz w:val="16"/>
                                <w:szCs w:val="16"/>
                              </w:rPr>
                              <w:t>医药</w:t>
                            </w:r>
                          </w:p>
                        </w:tc>
                        <w:tc>
                          <w:tcPr>
                            <w:tcW w:w="818" w:type="pct"/>
                            <w:tcBorders>
                              <w:top w:val="nil"/>
                              <w:left w:val="nil"/>
                              <w:bottom w:val="nil"/>
                              <w:right w:val="nil"/>
                            </w:tcBorders>
                            <w:shd w:val="clear" w:color="000000" w:fill="F2F2F2"/>
                            <w:vAlign w:val="bottom"/>
                            <w:hideMark/>
                          </w:tcPr>
                          <w:p w:rsidR="008D692D" w:rsidRPr="006954A0" w:rsidRDefault="008D692D">
                            <w:pPr>
                              <w:jc w:val="right"/>
                              <w:rPr>
                                <w:rFonts w:ascii="楷体" w:eastAsia="楷体" w:hAnsi="楷体"/>
                                <w:color w:val="000000"/>
                                <w:sz w:val="16"/>
                                <w:szCs w:val="16"/>
                              </w:rPr>
                            </w:pPr>
                            <w:r w:rsidRPr="006954A0">
                              <w:rPr>
                                <w:rFonts w:ascii="楷体" w:eastAsia="楷体" w:hAnsi="楷体"/>
                                <w:color w:val="000000"/>
                                <w:sz w:val="16"/>
                                <w:szCs w:val="16"/>
                              </w:rPr>
                              <w:t>1.25</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8D692D" w:rsidRPr="006954A0" w:rsidRDefault="008D692D">
                            <w:pPr>
                              <w:rPr>
                                <w:rFonts w:ascii="楷体" w:eastAsia="楷体" w:hAnsi="楷体"/>
                                <w:color w:val="000000"/>
                                <w:sz w:val="16"/>
                                <w:szCs w:val="16"/>
                              </w:rPr>
                            </w:pPr>
                            <w:r w:rsidRPr="006954A0">
                              <w:rPr>
                                <w:rFonts w:ascii="楷体" w:eastAsia="楷体" w:hAnsi="楷体"/>
                                <w:color w:val="000000"/>
                                <w:sz w:val="16"/>
                                <w:szCs w:val="16"/>
                              </w:rPr>
                              <w:t>002236</w:t>
                            </w:r>
                          </w:p>
                        </w:tc>
                        <w:tc>
                          <w:tcPr>
                            <w:tcW w:w="2343" w:type="pct"/>
                            <w:gridSpan w:val="2"/>
                            <w:tcBorders>
                              <w:top w:val="nil"/>
                              <w:left w:val="nil"/>
                              <w:bottom w:val="nil"/>
                              <w:right w:val="nil"/>
                            </w:tcBorders>
                            <w:shd w:val="clear" w:color="000000" w:fill="F2F2F2"/>
                            <w:vAlign w:val="bottom"/>
                            <w:hideMark/>
                          </w:tcPr>
                          <w:p w:rsidR="008D692D" w:rsidRPr="006954A0" w:rsidRDefault="008D692D">
                            <w:pPr>
                              <w:rPr>
                                <w:rFonts w:ascii="楷体" w:eastAsia="楷体" w:hAnsi="楷体"/>
                                <w:color w:val="000000"/>
                                <w:sz w:val="16"/>
                                <w:szCs w:val="16"/>
                              </w:rPr>
                            </w:pPr>
                            <w:r w:rsidRPr="006954A0">
                              <w:rPr>
                                <w:rFonts w:ascii="楷体" w:eastAsia="楷体" w:hAnsi="楷体"/>
                                <w:color w:val="000000"/>
                                <w:sz w:val="16"/>
                                <w:szCs w:val="16"/>
                              </w:rPr>
                              <w:t>大成互联网+大数据</w:t>
                            </w:r>
                          </w:p>
                        </w:tc>
                        <w:tc>
                          <w:tcPr>
                            <w:tcW w:w="818" w:type="pct"/>
                            <w:tcBorders>
                              <w:top w:val="nil"/>
                              <w:left w:val="nil"/>
                              <w:bottom w:val="nil"/>
                              <w:right w:val="nil"/>
                            </w:tcBorders>
                            <w:shd w:val="clear" w:color="000000" w:fill="F2F2F2"/>
                            <w:vAlign w:val="bottom"/>
                            <w:hideMark/>
                          </w:tcPr>
                          <w:p w:rsidR="008D692D" w:rsidRPr="006954A0" w:rsidRDefault="008D692D">
                            <w:pPr>
                              <w:jc w:val="right"/>
                              <w:rPr>
                                <w:rFonts w:ascii="楷体" w:eastAsia="楷体" w:hAnsi="楷体"/>
                                <w:color w:val="000000"/>
                                <w:sz w:val="16"/>
                                <w:szCs w:val="16"/>
                              </w:rPr>
                            </w:pPr>
                            <w:r w:rsidRPr="006954A0">
                              <w:rPr>
                                <w:rFonts w:ascii="楷体" w:eastAsia="楷体" w:hAnsi="楷体"/>
                                <w:color w:val="000000"/>
                                <w:sz w:val="16"/>
                                <w:szCs w:val="16"/>
                              </w:rPr>
                              <w:t>1.07</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8D692D" w:rsidRPr="006954A0" w:rsidRDefault="008D692D">
                            <w:pPr>
                              <w:rPr>
                                <w:rFonts w:ascii="楷体" w:eastAsia="楷体" w:hAnsi="楷体"/>
                                <w:color w:val="000000"/>
                                <w:sz w:val="16"/>
                                <w:szCs w:val="16"/>
                              </w:rPr>
                            </w:pPr>
                            <w:r w:rsidRPr="006954A0">
                              <w:rPr>
                                <w:rFonts w:ascii="楷体" w:eastAsia="楷体" w:hAnsi="楷体"/>
                                <w:color w:val="000000"/>
                                <w:sz w:val="16"/>
                                <w:szCs w:val="16"/>
                              </w:rPr>
                              <w:t>161030</w:t>
                            </w:r>
                          </w:p>
                        </w:tc>
                        <w:tc>
                          <w:tcPr>
                            <w:tcW w:w="2343" w:type="pct"/>
                            <w:gridSpan w:val="2"/>
                            <w:tcBorders>
                              <w:top w:val="nil"/>
                              <w:left w:val="nil"/>
                              <w:bottom w:val="single" w:sz="8" w:space="0" w:color="000000"/>
                              <w:right w:val="nil"/>
                            </w:tcBorders>
                            <w:shd w:val="clear" w:color="000000" w:fill="F2F2F2"/>
                            <w:vAlign w:val="bottom"/>
                            <w:hideMark/>
                          </w:tcPr>
                          <w:p w:rsidR="008D692D" w:rsidRPr="006954A0" w:rsidRDefault="008D692D">
                            <w:pPr>
                              <w:rPr>
                                <w:rFonts w:ascii="楷体" w:eastAsia="楷体" w:hAnsi="楷体"/>
                                <w:color w:val="000000"/>
                                <w:sz w:val="16"/>
                                <w:szCs w:val="16"/>
                              </w:rPr>
                            </w:pPr>
                            <w:r w:rsidRPr="006954A0">
                              <w:rPr>
                                <w:rFonts w:ascii="楷体" w:eastAsia="楷体" w:hAnsi="楷体"/>
                                <w:color w:val="000000"/>
                                <w:sz w:val="16"/>
                                <w:szCs w:val="16"/>
                              </w:rPr>
                              <w:t>富国中</w:t>
                            </w:r>
                            <w:proofErr w:type="gramStart"/>
                            <w:r w:rsidRPr="006954A0">
                              <w:rPr>
                                <w:rFonts w:ascii="楷体" w:eastAsia="楷体" w:hAnsi="楷体"/>
                                <w:color w:val="000000"/>
                                <w:sz w:val="16"/>
                                <w:szCs w:val="16"/>
                              </w:rPr>
                              <w:t>证体育</w:t>
                            </w:r>
                            <w:proofErr w:type="gramEnd"/>
                            <w:r w:rsidRPr="006954A0">
                              <w:rPr>
                                <w:rFonts w:ascii="楷体" w:eastAsia="楷体" w:hAnsi="楷体"/>
                                <w:color w:val="000000"/>
                                <w:sz w:val="16"/>
                                <w:szCs w:val="16"/>
                              </w:rPr>
                              <w:t>产业</w:t>
                            </w:r>
                          </w:p>
                        </w:tc>
                        <w:tc>
                          <w:tcPr>
                            <w:tcW w:w="818" w:type="pct"/>
                            <w:tcBorders>
                              <w:top w:val="nil"/>
                              <w:left w:val="nil"/>
                              <w:bottom w:val="single" w:sz="8" w:space="0" w:color="000000"/>
                              <w:right w:val="nil"/>
                            </w:tcBorders>
                            <w:shd w:val="clear" w:color="000000" w:fill="F2F2F2"/>
                            <w:vAlign w:val="bottom"/>
                            <w:hideMark/>
                          </w:tcPr>
                          <w:p w:rsidR="008D692D" w:rsidRPr="006954A0" w:rsidRDefault="008D692D">
                            <w:pPr>
                              <w:jc w:val="right"/>
                              <w:rPr>
                                <w:rFonts w:ascii="楷体" w:eastAsia="楷体" w:hAnsi="楷体"/>
                                <w:color w:val="000000"/>
                                <w:sz w:val="16"/>
                                <w:szCs w:val="16"/>
                              </w:rPr>
                            </w:pPr>
                            <w:r w:rsidRPr="006954A0">
                              <w:rPr>
                                <w:rFonts w:ascii="楷体" w:eastAsia="楷体" w:hAnsi="楷体"/>
                                <w:color w:val="000000"/>
                                <w:sz w:val="16"/>
                                <w:szCs w:val="16"/>
                              </w:rPr>
                              <w:t>0.97</w:t>
                            </w:r>
                          </w:p>
                        </w:tc>
                      </w:tr>
                      <w:tr w:rsidR="008D692D" w:rsidRPr="00F7565F" w:rsidTr="004C47CC">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混合偏股</w:t>
                            </w:r>
                            <w:proofErr w:type="gramEnd"/>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213008</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宝</w:t>
                            </w:r>
                            <w:proofErr w:type="gramStart"/>
                            <w:r>
                              <w:rPr>
                                <w:rFonts w:ascii="楷体" w:eastAsia="楷体" w:hAnsi="楷体" w:hint="eastAsia"/>
                                <w:color w:val="000000"/>
                                <w:sz w:val="16"/>
                                <w:szCs w:val="16"/>
                              </w:rPr>
                              <w:t>盈资源</w:t>
                            </w:r>
                            <w:proofErr w:type="gramEnd"/>
                            <w:r>
                              <w:rPr>
                                <w:rFonts w:ascii="楷体" w:eastAsia="楷体" w:hAnsi="楷体" w:hint="eastAsia"/>
                                <w:color w:val="000000"/>
                                <w:sz w:val="16"/>
                                <w:szCs w:val="16"/>
                              </w:rPr>
                              <w:t>优选</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1.71</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213003</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宝盈策略增长</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1.34</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630006</w:t>
                            </w:r>
                          </w:p>
                        </w:tc>
                        <w:tc>
                          <w:tcPr>
                            <w:tcW w:w="2343" w:type="pct"/>
                            <w:gridSpan w:val="2"/>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华商产业升级</w:t>
                            </w:r>
                          </w:p>
                        </w:tc>
                        <w:tc>
                          <w:tcPr>
                            <w:tcW w:w="818" w:type="pct"/>
                            <w:tcBorders>
                              <w:top w:val="nil"/>
                              <w:left w:val="nil"/>
                              <w:bottom w:val="single" w:sz="8" w:space="0" w:color="000000"/>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1.09</w:t>
                            </w:r>
                          </w:p>
                        </w:tc>
                      </w:tr>
                      <w:tr w:rsidR="008D692D" w:rsidRPr="00F7565F" w:rsidTr="004C47CC">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8D692D" w:rsidRPr="00EA6644" w:rsidRDefault="008D692D" w:rsidP="00F7565F">
                            <w:pPr>
                              <w:widowControl/>
                              <w:jc w:val="center"/>
                              <w:rPr>
                                <w:rFonts w:ascii="楷体" w:eastAsia="楷体" w:hAnsi="楷体" w:cs="宋体"/>
                                <w:color w:val="000000"/>
                                <w:kern w:val="0"/>
                                <w:sz w:val="16"/>
                                <w:szCs w:val="16"/>
                              </w:rPr>
                            </w:pPr>
                            <w:proofErr w:type="gramStart"/>
                            <w:r w:rsidRPr="00EA6644">
                              <w:rPr>
                                <w:rFonts w:ascii="楷体" w:eastAsia="楷体" w:hAnsi="楷体" w:cs="宋体" w:hint="eastAsia"/>
                                <w:b/>
                                <w:bCs/>
                                <w:color w:val="000000"/>
                                <w:kern w:val="0"/>
                                <w:sz w:val="16"/>
                                <w:szCs w:val="18"/>
                              </w:rPr>
                              <w:t>混合偏债</w:t>
                            </w:r>
                            <w:proofErr w:type="gramEnd"/>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121001</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国</w:t>
                            </w:r>
                            <w:proofErr w:type="gramStart"/>
                            <w:r>
                              <w:rPr>
                                <w:rFonts w:ascii="楷体" w:eastAsia="楷体" w:hAnsi="楷体" w:hint="eastAsia"/>
                                <w:color w:val="000000"/>
                                <w:sz w:val="16"/>
                                <w:szCs w:val="16"/>
                              </w:rPr>
                              <w:t>投瑞银融</w:t>
                            </w:r>
                            <w:proofErr w:type="gramEnd"/>
                            <w:r>
                              <w:rPr>
                                <w:rFonts w:ascii="楷体" w:eastAsia="楷体" w:hAnsi="楷体" w:hint="eastAsia"/>
                                <w:color w:val="000000"/>
                                <w:sz w:val="16"/>
                                <w:szCs w:val="16"/>
                              </w:rPr>
                              <w:t>华债券</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0.52</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EA6644" w:rsidRDefault="008D692D" w:rsidP="00F7565F">
                            <w:pPr>
                              <w:widowControl/>
                              <w:jc w:val="left"/>
                              <w:rPr>
                                <w:rFonts w:ascii="楷体" w:eastAsia="楷体" w:hAnsi="楷体" w:cs="宋体"/>
                                <w:color w:val="000000"/>
                                <w:kern w:val="0"/>
                                <w:sz w:val="16"/>
                                <w:szCs w:val="16"/>
                              </w:rPr>
                            </w:pPr>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000256</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上投摩根红利回报A</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0.49</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EA6644" w:rsidRDefault="008D692D" w:rsidP="00F7565F">
                            <w:pPr>
                              <w:widowControl/>
                              <w:jc w:val="left"/>
                              <w:rPr>
                                <w:rFonts w:ascii="楷体" w:eastAsia="楷体" w:hAnsi="楷体" w:cs="宋体"/>
                                <w:color w:val="000000"/>
                                <w:kern w:val="0"/>
                                <w:sz w:val="16"/>
                                <w:szCs w:val="16"/>
                              </w:rPr>
                            </w:pPr>
                          </w:p>
                        </w:tc>
                        <w:tc>
                          <w:tcPr>
                            <w:tcW w:w="1123" w:type="pct"/>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001260</w:t>
                            </w:r>
                          </w:p>
                        </w:tc>
                        <w:tc>
                          <w:tcPr>
                            <w:tcW w:w="2343" w:type="pct"/>
                            <w:gridSpan w:val="2"/>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广发安心回报</w:t>
                            </w:r>
                          </w:p>
                        </w:tc>
                        <w:tc>
                          <w:tcPr>
                            <w:tcW w:w="818" w:type="pct"/>
                            <w:tcBorders>
                              <w:top w:val="nil"/>
                              <w:left w:val="nil"/>
                              <w:bottom w:val="single" w:sz="8" w:space="0" w:color="000000"/>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0.48</w:t>
                            </w:r>
                          </w:p>
                        </w:tc>
                      </w:tr>
                      <w:tr w:rsidR="008D692D" w:rsidRPr="00F7565F" w:rsidTr="004C47CC">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混合灵活</w:t>
                            </w: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161225</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国</w:t>
                            </w:r>
                            <w:proofErr w:type="gramStart"/>
                            <w:r>
                              <w:rPr>
                                <w:rFonts w:ascii="楷体" w:eastAsia="楷体" w:hAnsi="楷体" w:hint="eastAsia"/>
                                <w:color w:val="000000"/>
                                <w:sz w:val="16"/>
                                <w:szCs w:val="16"/>
                              </w:rPr>
                              <w:t>投瑞银瑞盈</w:t>
                            </w:r>
                            <w:proofErr w:type="gramEnd"/>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2.07</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000794</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宝盈</w:t>
                            </w:r>
                            <w:proofErr w:type="gramStart"/>
                            <w:r>
                              <w:rPr>
                                <w:rFonts w:ascii="楷体" w:eastAsia="楷体" w:hAnsi="楷体" w:hint="eastAsia"/>
                                <w:color w:val="000000"/>
                                <w:sz w:val="16"/>
                                <w:szCs w:val="16"/>
                              </w:rPr>
                              <w:t>睿丰创新</w:t>
                            </w:r>
                            <w:proofErr w:type="gramEnd"/>
                            <w:r>
                              <w:rPr>
                                <w:rFonts w:ascii="楷体" w:eastAsia="楷体" w:hAnsi="楷体" w:hint="eastAsia"/>
                                <w:color w:val="000000"/>
                                <w:sz w:val="16"/>
                                <w:szCs w:val="16"/>
                              </w:rPr>
                              <w:t>AB</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1.62</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000796</w:t>
                            </w:r>
                          </w:p>
                        </w:tc>
                        <w:tc>
                          <w:tcPr>
                            <w:tcW w:w="2343" w:type="pct"/>
                            <w:gridSpan w:val="2"/>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宝盈</w:t>
                            </w:r>
                            <w:proofErr w:type="gramStart"/>
                            <w:r>
                              <w:rPr>
                                <w:rFonts w:ascii="楷体" w:eastAsia="楷体" w:hAnsi="楷体" w:hint="eastAsia"/>
                                <w:color w:val="000000"/>
                                <w:sz w:val="16"/>
                                <w:szCs w:val="16"/>
                              </w:rPr>
                              <w:t>睿丰创新</w:t>
                            </w:r>
                            <w:proofErr w:type="gramEnd"/>
                            <w:r>
                              <w:rPr>
                                <w:rFonts w:ascii="楷体" w:eastAsia="楷体" w:hAnsi="楷体" w:hint="eastAsia"/>
                                <w:color w:val="000000"/>
                                <w:sz w:val="16"/>
                                <w:szCs w:val="16"/>
                              </w:rPr>
                              <w:t>C</w:t>
                            </w:r>
                          </w:p>
                        </w:tc>
                        <w:tc>
                          <w:tcPr>
                            <w:tcW w:w="818" w:type="pct"/>
                            <w:tcBorders>
                              <w:top w:val="nil"/>
                              <w:left w:val="nil"/>
                              <w:bottom w:val="single" w:sz="8" w:space="0" w:color="000000"/>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1.62</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混合平衡</w:t>
                            </w:r>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398031</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中海蓝筹配置</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1.89</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161219</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国投瑞银</w:t>
                            </w:r>
                            <w:proofErr w:type="gramEnd"/>
                            <w:r>
                              <w:rPr>
                                <w:rFonts w:ascii="楷体" w:eastAsia="楷体" w:hAnsi="楷体" w:hint="eastAsia"/>
                                <w:color w:val="000000"/>
                                <w:sz w:val="16"/>
                                <w:szCs w:val="16"/>
                              </w:rPr>
                              <w:t>新兴产业</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1.67</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690009</w:t>
                            </w:r>
                          </w:p>
                        </w:tc>
                        <w:tc>
                          <w:tcPr>
                            <w:tcW w:w="2343" w:type="pct"/>
                            <w:gridSpan w:val="2"/>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民生加</w:t>
                            </w:r>
                            <w:proofErr w:type="gramStart"/>
                            <w:r>
                              <w:rPr>
                                <w:rFonts w:ascii="楷体" w:eastAsia="楷体" w:hAnsi="楷体" w:hint="eastAsia"/>
                                <w:color w:val="000000"/>
                                <w:sz w:val="16"/>
                                <w:szCs w:val="16"/>
                              </w:rPr>
                              <w:t>银红利</w:t>
                            </w:r>
                            <w:proofErr w:type="gramEnd"/>
                            <w:r>
                              <w:rPr>
                                <w:rFonts w:ascii="楷体" w:eastAsia="楷体" w:hAnsi="楷体" w:hint="eastAsia"/>
                                <w:color w:val="000000"/>
                                <w:sz w:val="16"/>
                                <w:szCs w:val="16"/>
                              </w:rPr>
                              <w:t>回报</w:t>
                            </w:r>
                          </w:p>
                        </w:tc>
                        <w:tc>
                          <w:tcPr>
                            <w:tcW w:w="818" w:type="pct"/>
                            <w:tcBorders>
                              <w:top w:val="nil"/>
                              <w:left w:val="nil"/>
                              <w:bottom w:val="single" w:sz="8" w:space="0" w:color="000000"/>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1.04</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纯债基金</w:t>
                            </w:r>
                            <w:proofErr w:type="gramEnd"/>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202110</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南方润元纯债</w:t>
                            </w:r>
                            <w:proofErr w:type="gramEnd"/>
                            <w:r>
                              <w:rPr>
                                <w:rFonts w:ascii="楷体" w:eastAsia="楷体" w:hAnsi="楷体" w:hint="eastAsia"/>
                                <w:color w:val="000000"/>
                                <w:sz w:val="16"/>
                                <w:szCs w:val="16"/>
                              </w:rPr>
                              <w:t>C</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1.43</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000720</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南方稳利</w:t>
                            </w:r>
                            <w:proofErr w:type="gramEnd"/>
                            <w:r>
                              <w:rPr>
                                <w:rFonts w:ascii="楷体" w:eastAsia="楷体" w:hAnsi="楷体" w:hint="eastAsia"/>
                                <w:color w:val="000000"/>
                                <w:sz w:val="16"/>
                                <w:szCs w:val="16"/>
                              </w:rPr>
                              <w:t>1年C</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1.36</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050128</w:t>
                            </w:r>
                          </w:p>
                        </w:tc>
                        <w:tc>
                          <w:tcPr>
                            <w:tcW w:w="2343" w:type="pct"/>
                            <w:gridSpan w:val="2"/>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博时安心收益C</w:t>
                            </w:r>
                          </w:p>
                        </w:tc>
                        <w:tc>
                          <w:tcPr>
                            <w:tcW w:w="818" w:type="pct"/>
                            <w:tcBorders>
                              <w:top w:val="nil"/>
                              <w:left w:val="nil"/>
                              <w:bottom w:val="single" w:sz="8" w:space="0" w:color="000000"/>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0.98</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一级债基</w:t>
                            </w:r>
                            <w:proofErr w:type="gramEnd"/>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485107</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工银瑞信</w:t>
                            </w:r>
                            <w:proofErr w:type="gramEnd"/>
                            <w:r>
                              <w:rPr>
                                <w:rFonts w:ascii="楷体" w:eastAsia="楷体" w:hAnsi="楷体" w:hint="eastAsia"/>
                                <w:color w:val="000000"/>
                                <w:sz w:val="16"/>
                                <w:szCs w:val="16"/>
                              </w:rPr>
                              <w:t>信用添利A</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0.78</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161614</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融通四季添利</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0.75</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161626</w:t>
                            </w:r>
                          </w:p>
                        </w:tc>
                        <w:tc>
                          <w:tcPr>
                            <w:tcW w:w="2343" w:type="pct"/>
                            <w:gridSpan w:val="2"/>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融通</w:t>
                            </w:r>
                            <w:proofErr w:type="gramStart"/>
                            <w:r>
                              <w:rPr>
                                <w:rFonts w:ascii="楷体" w:eastAsia="楷体" w:hAnsi="楷体" w:hint="eastAsia"/>
                                <w:color w:val="000000"/>
                                <w:sz w:val="16"/>
                                <w:szCs w:val="16"/>
                              </w:rPr>
                              <w:t>通福分级</w:t>
                            </w:r>
                            <w:proofErr w:type="gramEnd"/>
                          </w:p>
                        </w:tc>
                        <w:tc>
                          <w:tcPr>
                            <w:tcW w:w="818" w:type="pct"/>
                            <w:tcBorders>
                              <w:top w:val="nil"/>
                              <w:left w:val="nil"/>
                              <w:bottom w:val="single" w:sz="8" w:space="0" w:color="000000"/>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0.72</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二级债基</w:t>
                            </w:r>
                            <w:proofErr w:type="gramEnd"/>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001655</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大摩多元收益18个月</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0.67</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002609</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博时泰和C</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0.60</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020020</w:t>
                            </w:r>
                          </w:p>
                        </w:tc>
                        <w:tc>
                          <w:tcPr>
                            <w:tcW w:w="2343" w:type="pct"/>
                            <w:gridSpan w:val="2"/>
                            <w:tcBorders>
                              <w:top w:val="nil"/>
                              <w:left w:val="nil"/>
                              <w:bottom w:val="single" w:sz="8" w:space="0" w:color="000000"/>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国泰双利债券C</w:t>
                            </w:r>
                          </w:p>
                        </w:tc>
                        <w:tc>
                          <w:tcPr>
                            <w:tcW w:w="818" w:type="pct"/>
                            <w:tcBorders>
                              <w:top w:val="nil"/>
                              <w:left w:val="nil"/>
                              <w:bottom w:val="single" w:sz="8" w:space="0" w:color="000000"/>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0.48</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proofErr w:type="gramStart"/>
                            <w:r>
                              <w:rPr>
                                <w:rFonts w:ascii="楷体" w:eastAsia="楷体" w:hAnsi="楷体" w:cs="宋体" w:hint="eastAsia"/>
                                <w:b/>
                                <w:bCs/>
                                <w:color w:val="000000"/>
                                <w:kern w:val="0"/>
                                <w:sz w:val="16"/>
                                <w:szCs w:val="18"/>
                              </w:rPr>
                              <w:t>可转</w:t>
                            </w:r>
                            <w:r w:rsidRPr="00F7565F">
                              <w:rPr>
                                <w:rFonts w:ascii="楷体" w:eastAsia="楷体" w:hAnsi="楷体" w:cs="宋体" w:hint="eastAsia"/>
                                <w:b/>
                                <w:bCs/>
                                <w:color w:val="000000"/>
                                <w:kern w:val="0"/>
                                <w:sz w:val="16"/>
                                <w:szCs w:val="18"/>
                              </w:rPr>
                              <w:t>债基</w:t>
                            </w:r>
                            <w:proofErr w:type="gramEnd"/>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161826</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银</w:t>
                            </w:r>
                            <w:proofErr w:type="gramStart"/>
                            <w:r>
                              <w:rPr>
                                <w:rFonts w:ascii="楷体" w:eastAsia="楷体" w:hAnsi="楷体" w:hint="eastAsia"/>
                                <w:color w:val="000000"/>
                                <w:sz w:val="16"/>
                                <w:szCs w:val="16"/>
                              </w:rPr>
                              <w:t>华中证转债</w:t>
                            </w:r>
                            <w:proofErr w:type="gramEnd"/>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0.31</w:t>
                            </w:r>
                          </w:p>
                        </w:tc>
                      </w:tr>
                      <w:tr w:rsidR="008D692D" w:rsidRPr="00F7565F" w:rsidTr="004C47CC">
                        <w:trPr>
                          <w:trHeight w:val="42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000536</w:t>
                            </w:r>
                          </w:p>
                        </w:tc>
                        <w:tc>
                          <w:tcPr>
                            <w:tcW w:w="2343" w:type="pct"/>
                            <w:gridSpan w:val="2"/>
                            <w:tcBorders>
                              <w:top w:val="nil"/>
                              <w:left w:val="nil"/>
                              <w:bottom w:val="nil"/>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前海开源可转债</w:t>
                            </w:r>
                          </w:p>
                        </w:tc>
                        <w:tc>
                          <w:tcPr>
                            <w:tcW w:w="818" w:type="pct"/>
                            <w:tcBorders>
                              <w:top w:val="nil"/>
                              <w:left w:val="nil"/>
                              <w:bottom w:val="nil"/>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0.25</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310518</w:t>
                            </w:r>
                          </w:p>
                        </w:tc>
                        <w:tc>
                          <w:tcPr>
                            <w:tcW w:w="2343" w:type="pct"/>
                            <w:gridSpan w:val="2"/>
                            <w:tcBorders>
                              <w:top w:val="nil"/>
                              <w:left w:val="nil"/>
                              <w:bottom w:val="single" w:sz="8" w:space="0" w:color="000000"/>
                              <w:right w:val="nil"/>
                            </w:tcBorders>
                            <w:shd w:val="clear" w:color="000000" w:fill="F2F2F2"/>
                            <w:vAlign w:val="bottom"/>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申万菱</w:t>
                            </w:r>
                            <w:proofErr w:type="gramEnd"/>
                            <w:r>
                              <w:rPr>
                                <w:rFonts w:ascii="楷体" w:eastAsia="楷体" w:hAnsi="楷体" w:hint="eastAsia"/>
                                <w:color w:val="000000"/>
                                <w:sz w:val="16"/>
                                <w:szCs w:val="16"/>
                              </w:rPr>
                              <w:t>信可转债</w:t>
                            </w:r>
                          </w:p>
                        </w:tc>
                        <w:tc>
                          <w:tcPr>
                            <w:tcW w:w="818" w:type="pct"/>
                            <w:tcBorders>
                              <w:top w:val="nil"/>
                              <w:left w:val="nil"/>
                              <w:bottom w:val="single" w:sz="8" w:space="0" w:color="000000"/>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0.22</w:t>
                            </w:r>
                          </w:p>
                        </w:tc>
                      </w:tr>
                      <w:tr w:rsidR="008D692D" w:rsidRPr="00F7565F" w:rsidTr="004C47CC">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8D692D" w:rsidRPr="00F7565F" w:rsidRDefault="008D692D" w:rsidP="001B6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货币基金</w:t>
                            </w: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217026</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招商理财7天B</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5.02</w:t>
                            </w:r>
                          </w:p>
                        </w:tc>
                      </w:tr>
                      <w:tr w:rsidR="008D692D" w:rsidRPr="00F7565F" w:rsidTr="004C47CC">
                        <w:trPr>
                          <w:trHeight w:val="270"/>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020032</w:t>
                            </w:r>
                          </w:p>
                        </w:tc>
                        <w:tc>
                          <w:tcPr>
                            <w:tcW w:w="2343" w:type="pct"/>
                            <w:gridSpan w:val="2"/>
                            <w:tcBorders>
                              <w:top w:val="nil"/>
                              <w:left w:val="nil"/>
                              <w:bottom w:val="nil"/>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国泰现金管理B</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4.98</w:t>
                            </w:r>
                          </w:p>
                        </w:tc>
                      </w:tr>
                      <w:tr w:rsidR="008D692D" w:rsidRPr="00F7565F" w:rsidTr="004C47CC">
                        <w:trPr>
                          <w:trHeight w:val="285"/>
                        </w:trPr>
                        <w:tc>
                          <w:tcPr>
                            <w:tcW w:w="716" w:type="pct"/>
                            <w:vMerge/>
                            <w:tcBorders>
                              <w:top w:val="nil"/>
                              <w:left w:val="nil"/>
                              <w:bottom w:val="single" w:sz="8"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002234</w:t>
                            </w:r>
                          </w:p>
                        </w:tc>
                        <w:tc>
                          <w:tcPr>
                            <w:tcW w:w="2343" w:type="pct"/>
                            <w:gridSpan w:val="2"/>
                            <w:tcBorders>
                              <w:top w:val="nil"/>
                              <w:left w:val="nil"/>
                              <w:bottom w:val="single" w:sz="8" w:space="0" w:color="000000"/>
                              <w:right w:val="nil"/>
                            </w:tcBorders>
                            <w:shd w:val="clear" w:color="000000" w:fill="FFFFFF"/>
                            <w:vAlign w:val="center"/>
                            <w:hideMark/>
                          </w:tcPr>
                          <w:p w:rsidR="008D692D" w:rsidRDefault="008D692D">
                            <w:pPr>
                              <w:rPr>
                                <w:rFonts w:ascii="楷体" w:eastAsia="楷体" w:hAnsi="楷体" w:cs="宋体"/>
                                <w:color w:val="000000"/>
                                <w:sz w:val="16"/>
                                <w:szCs w:val="16"/>
                              </w:rPr>
                            </w:pPr>
                            <w:proofErr w:type="gramStart"/>
                            <w:r>
                              <w:rPr>
                                <w:rFonts w:ascii="楷体" w:eastAsia="楷体" w:hAnsi="楷体" w:hint="eastAsia"/>
                                <w:color w:val="000000"/>
                                <w:sz w:val="16"/>
                                <w:szCs w:val="16"/>
                              </w:rPr>
                              <w:t>泰信天天</w:t>
                            </w:r>
                            <w:proofErr w:type="gramEnd"/>
                            <w:r>
                              <w:rPr>
                                <w:rFonts w:ascii="楷体" w:eastAsia="楷体" w:hAnsi="楷体" w:hint="eastAsia"/>
                                <w:color w:val="000000"/>
                                <w:sz w:val="16"/>
                                <w:szCs w:val="16"/>
                              </w:rPr>
                              <w:t>收益B</w:t>
                            </w:r>
                          </w:p>
                        </w:tc>
                        <w:tc>
                          <w:tcPr>
                            <w:tcW w:w="818" w:type="pct"/>
                            <w:tcBorders>
                              <w:top w:val="nil"/>
                              <w:left w:val="nil"/>
                              <w:bottom w:val="single" w:sz="8" w:space="0" w:color="000000"/>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4.56</w:t>
                            </w:r>
                          </w:p>
                        </w:tc>
                      </w:tr>
                      <w:tr w:rsidR="008D692D" w:rsidRPr="00F7565F" w:rsidTr="004C47CC">
                        <w:trPr>
                          <w:trHeight w:val="285"/>
                        </w:trPr>
                        <w:tc>
                          <w:tcPr>
                            <w:tcW w:w="716" w:type="pct"/>
                            <w:tcBorders>
                              <w:top w:val="nil"/>
                              <w:left w:val="nil"/>
                              <w:bottom w:val="single" w:sz="8" w:space="0" w:color="000000"/>
                              <w:right w:val="single" w:sz="8" w:space="0" w:color="000000"/>
                            </w:tcBorders>
                            <w:shd w:val="clear" w:color="000000" w:fill="F2F2F2"/>
                            <w:vAlign w:val="center"/>
                            <w:hideMark/>
                          </w:tcPr>
                          <w:p w:rsidR="008D692D" w:rsidRPr="00F7565F" w:rsidRDefault="008D692D" w:rsidP="00F7565F">
                            <w:pPr>
                              <w:widowControl/>
                              <w:jc w:val="left"/>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商品基金</w:t>
                            </w:r>
                          </w:p>
                        </w:tc>
                        <w:tc>
                          <w:tcPr>
                            <w:tcW w:w="1123" w:type="pct"/>
                            <w:tcBorders>
                              <w:top w:val="nil"/>
                              <w:left w:val="nil"/>
                              <w:bottom w:val="single" w:sz="8" w:space="0" w:color="000000"/>
                              <w:right w:val="nil"/>
                            </w:tcBorders>
                            <w:shd w:val="clear" w:color="000000" w:fill="F2F2F2"/>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000307</w:t>
                            </w:r>
                          </w:p>
                        </w:tc>
                        <w:tc>
                          <w:tcPr>
                            <w:tcW w:w="2343" w:type="pct"/>
                            <w:gridSpan w:val="2"/>
                            <w:tcBorders>
                              <w:top w:val="nil"/>
                              <w:left w:val="nil"/>
                              <w:bottom w:val="single" w:sz="8" w:space="0" w:color="000000"/>
                              <w:right w:val="nil"/>
                            </w:tcBorders>
                            <w:shd w:val="clear" w:color="000000" w:fill="F2F2F2"/>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易方达黄金ETF联接A</w:t>
                            </w:r>
                          </w:p>
                        </w:tc>
                        <w:tc>
                          <w:tcPr>
                            <w:tcW w:w="818" w:type="pct"/>
                            <w:tcBorders>
                              <w:top w:val="nil"/>
                              <w:left w:val="nil"/>
                              <w:bottom w:val="single" w:sz="8" w:space="0" w:color="000000"/>
                              <w:right w:val="nil"/>
                            </w:tcBorders>
                            <w:shd w:val="clear" w:color="000000" w:fill="F2F2F2"/>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-0.41</w:t>
                            </w:r>
                          </w:p>
                        </w:tc>
                      </w:tr>
                      <w:tr w:rsidR="008D692D" w:rsidRPr="00F7565F" w:rsidTr="004C47CC">
                        <w:trPr>
                          <w:trHeight w:val="270"/>
                        </w:trPr>
                        <w:tc>
                          <w:tcPr>
                            <w:tcW w:w="716" w:type="pct"/>
                            <w:vMerge w:val="restart"/>
                            <w:tcBorders>
                              <w:top w:val="nil"/>
                              <w:left w:val="nil"/>
                              <w:bottom w:val="single" w:sz="12" w:space="0" w:color="000000"/>
                              <w:right w:val="single" w:sz="8" w:space="0" w:color="000000"/>
                            </w:tcBorders>
                            <w:shd w:val="clear" w:color="000000" w:fill="FFFFFF"/>
                            <w:vAlign w:val="center"/>
                            <w:hideMark/>
                          </w:tcPr>
                          <w:p w:rsidR="008D692D" w:rsidRPr="00F7565F" w:rsidRDefault="008D692D"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QDII</w:t>
                            </w:r>
                          </w:p>
                        </w:tc>
                        <w:tc>
                          <w:tcPr>
                            <w:tcW w:w="1123" w:type="pct"/>
                            <w:tcBorders>
                              <w:top w:val="nil"/>
                              <w:left w:val="nil"/>
                              <w:bottom w:val="nil"/>
                              <w:right w:val="nil"/>
                            </w:tcBorders>
                            <w:shd w:val="clear" w:color="000000" w:fill="FFFFFF"/>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001092</w:t>
                            </w:r>
                          </w:p>
                        </w:tc>
                        <w:tc>
                          <w:tcPr>
                            <w:tcW w:w="2343" w:type="pct"/>
                            <w:gridSpan w:val="2"/>
                            <w:tcBorders>
                              <w:top w:val="nil"/>
                              <w:left w:val="nil"/>
                              <w:bottom w:val="nil"/>
                              <w:right w:val="nil"/>
                            </w:tcBorders>
                            <w:shd w:val="clear" w:color="000000" w:fill="FFFFFF"/>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广发纳斯达克生物科技人民币</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4.40</w:t>
                            </w:r>
                          </w:p>
                        </w:tc>
                      </w:tr>
                      <w:tr w:rsidR="008D692D" w:rsidRPr="00F7565F" w:rsidTr="004C47CC">
                        <w:trPr>
                          <w:trHeight w:val="270"/>
                        </w:trPr>
                        <w:tc>
                          <w:tcPr>
                            <w:tcW w:w="716" w:type="pct"/>
                            <w:vMerge/>
                            <w:tcBorders>
                              <w:top w:val="nil"/>
                              <w:left w:val="nil"/>
                              <w:bottom w:val="single" w:sz="12"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8"/>
                                <w:szCs w:val="18"/>
                              </w:rPr>
                            </w:pPr>
                          </w:p>
                        </w:tc>
                        <w:tc>
                          <w:tcPr>
                            <w:tcW w:w="1123" w:type="pct"/>
                            <w:tcBorders>
                              <w:top w:val="nil"/>
                              <w:left w:val="nil"/>
                              <w:bottom w:val="nil"/>
                              <w:right w:val="nil"/>
                            </w:tcBorders>
                            <w:shd w:val="clear" w:color="000000" w:fill="FFFFFF"/>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513660</w:t>
                            </w:r>
                          </w:p>
                        </w:tc>
                        <w:tc>
                          <w:tcPr>
                            <w:tcW w:w="2343" w:type="pct"/>
                            <w:gridSpan w:val="2"/>
                            <w:tcBorders>
                              <w:top w:val="nil"/>
                              <w:left w:val="nil"/>
                              <w:bottom w:val="nil"/>
                              <w:right w:val="nil"/>
                            </w:tcBorders>
                            <w:shd w:val="clear" w:color="000000" w:fill="FFFFFF"/>
                            <w:vAlign w:val="center"/>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华夏沪港通恒生ETF</w:t>
                            </w:r>
                          </w:p>
                        </w:tc>
                        <w:tc>
                          <w:tcPr>
                            <w:tcW w:w="818" w:type="pct"/>
                            <w:tcBorders>
                              <w:top w:val="nil"/>
                              <w:left w:val="nil"/>
                              <w:bottom w:val="nil"/>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2.02</w:t>
                            </w:r>
                          </w:p>
                        </w:tc>
                      </w:tr>
                      <w:tr w:rsidR="008D692D" w:rsidRPr="00F7565F" w:rsidTr="004C47CC">
                        <w:trPr>
                          <w:trHeight w:val="285"/>
                        </w:trPr>
                        <w:tc>
                          <w:tcPr>
                            <w:tcW w:w="716" w:type="pct"/>
                            <w:vMerge/>
                            <w:tcBorders>
                              <w:top w:val="nil"/>
                              <w:left w:val="nil"/>
                              <w:bottom w:val="single" w:sz="12" w:space="0" w:color="000000"/>
                              <w:right w:val="single" w:sz="8" w:space="0" w:color="000000"/>
                            </w:tcBorders>
                            <w:vAlign w:val="center"/>
                            <w:hideMark/>
                          </w:tcPr>
                          <w:p w:rsidR="008D692D" w:rsidRPr="00F7565F" w:rsidRDefault="008D692D" w:rsidP="00F7565F">
                            <w:pPr>
                              <w:widowControl/>
                              <w:jc w:val="left"/>
                              <w:rPr>
                                <w:rFonts w:ascii="楷体" w:eastAsia="楷体" w:hAnsi="楷体" w:cs="宋体"/>
                                <w:b/>
                                <w:bCs/>
                                <w:color w:val="000000"/>
                                <w:kern w:val="0"/>
                                <w:sz w:val="18"/>
                                <w:szCs w:val="18"/>
                              </w:rPr>
                            </w:pPr>
                          </w:p>
                        </w:tc>
                        <w:tc>
                          <w:tcPr>
                            <w:tcW w:w="1123" w:type="pct"/>
                            <w:tcBorders>
                              <w:top w:val="nil"/>
                              <w:left w:val="nil"/>
                              <w:bottom w:val="single" w:sz="12" w:space="0" w:color="auto"/>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159920</w:t>
                            </w:r>
                          </w:p>
                        </w:tc>
                        <w:tc>
                          <w:tcPr>
                            <w:tcW w:w="2343" w:type="pct"/>
                            <w:gridSpan w:val="2"/>
                            <w:tcBorders>
                              <w:top w:val="nil"/>
                              <w:left w:val="nil"/>
                              <w:bottom w:val="single" w:sz="12" w:space="0" w:color="auto"/>
                              <w:right w:val="nil"/>
                            </w:tcBorders>
                            <w:shd w:val="clear" w:color="000000" w:fill="FFFFFF"/>
                            <w:vAlign w:val="bottom"/>
                            <w:hideMark/>
                          </w:tcPr>
                          <w:p w:rsidR="008D692D" w:rsidRDefault="008D692D">
                            <w:pPr>
                              <w:rPr>
                                <w:rFonts w:ascii="楷体" w:eastAsia="楷体" w:hAnsi="楷体" w:cs="宋体"/>
                                <w:color w:val="000000"/>
                                <w:sz w:val="16"/>
                                <w:szCs w:val="16"/>
                              </w:rPr>
                            </w:pPr>
                            <w:r>
                              <w:rPr>
                                <w:rFonts w:ascii="楷体" w:eastAsia="楷体" w:hAnsi="楷体" w:hint="eastAsia"/>
                                <w:color w:val="000000"/>
                                <w:sz w:val="16"/>
                                <w:szCs w:val="16"/>
                              </w:rPr>
                              <w:t>华夏恒生ETF</w:t>
                            </w:r>
                          </w:p>
                        </w:tc>
                        <w:tc>
                          <w:tcPr>
                            <w:tcW w:w="818" w:type="pct"/>
                            <w:tcBorders>
                              <w:top w:val="nil"/>
                              <w:left w:val="nil"/>
                              <w:bottom w:val="single" w:sz="12" w:space="0" w:color="auto"/>
                              <w:right w:val="nil"/>
                            </w:tcBorders>
                            <w:shd w:val="clear" w:color="000000" w:fill="FFFFFF"/>
                            <w:vAlign w:val="bottom"/>
                            <w:hideMark/>
                          </w:tcPr>
                          <w:p w:rsidR="008D692D" w:rsidRDefault="008D692D">
                            <w:pPr>
                              <w:jc w:val="right"/>
                              <w:rPr>
                                <w:rFonts w:ascii="楷体" w:eastAsia="楷体" w:hAnsi="楷体" w:cs="宋体"/>
                                <w:color w:val="000000"/>
                                <w:sz w:val="16"/>
                                <w:szCs w:val="16"/>
                              </w:rPr>
                            </w:pPr>
                            <w:r>
                              <w:rPr>
                                <w:rFonts w:ascii="楷体" w:eastAsia="楷体" w:hAnsi="楷体" w:hint="eastAsia"/>
                                <w:color w:val="000000"/>
                                <w:sz w:val="16"/>
                                <w:szCs w:val="16"/>
                              </w:rPr>
                              <w:t>1.98</w:t>
                            </w:r>
                          </w:p>
                        </w:tc>
                      </w:tr>
                      <w:tr w:rsidR="008D692D" w:rsidRPr="00F7565F" w:rsidTr="00A84DE2">
                        <w:trPr>
                          <w:trHeight w:val="285"/>
                        </w:trPr>
                        <w:tc>
                          <w:tcPr>
                            <w:tcW w:w="5000" w:type="pct"/>
                            <w:gridSpan w:val="5"/>
                            <w:tcBorders>
                              <w:top w:val="single" w:sz="12" w:space="0" w:color="auto"/>
                              <w:left w:val="nil"/>
                              <w:bottom w:val="nil"/>
                              <w:right w:val="nil"/>
                            </w:tcBorders>
                            <w:shd w:val="clear" w:color="000000" w:fill="FFFFFF"/>
                            <w:vAlign w:val="center"/>
                            <w:hideMark/>
                          </w:tcPr>
                          <w:p w:rsidR="008D692D" w:rsidRPr="00F7565F" w:rsidRDefault="008D692D" w:rsidP="00F7565F">
                            <w:pPr>
                              <w:widowControl/>
                              <w:jc w:val="left"/>
                              <w:rPr>
                                <w:rFonts w:ascii="楷体" w:eastAsia="楷体" w:hAnsi="楷体" w:cs="宋体"/>
                                <w:b/>
                                <w:bCs/>
                                <w:color w:val="000000"/>
                                <w:kern w:val="0"/>
                                <w:sz w:val="16"/>
                                <w:szCs w:val="16"/>
                              </w:rPr>
                            </w:pPr>
                            <w:r w:rsidRPr="00F7565F">
                              <w:rPr>
                                <w:rFonts w:ascii="楷体" w:eastAsia="楷体" w:hAnsi="楷体" w:cs="宋体" w:hint="eastAsia"/>
                                <w:b/>
                                <w:bCs/>
                                <w:color w:val="000000"/>
                                <w:kern w:val="0"/>
                                <w:sz w:val="16"/>
                                <w:szCs w:val="16"/>
                              </w:rPr>
                              <w:t>数据来源：</w:t>
                            </w:r>
                            <w:proofErr w:type="gramStart"/>
                            <w:r w:rsidRPr="00F7565F">
                              <w:rPr>
                                <w:rFonts w:ascii="楷体" w:eastAsia="楷体" w:hAnsi="楷体" w:cs="宋体" w:hint="eastAsia"/>
                                <w:b/>
                                <w:bCs/>
                                <w:color w:val="000000"/>
                                <w:kern w:val="0"/>
                                <w:sz w:val="16"/>
                                <w:szCs w:val="16"/>
                              </w:rPr>
                              <w:t>凯</w:t>
                            </w:r>
                            <w:proofErr w:type="gramEnd"/>
                            <w:r w:rsidRPr="00F7565F">
                              <w:rPr>
                                <w:rFonts w:ascii="楷体" w:eastAsia="楷体" w:hAnsi="楷体" w:cs="宋体" w:hint="eastAsia"/>
                                <w:b/>
                                <w:bCs/>
                                <w:color w:val="000000"/>
                                <w:kern w:val="0"/>
                                <w:sz w:val="16"/>
                                <w:szCs w:val="16"/>
                              </w:rPr>
                              <w:t>石、WIND</w:t>
                            </w:r>
                          </w:p>
                        </w:tc>
                      </w:tr>
                    </w:tbl>
                    <w:p w:rsidR="008D692D" w:rsidRPr="00F7565F" w:rsidRDefault="008D692D"/>
                  </w:txbxContent>
                </v:textbox>
              </v:shape>
            </w:pict>
          </mc:Fallback>
        </mc:AlternateContent>
      </w:r>
      <w:proofErr w:type="gramStart"/>
      <w:r w:rsidR="001A7F5B">
        <w:rPr>
          <w:rFonts w:ascii="Arial" w:eastAsia="楷体_GB2312" w:hAnsi="Arial" w:cs="Arial" w:hint="eastAsia"/>
          <w:b/>
          <w:color w:val="auto"/>
          <w:sz w:val="20"/>
          <w:szCs w:val="20"/>
        </w:rPr>
        <w:t>股混基金</w:t>
      </w:r>
      <w:proofErr w:type="gramEnd"/>
      <w:r w:rsidR="001A7F5B">
        <w:rPr>
          <w:rFonts w:ascii="Arial" w:eastAsia="楷体_GB2312" w:hAnsi="Arial" w:cs="Arial" w:hint="eastAsia"/>
          <w:b/>
          <w:color w:val="auto"/>
          <w:sz w:val="20"/>
          <w:szCs w:val="20"/>
        </w:rPr>
        <w:t>，优选两类基金应对结构性行情。</w:t>
      </w:r>
      <w:r w:rsidR="001A7F5B" w:rsidRPr="001A7F5B">
        <w:rPr>
          <w:rFonts w:ascii="Arial" w:eastAsia="楷体_GB2312" w:hAnsi="Arial" w:cs="Arial" w:hint="eastAsia"/>
          <w:color w:val="auto"/>
          <w:sz w:val="20"/>
          <w:szCs w:val="20"/>
        </w:rPr>
        <w:t>短期来看，我们依然维持</w:t>
      </w:r>
      <w:r w:rsidR="001A7F5B" w:rsidRPr="001A7F5B">
        <w:rPr>
          <w:rFonts w:ascii="Arial" w:eastAsia="楷体_GB2312" w:hAnsi="Arial" w:cs="Arial" w:hint="eastAsia"/>
          <w:color w:val="auto"/>
          <w:sz w:val="20"/>
          <w:szCs w:val="20"/>
        </w:rPr>
        <w:t>7</w:t>
      </w:r>
      <w:r w:rsidR="001A7F5B" w:rsidRPr="001A7F5B">
        <w:rPr>
          <w:rFonts w:ascii="Arial" w:eastAsia="楷体_GB2312" w:hAnsi="Arial" w:cs="Arial" w:hint="eastAsia"/>
          <w:color w:val="auto"/>
          <w:sz w:val="20"/>
          <w:szCs w:val="20"/>
        </w:rPr>
        <w:t>月策略中相对乐观的态度，不过成交量环比萎缩和热点过快轮动的情形可能还会持续，因此把握结构性机会，强调行业配置和选股是当前市场的主要应对措施。结构上依然建议均衡，回避前期暴涨的主题和热点，适当增加受益中报</w:t>
      </w:r>
      <w:proofErr w:type="gramStart"/>
      <w:r w:rsidR="001A7F5B" w:rsidRPr="001A7F5B">
        <w:rPr>
          <w:rFonts w:ascii="Arial" w:eastAsia="楷体_GB2312" w:hAnsi="Arial" w:cs="Arial" w:hint="eastAsia"/>
          <w:color w:val="auto"/>
          <w:sz w:val="20"/>
          <w:szCs w:val="20"/>
        </w:rPr>
        <w:t>业绩超</w:t>
      </w:r>
      <w:proofErr w:type="gramEnd"/>
      <w:r w:rsidR="001A7F5B" w:rsidRPr="001A7F5B">
        <w:rPr>
          <w:rFonts w:ascii="Arial" w:eastAsia="楷体_GB2312" w:hAnsi="Arial" w:cs="Arial" w:hint="eastAsia"/>
          <w:color w:val="auto"/>
          <w:sz w:val="20"/>
          <w:szCs w:val="20"/>
        </w:rPr>
        <w:t>预期的板块如食品饮料、白酒、医药等，也可以关注年初以来调整较为充分的板块，如传媒、地产、计算机、交运等，此外我们在上周强调的价值风格依然以合理估值和安全性值得配置</w:t>
      </w:r>
      <w:r w:rsidR="00FB628A" w:rsidRPr="00FB628A">
        <w:rPr>
          <w:rFonts w:ascii="Arial" w:eastAsia="楷体_GB2312" w:hAnsi="Arial" w:cs="Arial" w:hint="eastAsia"/>
          <w:color w:val="auto"/>
          <w:sz w:val="20"/>
          <w:szCs w:val="20"/>
        </w:rPr>
        <w:t>。</w:t>
      </w:r>
      <w:r w:rsidR="001A7F5B">
        <w:rPr>
          <w:rFonts w:ascii="Arial" w:eastAsia="楷体_GB2312" w:hAnsi="Arial" w:cs="Arial" w:hint="eastAsia"/>
          <w:color w:val="auto"/>
          <w:sz w:val="20"/>
          <w:szCs w:val="20"/>
        </w:rPr>
        <w:t>基金投资上，应对结构性行情，可以精选两类基金应对：一类是具有较强行业配置或者热点捕捉能力的均衡型或者交易型的选手，这类基金可以长期持有但对基金经理要求较高，最好精选从业年限较长，历史业绩优秀，在历年风格转换和结构性行情中表现出色的“老手”。另一来就是风格鲜明选</w:t>
      </w:r>
      <w:proofErr w:type="gramStart"/>
      <w:r w:rsidR="001A7F5B">
        <w:rPr>
          <w:rFonts w:ascii="Arial" w:eastAsia="楷体_GB2312" w:hAnsi="Arial" w:cs="Arial" w:hint="eastAsia"/>
          <w:color w:val="auto"/>
          <w:sz w:val="20"/>
          <w:szCs w:val="20"/>
        </w:rPr>
        <w:t>股能力</w:t>
      </w:r>
      <w:proofErr w:type="gramEnd"/>
      <w:r w:rsidR="001A7F5B">
        <w:rPr>
          <w:rFonts w:ascii="Arial" w:eastAsia="楷体_GB2312" w:hAnsi="Arial" w:cs="Arial" w:hint="eastAsia"/>
          <w:color w:val="auto"/>
          <w:sz w:val="20"/>
          <w:szCs w:val="20"/>
        </w:rPr>
        <w:t>突出的基金，但这类基金的配置投资者需要自己进行组合，用多只基金实现投资组合的相对均衡，并且需要投资者自己对市场结构由一定看法能根据市场变化主动调整。</w:t>
      </w:r>
    </w:p>
    <w:p w:rsidR="00F7565F" w:rsidRPr="00A94EF2" w:rsidRDefault="00F7565F" w:rsidP="007A15C9">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F7565F">
        <w:rPr>
          <w:rFonts w:ascii="Arial" w:eastAsia="楷体_GB2312" w:hAnsi="Arial" w:cs="Arial" w:hint="eastAsia"/>
          <w:b/>
          <w:color w:val="auto"/>
          <w:sz w:val="20"/>
          <w:szCs w:val="20"/>
        </w:rPr>
        <w:t>固定收益基金，</w:t>
      </w:r>
      <w:r w:rsidR="00A94EF2">
        <w:rPr>
          <w:rFonts w:ascii="Arial" w:eastAsia="楷体_GB2312" w:hAnsi="Arial" w:cs="Arial" w:hint="eastAsia"/>
          <w:b/>
          <w:color w:val="auto"/>
          <w:sz w:val="20"/>
          <w:szCs w:val="20"/>
        </w:rPr>
        <w:t>精选品种，注重安全边际</w:t>
      </w:r>
      <w:r w:rsidRPr="00F7565F">
        <w:rPr>
          <w:rFonts w:ascii="Arial" w:eastAsia="楷体_GB2312" w:hAnsi="Arial" w:cs="Arial" w:hint="eastAsia"/>
          <w:b/>
          <w:color w:val="auto"/>
          <w:sz w:val="20"/>
          <w:szCs w:val="20"/>
        </w:rPr>
        <w:t>。</w:t>
      </w:r>
      <w:r w:rsidR="00197F10" w:rsidRPr="00F6472C">
        <w:rPr>
          <w:rFonts w:ascii="Arial" w:eastAsia="楷体_GB2312" w:hAnsi="Arial" w:cs="Arial" w:hint="eastAsia"/>
          <w:color w:val="auto"/>
          <w:sz w:val="20"/>
          <w:szCs w:val="20"/>
        </w:rPr>
        <w:t>债市方</w:t>
      </w:r>
      <w:r w:rsidR="00197F10" w:rsidRPr="007A15C9">
        <w:rPr>
          <w:rFonts w:ascii="Arial" w:eastAsia="楷体_GB2312" w:hAnsi="Arial" w:cs="Arial" w:hint="eastAsia"/>
          <w:color w:val="auto"/>
          <w:sz w:val="20"/>
          <w:szCs w:val="20"/>
        </w:rPr>
        <w:t>面，</w:t>
      </w:r>
      <w:r w:rsidR="00DC378E" w:rsidRPr="007A15C9">
        <w:rPr>
          <w:rFonts w:ascii="Arial" w:eastAsia="楷体_GB2312" w:hAnsi="Arial" w:cs="Arial" w:hint="eastAsia"/>
          <w:color w:val="auto"/>
          <w:sz w:val="20"/>
          <w:szCs w:val="20"/>
        </w:rPr>
        <w:t>市场上看好债券近期走势的几大因素主要包括经济继续走弱、通胀不断下行、央行宽松预期仍在、市场避险情绪的增强，但利多因素在无重要消息或数据冲击下难以在短期内兑现，本轮国内利率下行导火索的海外市场也已经平静了不少</w:t>
      </w:r>
      <w:r w:rsidR="00A94EF2">
        <w:rPr>
          <w:rFonts w:ascii="Arial" w:eastAsia="楷体_GB2312" w:hAnsi="Arial" w:cs="Arial" w:hint="eastAsia"/>
          <w:color w:val="auto"/>
          <w:sz w:val="20"/>
          <w:szCs w:val="20"/>
        </w:rPr>
        <w:t>。</w:t>
      </w:r>
      <w:r w:rsidR="00DC378E" w:rsidRPr="00DE64B9">
        <w:rPr>
          <w:rFonts w:ascii="Arial" w:eastAsia="楷体_GB2312" w:hAnsi="Arial" w:cs="Arial" w:hint="eastAsia"/>
          <w:b/>
          <w:color w:val="auto"/>
          <w:sz w:val="20"/>
          <w:szCs w:val="20"/>
        </w:rPr>
        <w:t>我们认为在央行没有进一步放松</w:t>
      </w:r>
      <w:r w:rsidR="00A94EF2" w:rsidRPr="00DE64B9">
        <w:rPr>
          <w:rFonts w:ascii="Arial" w:eastAsia="楷体_GB2312" w:hAnsi="Arial" w:cs="Arial" w:hint="eastAsia"/>
          <w:b/>
          <w:color w:val="auto"/>
          <w:sz w:val="20"/>
          <w:szCs w:val="20"/>
        </w:rPr>
        <w:t>措施</w:t>
      </w:r>
      <w:r w:rsidR="00DC378E" w:rsidRPr="00DE64B9">
        <w:rPr>
          <w:rFonts w:ascii="Arial" w:eastAsia="楷体_GB2312" w:hAnsi="Arial" w:cs="Arial" w:hint="eastAsia"/>
          <w:b/>
          <w:color w:val="auto"/>
          <w:sz w:val="20"/>
          <w:szCs w:val="20"/>
        </w:rPr>
        <w:t>之前，债券市场</w:t>
      </w:r>
      <w:r w:rsidR="00AA6435">
        <w:rPr>
          <w:rFonts w:ascii="Arial" w:eastAsia="楷体_GB2312" w:hAnsi="Arial" w:cs="Arial" w:hint="eastAsia"/>
          <w:b/>
          <w:color w:val="auto"/>
          <w:sz w:val="20"/>
          <w:szCs w:val="20"/>
        </w:rPr>
        <w:t>依然无法走出趋势性</w:t>
      </w:r>
      <w:r w:rsidR="00DC378E" w:rsidRPr="00DE64B9">
        <w:rPr>
          <w:rFonts w:ascii="Arial" w:eastAsia="楷体_GB2312" w:hAnsi="Arial" w:cs="Arial" w:hint="eastAsia"/>
          <w:b/>
          <w:color w:val="auto"/>
          <w:sz w:val="20"/>
          <w:szCs w:val="20"/>
        </w:rPr>
        <w:t>机会</w:t>
      </w:r>
      <w:r w:rsidR="007A15C9" w:rsidRPr="00DE64B9">
        <w:rPr>
          <w:rFonts w:ascii="Arial" w:eastAsia="楷体_GB2312" w:hAnsi="Arial" w:cs="Arial" w:hint="eastAsia"/>
          <w:b/>
          <w:color w:val="auto"/>
          <w:sz w:val="20"/>
          <w:szCs w:val="20"/>
        </w:rPr>
        <w:t>。</w:t>
      </w:r>
      <w:r w:rsidR="00F6472C" w:rsidRPr="00F6472C">
        <w:rPr>
          <w:rFonts w:ascii="Arial" w:eastAsia="楷体_GB2312" w:hAnsi="Arial" w:cs="Arial" w:hint="eastAsia"/>
          <w:color w:val="auto"/>
          <w:sz w:val="20"/>
          <w:szCs w:val="20"/>
        </w:rPr>
        <w:t>因此我们仍然</w:t>
      </w:r>
      <w:r w:rsidR="002736D4">
        <w:rPr>
          <w:rFonts w:ascii="Arial" w:eastAsia="楷体_GB2312" w:hAnsi="Arial" w:cs="Arial" w:hint="eastAsia"/>
          <w:color w:val="auto"/>
          <w:sz w:val="20"/>
          <w:szCs w:val="20"/>
        </w:rPr>
        <w:t>维持之前</w:t>
      </w:r>
      <w:r w:rsidR="00F6472C" w:rsidRPr="00F6472C">
        <w:rPr>
          <w:rFonts w:ascii="Arial" w:eastAsia="楷体_GB2312" w:hAnsi="Arial" w:cs="Arial" w:hint="eastAsia"/>
          <w:color w:val="auto"/>
          <w:sz w:val="20"/>
          <w:szCs w:val="20"/>
        </w:rPr>
        <w:t>债市</w:t>
      </w:r>
      <w:r w:rsidR="00AA6435">
        <w:rPr>
          <w:rFonts w:ascii="Arial" w:eastAsia="楷体_GB2312" w:hAnsi="Arial" w:cs="Arial" w:hint="eastAsia"/>
          <w:color w:val="auto"/>
          <w:sz w:val="20"/>
          <w:szCs w:val="20"/>
        </w:rPr>
        <w:tab/>
      </w:r>
      <w:r w:rsidR="00AA6435">
        <w:rPr>
          <w:rFonts w:ascii="Arial" w:eastAsia="楷体_GB2312" w:hAnsi="Arial" w:cs="Arial" w:hint="eastAsia"/>
          <w:color w:val="auto"/>
          <w:sz w:val="20"/>
          <w:szCs w:val="20"/>
        </w:rPr>
        <w:t>难有</w:t>
      </w:r>
      <w:r w:rsidR="002736D4" w:rsidRPr="00F6472C">
        <w:rPr>
          <w:rFonts w:ascii="Arial" w:eastAsia="楷体_GB2312" w:hAnsi="Arial" w:cs="Arial" w:hint="eastAsia"/>
          <w:color w:val="auto"/>
          <w:sz w:val="20"/>
          <w:szCs w:val="20"/>
        </w:rPr>
        <w:t>趋势性机会</w:t>
      </w:r>
      <w:r w:rsidR="00AA6435">
        <w:rPr>
          <w:rFonts w:ascii="Arial" w:eastAsia="楷体_GB2312" w:hAnsi="Arial" w:cs="Arial" w:hint="eastAsia"/>
          <w:color w:val="auto"/>
          <w:sz w:val="20"/>
          <w:szCs w:val="20"/>
        </w:rPr>
        <w:t>但阶段性有</w:t>
      </w:r>
      <w:r w:rsidR="00F6472C" w:rsidRPr="00F6472C">
        <w:rPr>
          <w:rFonts w:ascii="Arial" w:eastAsia="楷体_GB2312" w:hAnsi="Arial" w:cs="Arial" w:hint="eastAsia"/>
          <w:color w:val="auto"/>
          <w:sz w:val="20"/>
          <w:szCs w:val="20"/>
        </w:rPr>
        <w:t>交易性机会</w:t>
      </w:r>
      <w:r w:rsidR="002736D4">
        <w:rPr>
          <w:rFonts w:ascii="Arial" w:eastAsia="楷体_GB2312" w:hAnsi="Arial" w:cs="Arial" w:hint="eastAsia"/>
          <w:color w:val="auto"/>
          <w:sz w:val="20"/>
          <w:szCs w:val="20"/>
        </w:rPr>
        <w:t>的看法</w:t>
      </w:r>
      <w:r w:rsidR="00F6472C" w:rsidRPr="00F6472C">
        <w:rPr>
          <w:rFonts w:ascii="Arial" w:eastAsia="楷体_GB2312" w:hAnsi="Arial" w:cs="Arial" w:hint="eastAsia"/>
          <w:color w:val="auto"/>
          <w:sz w:val="20"/>
          <w:szCs w:val="20"/>
        </w:rPr>
        <w:t>。</w:t>
      </w:r>
      <w:r w:rsidR="007A15C9">
        <w:rPr>
          <w:rFonts w:ascii="Arial" w:eastAsia="楷体_GB2312" w:hAnsi="Arial" w:cs="Arial" w:hint="eastAsia"/>
          <w:color w:val="auto"/>
          <w:sz w:val="20"/>
          <w:szCs w:val="20"/>
        </w:rPr>
        <w:t>信用债方面，</w:t>
      </w:r>
      <w:r w:rsidR="007A15C9" w:rsidRPr="007A15C9">
        <w:rPr>
          <w:rFonts w:ascii="Arial" w:eastAsia="楷体_GB2312" w:hAnsi="Arial" w:cs="Arial" w:hint="eastAsia"/>
          <w:color w:val="auto"/>
          <w:sz w:val="20"/>
          <w:szCs w:val="20"/>
        </w:rPr>
        <w:t>目前信用债的火热行情并不是因为市场整体信用环境的明显改</w:t>
      </w:r>
      <w:r w:rsidR="00A94EF2">
        <w:rPr>
          <w:rFonts w:ascii="Arial" w:eastAsia="楷体_GB2312" w:hAnsi="Arial" w:cs="Arial" w:hint="eastAsia"/>
          <w:color w:val="auto"/>
          <w:sz w:val="20"/>
          <w:szCs w:val="20"/>
        </w:rPr>
        <w:t>善，</w:t>
      </w:r>
      <w:r w:rsidR="007A15C9" w:rsidRPr="007A15C9">
        <w:rPr>
          <w:rFonts w:ascii="Arial" w:eastAsia="楷体_GB2312" w:hAnsi="Arial" w:cs="Arial" w:hint="eastAsia"/>
          <w:color w:val="auto"/>
          <w:sz w:val="20"/>
          <w:szCs w:val="20"/>
        </w:rPr>
        <w:t>机构依然偏好高资质品种、宁愿放弃收益也要保证安全的投资策略，完成配置任务、保证不踩雷是目前市场的主流策略，因此高评级、</w:t>
      </w:r>
      <w:proofErr w:type="gramStart"/>
      <w:r w:rsidR="007A15C9" w:rsidRPr="007A15C9">
        <w:rPr>
          <w:rFonts w:ascii="Arial" w:eastAsia="楷体_GB2312" w:hAnsi="Arial" w:cs="Arial" w:hint="eastAsia"/>
          <w:color w:val="auto"/>
          <w:sz w:val="20"/>
          <w:szCs w:val="20"/>
        </w:rPr>
        <w:t>短久期</w:t>
      </w:r>
      <w:proofErr w:type="gramEnd"/>
      <w:r w:rsidR="007A15C9" w:rsidRPr="007A15C9">
        <w:rPr>
          <w:rFonts w:ascii="Arial" w:eastAsia="楷体_GB2312" w:hAnsi="Arial" w:cs="Arial" w:hint="eastAsia"/>
          <w:color w:val="auto"/>
          <w:sz w:val="20"/>
          <w:szCs w:val="20"/>
        </w:rPr>
        <w:t>品种还将继续受到追捧。</w:t>
      </w:r>
      <w:r w:rsidR="00A94EF2" w:rsidRPr="00A94EF2">
        <w:rPr>
          <w:rFonts w:ascii="Arial" w:eastAsia="楷体_GB2312" w:hAnsi="Arial" w:cs="Arial" w:hint="eastAsia"/>
          <w:color w:val="auto"/>
          <w:sz w:val="20"/>
          <w:szCs w:val="20"/>
        </w:rPr>
        <w:t>债券基金总体建议精选品种</w:t>
      </w:r>
      <w:r w:rsidRPr="00A94EF2">
        <w:rPr>
          <w:rFonts w:ascii="Arial" w:eastAsia="楷体_GB2312" w:hAnsi="Arial" w:cs="Arial" w:hint="eastAsia"/>
          <w:color w:val="auto"/>
          <w:sz w:val="20"/>
          <w:szCs w:val="20"/>
        </w:rPr>
        <w:t>，</w:t>
      </w:r>
      <w:r w:rsidR="00A94EF2" w:rsidRPr="00A94EF2">
        <w:rPr>
          <w:rFonts w:ascii="Arial" w:eastAsia="楷体_GB2312" w:hAnsi="Arial" w:cs="Arial" w:hint="eastAsia"/>
          <w:color w:val="auto"/>
          <w:sz w:val="20"/>
          <w:szCs w:val="20"/>
        </w:rPr>
        <w:t>控制</w:t>
      </w:r>
      <w:r w:rsidRPr="00A94EF2">
        <w:rPr>
          <w:rFonts w:ascii="Arial" w:eastAsia="楷体_GB2312" w:hAnsi="Arial" w:cs="Arial" w:hint="eastAsia"/>
          <w:color w:val="auto"/>
          <w:sz w:val="20"/>
          <w:szCs w:val="20"/>
        </w:rPr>
        <w:t>风险，建议精选杠杆较低和持券信用等级较高的基金。此外，参与股市和转债</w:t>
      </w:r>
      <w:proofErr w:type="gramStart"/>
      <w:r w:rsidRPr="00A94EF2">
        <w:rPr>
          <w:rFonts w:ascii="Arial" w:eastAsia="楷体_GB2312" w:hAnsi="Arial" w:cs="Arial" w:hint="eastAsia"/>
          <w:color w:val="auto"/>
          <w:sz w:val="20"/>
          <w:szCs w:val="20"/>
        </w:rPr>
        <w:t>的债基也</w:t>
      </w:r>
      <w:proofErr w:type="gramEnd"/>
      <w:r w:rsidRPr="00A94EF2">
        <w:rPr>
          <w:rFonts w:ascii="Arial" w:eastAsia="楷体_GB2312" w:hAnsi="Arial" w:cs="Arial" w:hint="eastAsia"/>
          <w:color w:val="auto"/>
          <w:sz w:val="20"/>
          <w:szCs w:val="20"/>
        </w:rPr>
        <w:t>可以适当关注，尤其是基金经理大类资产配置能力较强的，在股</w:t>
      </w:r>
      <w:proofErr w:type="gramStart"/>
      <w:r w:rsidRPr="00A94EF2">
        <w:rPr>
          <w:rFonts w:ascii="Arial" w:eastAsia="楷体_GB2312" w:hAnsi="Arial" w:cs="Arial" w:hint="eastAsia"/>
          <w:color w:val="auto"/>
          <w:sz w:val="20"/>
          <w:szCs w:val="20"/>
        </w:rPr>
        <w:t>债之间</w:t>
      </w:r>
      <w:proofErr w:type="gramEnd"/>
      <w:r w:rsidRPr="00A94EF2">
        <w:rPr>
          <w:rFonts w:ascii="Arial" w:eastAsia="楷体_GB2312" w:hAnsi="Arial" w:cs="Arial" w:hint="eastAsia"/>
          <w:color w:val="auto"/>
          <w:sz w:val="20"/>
          <w:szCs w:val="20"/>
        </w:rPr>
        <w:t>进行切换可以适当降低单一债市风险。</w:t>
      </w:r>
    </w:p>
    <w:p w:rsidR="00F7565F" w:rsidRPr="00F7565F" w:rsidRDefault="00F7565F" w:rsidP="00EE49F1">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F7565F">
        <w:rPr>
          <w:rFonts w:ascii="Arial" w:eastAsia="楷体_GB2312" w:hAnsi="Arial" w:cs="Arial" w:hint="eastAsia"/>
          <w:b/>
          <w:color w:val="auto"/>
          <w:sz w:val="20"/>
          <w:szCs w:val="20"/>
        </w:rPr>
        <w:t>QDII</w:t>
      </w:r>
      <w:r w:rsidRPr="00F7565F">
        <w:rPr>
          <w:rFonts w:ascii="Arial" w:eastAsia="楷体_GB2312" w:hAnsi="Arial" w:cs="Arial" w:hint="eastAsia"/>
          <w:b/>
          <w:color w:val="auto"/>
          <w:sz w:val="20"/>
          <w:szCs w:val="20"/>
        </w:rPr>
        <w:t>基金方面，黄金和大宗商品类可持续关注。</w:t>
      </w:r>
      <w:r w:rsidR="00EE49F1">
        <w:rPr>
          <w:rFonts w:ascii="Arial" w:eastAsia="楷体_GB2312" w:hAnsi="Arial" w:cs="Arial" w:hint="eastAsia"/>
          <w:color w:val="auto"/>
          <w:sz w:val="20"/>
          <w:szCs w:val="20"/>
        </w:rPr>
        <w:t>尽管</w:t>
      </w:r>
      <w:r w:rsidR="00EE49F1" w:rsidRPr="00EE49F1">
        <w:rPr>
          <w:rFonts w:ascii="Arial" w:eastAsia="楷体_GB2312" w:hAnsi="Arial" w:cs="Arial" w:hint="eastAsia"/>
          <w:color w:val="auto"/>
          <w:sz w:val="20"/>
          <w:szCs w:val="20"/>
        </w:rPr>
        <w:t>随着美国</w:t>
      </w:r>
      <w:r w:rsidR="00EE49F1" w:rsidRPr="00EE49F1">
        <w:rPr>
          <w:rFonts w:ascii="Arial" w:eastAsia="楷体_GB2312" w:hAnsi="Arial" w:cs="Arial" w:hint="eastAsia"/>
          <w:color w:val="auto"/>
          <w:sz w:val="20"/>
          <w:szCs w:val="20"/>
        </w:rPr>
        <w:t xml:space="preserve">6 </w:t>
      </w:r>
      <w:r w:rsidR="00EE49F1" w:rsidRPr="00EE49F1">
        <w:rPr>
          <w:rFonts w:ascii="Arial" w:eastAsia="楷体_GB2312" w:hAnsi="Arial" w:cs="Arial" w:hint="eastAsia"/>
          <w:color w:val="auto"/>
          <w:sz w:val="20"/>
          <w:szCs w:val="20"/>
        </w:rPr>
        <w:t>月非农数据的好转美国股指不断创出历史新高，欧洲主要股市也乘机</w:t>
      </w:r>
      <w:proofErr w:type="gramStart"/>
      <w:r w:rsidR="00EE49F1" w:rsidRPr="00EE49F1">
        <w:rPr>
          <w:rFonts w:ascii="Arial" w:eastAsia="楷体_GB2312" w:hAnsi="Arial" w:cs="Arial" w:hint="eastAsia"/>
          <w:color w:val="auto"/>
          <w:sz w:val="20"/>
          <w:szCs w:val="20"/>
        </w:rPr>
        <w:t>收复因</w:t>
      </w:r>
      <w:proofErr w:type="gramEnd"/>
      <w:r w:rsidR="00EE49F1" w:rsidRPr="00EE49F1">
        <w:rPr>
          <w:rFonts w:ascii="Arial" w:eastAsia="楷体_GB2312" w:hAnsi="Arial" w:cs="Arial" w:hint="eastAsia"/>
          <w:color w:val="auto"/>
          <w:sz w:val="20"/>
          <w:szCs w:val="20"/>
        </w:rPr>
        <w:t>英国脱欧而下跌的失地，</w:t>
      </w:r>
      <w:r w:rsidR="00EE49F1">
        <w:rPr>
          <w:rFonts w:ascii="Arial" w:eastAsia="楷体_GB2312" w:hAnsi="Arial" w:cs="Arial" w:hint="eastAsia"/>
          <w:color w:val="auto"/>
          <w:sz w:val="20"/>
          <w:szCs w:val="20"/>
        </w:rPr>
        <w:t>但由于一方面</w:t>
      </w:r>
      <w:r w:rsidR="00EE49F1" w:rsidRPr="00EE49F1">
        <w:rPr>
          <w:rFonts w:ascii="Arial" w:eastAsia="楷体_GB2312" w:hAnsi="Arial" w:cs="Arial" w:hint="eastAsia"/>
          <w:color w:val="auto"/>
          <w:sz w:val="20"/>
          <w:szCs w:val="20"/>
        </w:rPr>
        <w:t>黄金</w:t>
      </w:r>
      <w:r w:rsidR="00EE49F1">
        <w:rPr>
          <w:rFonts w:ascii="Arial" w:eastAsia="楷体_GB2312" w:hAnsi="Arial" w:cs="Arial" w:hint="eastAsia"/>
          <w:color w:val="auto"/>
          <w:sz w:val="20"/>
          <w:szCs w:val="20"/>
        </w:rPr>
        <w:t>作为大宗商品</w:t>
      </w:r>
      <w:r w:rsidR="00EE49F1" w:rsidRPr="00EE49F1">
        <w:rPr>
          <w:rFonts w:ascii="Arial" w:eastAsia="楷体_GB2312" w:hAnsi="Arial" w:cs="Arial" w:hint="eastAsia"/>
          <w:color w:val="auto"/>
          <w:sz w:val="20"/>
          <w:szCs w:val="20"/>
        </w:rPr>
        <w:t>相对于其它商品而言基本处于供求平衡的状态，</w:t>
      </w:r>
      <w:r w:rsidR="00EE49F1">
        <w:rPr>
          <w:rFonts w:ascii="Arial" w:eastAsia="楷体_GB2312" w:hAnsi="Arial" w:cs="Arial" w:hint="eastAsia"/>
          <w:color w:val="auto"/>
          <w:sz w:val="20"/>
          <w:szCs w:val="20"/>
        </w:rPr>
        <w:t>另一方面</w:t>
      </w:r>
      <w:r w:rsidR="00EE49F1" w:rsidRPr="00EE49F1">
        <w:rPr>
          <w:rFonts w:ascii="Arial" w:eastAsia="楷体_GB2312" w:hAnsi="Arial" w:cs="Arial" w:hint="eastAsia"/>
          <w:color w:val="auto"/>
          <w:sz w:val="20"/>
          <w:szCs w:val="20"/>
        </w:rPr>
        <w:t>作为具有货币属性的商品</w:t>
      </w:r>
      <w:r w:rsidR="00EE49F1" w:rsidRPr="00F7565F">
        <w:rPr>
          <w:rFonts w:ascii="Arial" w:eastAsia="楷体_GB2312" w:hAnsi="Arial" w:cs="Arial" w:hint="eastAsia"/>
          <w:color w:val="auto"/>
          <w:sz w:val="20"/>
          <w:szCs w:val="20"/>
        </w:rPr>
        <w:t>仍是资产保值的重要选择。</w:t>
      </w:r>
      <w:r w:rsidR="00EE49F1">
        <w:rPr>
          <w:rFonts w:ascii="Arial" w:eastAsia="楷体_GB2312" w:hAnsi="Arial" w:cs="Arial" w:hint="eastAsia"/>
          <w:color w:val="auto"/>
          <w:sz w:val="20"/>
          <w:szCs w:val="20"/>
        </w:rPr>
        <w:t>欧洲</w:t>
      </w:r>
      <w:r w:rsidR="009908D1">
        <w:rPr>
          <w:rFonts w:ascii="Arial" w:eastAsia="楷体_GB2312" w:hAnsi="Arial" w:cs="Arial" w:hint="eastAsia"/>
          <w:color w:val="auto"/>
          <w:sz w:val="20"/>
          <w:szCs w:val="20"/>
        </w:rPr>
        <w:t>央行会议维持利率不变并不会改变其</w:t>
      </w:r>
      <w:r w:rsidRPr="00F7565F">
        <w:rPr>
          <w:rFonts w:ascii="Arial" w:eastAsia="楷体_GB2312" w:hAnsi="Arial" w:cs="Arial" w:hint="eastAsia"/>
          <w:color w:val="auto"/>
          <w:sz w:val="20"/>
          <w:szCs w:val="20"/>
        </w:rPr>
        <w:t>宽松</w:t>
      </w:r>
      <w:r w:rsidR="009908D1">
        <w:rPr>
          <w:rFonts w:ascii="Arial" w:eastAsia="楷体_GB2312" w:hAnsi="Arial" w:cs="Arial" w:hint="eastAsia"/>
          <w:color w:val="auto"/>
          <w:sz w:val="20"/>
          <w:szCs w:val="20"/>
        </w:rPr>
        <w:t>的方向</w:t>
      </w:r>
      <w:r w:rsidRPr="00F7565F">
        <w:rPr>
          <w:rFonts w:ascii="Arial" w:eastAsia="楷体_GB2312" w:hAnsi="Arial" w:cs="Arial" w:hint="eastAsia"/>
          <w:color w:val="auto"/>
          <w:sz w:val="20"/>
          <w:szCs w:val="20"/>
        </w:rPr>
        <w:t>，</w:t>
      </w:r>
      <w:r w:rsidR="009908D1" w:rsidRPr="009908D1">
        <w:rPr>
          <w:rFonts w:ascii="Arial" w:eastAsia="楷体_GB2312" w:hAnsi="Arial" w:cs="Arial" w:hint="eastAsia"/>
          <w:color w:val="auto"/>
          <w:sz w:val="20"/>
          <w:szCs w:val="20"/>
        </w:rPr>
        <w:t>经济下行压力及地缘政治的不确定性等风险犹在，中长期持有黄金</w:t>
      </w:r>
      <w:r w:rsidR="009908D1">
        <w:rPr>
          <w:rFonts w:ascii="Arial" w:eastAsia="楷体_GB2312" w:hAnsi="Arial" w:cs="Arial" w:hint="eastAsia"/>
          <w:color w:val="auto"/>
          <w:sz w:val="20"/>
          <w:szCs w:val="20"/>
        </w:rPr>
        <w:t>仍是不错的选择。</w:t>
      </w:r>
      <w:r w:rsidRPr="00F7565F">
        <w:rPr>
          <w:rFonts w:ascii="Arial" w:eastAsia="楷体_GB2312" w:hAnsi="Arial" w:cs="Arial" w:hint="eastAsia"/>
          <w:color w:val="auto"/>
          <w:sz w:val="20"/>
          <w:szCs w:val="20"/>
        </w:rPr>
        <w:t>大宗商品主题基金方面，全球货币超发带来的</w:t>
      </w:r>
      <w:proofErr w:type="gramStart"/>
      <w:r w:rsidRPr="00F7565F">
        <w:rPr>
          <w:rFonts w:ascii="Arial" w:eastAsia="楷体_GB2312" w:hAnsi="Arial" w:cs="Arial" w:hint="eastAsia"/>
          <w:color w:val="auto"/>
          <w:sz w:val="20"/>
          <w:szCs w:val="20"/>
        </w:rPr>
        <w:t>通胀担忧</w:t>
      </w:r>
      <w:proofErr w:type="gramEnd"/>
      <w:r w:rsidRPr="00F7565F">
        <w:rPr>
          <w:rFonts w:ascii="Arial" w:eastAsia="楷体_GB2312" w:hAnsi="Arial" w:cs="Arial" w:hint="eastAsia"/>
          <w:color w:val="auto"/>
          <w:sz w:val="20"/>
          <w:szCs w:val="20"/>
        </w:rPr>
        <w:t>日益加剧，虽然大宗商品短期价格会有波动，如中国需求</w:t>
      </w:r>
      <w:proofErr w:type="gramStart"/>
      <w:r w:rsidRPr="00F7565F">
        <w:rPr>
          <w:rFonts w:ascii="Arial" w:eastAsia="楷体_GB2312" w:hAnsi="Arial" w:cs="Arial" w:hint="eastAsia"/>
          <w:color w:val="auto"/>
          <w:sz w:val="20"/>
          <w:szCs w:val="20"/>
        </w:rPr>
        <w:t>端改善</w:t>
      </w:r>
      <w:proofErr w:type="gramEnd"/>
      <w:r w:rsidRPr="00F7565F">
        <w:rPr>
          <w:rFonts w:ascii="Arial" w:eastAsia="楷体_GB2312" w:hAnsi="Arial" w:cs="Arial" w:hint="eastAsia"/>
          <w:color w:val="auto"/>
          <w:sz w:val="20"/>
          <w:szCs w:val="20"/>
        </w:rPr>
        <w:t>弱化，脱</w:t>
      </w:r>
      <w:proofErr w:type="gramStart"/>
      <w:r w:rsidRPr="00F7565F">
        <w:rPr>
          <w:rFonts w:ascii="Arial" w:eastAsia="楷体_GB2312" w:hAnsi="Arial" w:cs="Arial" w:hint="eastAsia"/>
          <w:color w:val="auto"/>
          <w:sz w:val="20"/>
          <w:szCs w:val="20"/>
        </w:rPr>
        <w:t>欧导致</w:t>
      </w:r>
      <w:proofErr w:type="gramEnd"/>
      <w:r w:rsidRPr="00F7565F">
        <w:rPr>
          <w:rFonts w:ascii="Arial" w:eastAsia="楷体_GB2312" w:hAnsi="Arial" w:cs="Arial" w:hint="eastAsia"/>
          <w:color w:val="auto"/>
          <w:sz w:val="20"/>
          <w:szCs w:val="20"/>
        </w:rPr>
        <w:t>全球金融市场风险偏好降低等都会带来短期压力，但从相对长期看大宗商品将是应对全球滞胀的较好资产种类，依然推荐。</w:t>
      </w:r>
    </w:p>
    <w:p w:rsidR="00A614DC" w:rsidRPr="00C83229" w:rsidRDefault="00A614DC" w:rsidP="00C83229">
      <w:pPr>
        <w:pStyle w:val="ac"/>
        <w:spacing w:beforeLines="100" w:before="240" w:afterLines="100" w:after="240" w:line="260" w:lineRule="exact"/>
        <w:ind w:leftChars="1822" w:left="3826" w:rightChars="-34" w:right="-71" w:firstLineChars="212" w:firstLine="382"/>
        <w:rPr>
          <w:rFonts w:ascii="Arial" w:eastAsia="楷体_GB2312" w:hAnsi="Arial" w:cs="Arial"/>
          <w:color w:val="auto"/>
          <w:szCs w:val="20"/>
        </w:rPr>
      </w:pPr>
    </w:p>
    <w:p w:rsidR="00D52111" w:rsidRPr="00C83229" w:rsidRDefault="00A32BCC" w:rsidP="00D52111">
      <w:pPr>
        <w:rPr>
          <w:rFonts w:ascii="Arial" w:hAnsi="Arial" w:cs="Arial"/>
          <w:b/>
          <w:color w:val="000080"/>
          <w:kern w:val="0"/>
          <w:sz w:val="32"/>
          <w:szCs w:val="34"/>
        </w:rPr>
      </w:pPr>
      <w:r w:rsidRPr="00C83229">
        <w:rPr>
          <w:sz w:val="20"/>
        </w:rPr>
        <w:br w:type="page"/>
      </w:r>
      <w:r w:rsidRPr="00C83229">
        <w:rPr>
          <w:rFonts w:ascii="Arial" w:hAnsi="Arial" w:cs="Arial"/>
          <w:b/>
          <w:color w:val="000080"/>
          <w:kern w:val="0"/>
          <w:sz w:val="32"/>
          <w:szCs w:val="34"/>
        </w:rPr>
        <w:lastRenderedPageBreak/>
        <w:t>免责声明</w:t>
      </w:r>
    </w:p>
    <w:p w:rsidR="00D52111" w:rsidRPr="00C83229" w:rsidRDefault="00D52111" w:rsidP="00D52111">
      <w:pPr>
        <w:rPr>
          <w:rFonts w:ascii="Arial" w:hAnsi="Arial" w:cs="Arial"/>
        </w:rPr>
      </w:pPr>
      <w:r w:rsidRPr="00C83229">
        <w:rPr>
          <w:rFonts w:ascii="Arial" w:hAnsi="Arial" w:cs="Arial"/>
        </w:rPr>
        <w:t>本报告中的所有内容版权均属上海凯石财富基金销售有限公司（以下简称</w:t>
      </w:r>
      <w:r w:rsidRPr="00C83229">
        <w:rPr>
          <w:rFonts w:ascii="Arial" w:hAnsi="Arial" w:cs="Arial"/>
        </w:rPr>
        <w:t>“</w:t>
      </w:r>
      <w:r w:rsidRPr="00C83229">
        <w:rPr>
          <w:rFonts w:ascii="Arial" w:hAnsi="Arial" w:cs="Arial"/>
        </w:rPr>
        <w:t>本公司</w:t>
      </w:r>
      <w:r w:rsidRPr="00C83229">
        <w:rPr>
          <w:rFonts w:ascii="Arial" w:hAnsi="Arial" w:cs="Arial"/>
        </w:rPr>
        <w:t>”</w:t>
      </w:r>
      <w:r w:rsidRPr="00C83229">
        <w:rPr>
          <w:rFonts w:ascii="Arial" w:hAnsi="Arial" w:cs="Arial"/>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C83229">
        <w:rPr>
          <w:rFonts w:ascii="Arial" w:hAnsi="Arial" w:cs="Arial"/>
        </w:rPr>
        <w:t>凯</w:t>
      </w:r>
      <w:proofErr w:type="gramEnd"/>
      <w:r w:rsidRPr="00C83229">
        <w:rPr>
          <w:rFonts w:ascii="Arial" w:hAnsi="Arial" w:cs="Arial"/>
        </w:rPr>
        <w:t>石财富基金销售有限公司研究中心，且不得对本文进行任何有悖原意的引用和删改。</w:t>
      </w:r>
    </w:p>
    <w:p w:rsidR="00D52111" w:rsidRPr="00C83229" w:rsidRDefault="00D52111" w:rsidP="00D52111">
      <w:pPr>
        <w:rPr>
          <w:rFonts w:ascii="Arial" w:hAnsi="Arial" w:cs="Arial"/>
        </w:rPr>
      </w:pPr>
    </w:p>
    <w:p w:rsidR="00D52111" w:rsidRPr="00C83229" w:rsidRDefault="00D52111" w:rsidP="00D52111">
      <w:pPr>
        <w:rPr>
          <w:rFonts w:ascii="Arial" w:hAnsi="Arial" w:cs="Arial"/>
        </w:rPr>
      </w:pPr>
      <w:r w:rsidRPr="00C83229">
        <w:rPr>
          <w:rFonts w:ascii="Arial" w:hAnsi="Arial" w:cs="Arial"/>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C83229" w:rsidRDefault="00D52111" w:rsidP="00D52111">
      <w:pPr>
        <w:rPr>
          <w:rFonts w:ascii="Arial" w:hAnsi="Arial" w:cs="Arial"/>
        </w:rPr>
      </w:pPr>
    </w:p>
    <w:p w:rsidR="00D52111" w:rsidRPr="00C83229" w:rsidRDefault="00D52111" w:rsidP="00D52111">
      <w:pPr>
        <w:rPr>
          <w:rFonts w:ascii="Arial" w:hAnsi="Arial" w:cs="Arial"/>
        </w:rPr>
      </w:pPr>
      <w:r w:rsidRPr="00C83229">
        <w:rPr>
          <w:rFonts w:ascii="Arial" w:hAnsi="Arial" w:cs="Arial"/>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83229" w:rsidRDefault="008B5D7D" w:rsidP="00BC0C10">
      <w:pPr>
        <w:ind w:rightChars="26" w:right="55"/>
        <w:rPr>
          <w:rFonts w:ascii="Arial" w:hAnsi="Arial" w:cs="Arial"/>
          <w:sz w:val="11"/>
        </w:rPr>
      </w:pPr>
    </w:p>
    <w:sectPr w:rsidR="008B5D7D" w:rsidRPr="00C83229"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99" w:rsidRDefault="00A71A99">
      <w:r>
        <w:separator/>
      </w:r>
    </w:p>
  </w:endnote>
  <w:endnote w:type="continuationSeparator" w:id="0">
    <w:p w:rsidR="00A71A99" w:rsidRDefault="00A7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2D" w:rsidRPr="00D52111" w:rsidRDefault="008D692D"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2652ED74" wp14:editId="566C452B">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CE632B"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12A66E25" wp14:editId="15DC4E05">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894550"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1A7F5B" w:rsidRPr="001A7F5B">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1A7F5B" w:rsidRPr="001A7F5B">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8D692D" w:rsidRDefault="008D692D">
    <w:pPr>
      <w:pStyle w:val="a5"/>
      <w:rPr>
        <w:sz w:val="4"/>
        <w:szCs w:val="4"/>
      </w:rPr>
    </w:pPr>
  </w:p>
  <w:p w:rsidR="008D692D" w:rsidRDefault="008D692D">
    <w:pPr>
      <w:pStyle w:val="a5"/>
      <w:rPr>
        <w:rFonts w:ascii="楷体_GB2312"/>
        <w:sz w:val="4"/>
        <w:szCs w:val="4"/>
      </w:rPr>
    </w:pPr>
  </w:p>
  <w:p w:rsidR="008D692D" w:rsidRPr="00F957FD" w:rsidRDefault="008D692D"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99" w:rsidRDefault="00A71A99">
      <w:r>
        <w:separator/>
      </w:r>
    </w:p>
  </w:footnote>
  <w:footnote w:type="continuationSeparator" w:id="0">
    <w:p w:rsidR="00A71A99" w:rsidRDefault="00A71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2D" w:rsidRDefault="008D692D">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6F688700" wp14:editId="180FF94C">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92D" w:rsidRDefault="008D692D">
    <w:r>
      <w:rPr>
        <w:noProof/>
      </w:rPr>
      <mc:AlternateContent>
        <mc:Choice Requires="wps">
          <w:drawing>
            <wp:anchor distT="0" distB="0" distL="114300" distR="114300" simplePos="0" relativeHeight="251665408" behindDoc="0" locked="0" layoutInCell="1" allowOverlap="1" wp14:anchorId="37DB9A79" wp14:editId="7EC1E0D4">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92D" w:rsidRPr="00880D7C" w:rsidRDefault="008D692D"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基金周报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8D692D" w:rsidRPr="00880D7C" w:rsidRDefault="008D692D"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基金周报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EDB3327" wp14:editId="6A464F09">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638389"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2D" w:rsidRDefault="008D692D">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14:anchorId="293FAC38" wp14:editId="0ABE97B8">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92D" w:rsidRPr="00880D7C" w:rsidRDefault="008D692D"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8D692D" w:rsidRPr="00880D7C" w:rsidRDefault="008D692D"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4CCF2A3C" wp14:editId="42942912">
          <wp:simplePos x="0" y="0"/>
          <wp:positionH relativeFrom="column">
            <wp:posOffset>224017</wp:posOffset>
          </wp:positionH>
          <wp:positionV relativeFrom="paragraph">
            <wp:posOffset>-363330</wp:posOffset>
          </wp:positionV>
          <wp:extent cx="829310" cy="713740"/>
          <wp:effectExtent l="0" t="0" r="0" b="0"/>
          <wp:wrapNone/>
          <wp:docPr id="10" name="图片 10"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8D692D" w:rsidRDefault="008D692D">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14:anchorId="48F8793F" wp14:editId="7F503A54">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4378A"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661EDA"/>
    <w:multiLevelType w:val="hybridMultilevel"/>
    <w:tmpl w:val="9ADEC088"/>
    <w:lvl w:ilvl="0" w:tplc="0409000F">
      <w:start w:val="1"/>
      <w:numFmt w:val="decimal"/>
      <w:lvlText w:val="%1."/>
      <w:lvlJc w:val="left"/>
      <w:pPr>
        <w:ind w:left="4666" w:hanging="420"/>
      </w:pPr>
    </w:lvl>
    <w:lvl w:ilvl="1" w:tplc="04090019" w:tentative="1">
      <w:start w:val="1"/>
      <w:numFmt w:val="lowerLetter"/>
      <w:lvlText w:val="%2)"/>
      <w:lvlJc w:val="left"/>
      <w:pPr>
        <w:ind w:left="5086" w:hanging="420"/>
      </w:pPr>
    </w:lvl>
    <w:lvl w:ilvl="2" w:tplc="0409001B" w:tentative="1">
      <w:start w:val="1"/>
      <w:numFmt w:val="lowerRoman"/>
      <w:lvlText w:val="%3."/>
      <w:lvlJc w:val="right"/>
      <w:pPr>
        <w:ind w:left="5506" w:hanging="420"/>
      </w:pPr>
    </w:lvl>
    <w:lvl w:ilvl="3" w:tplc="0409000F" w:tentative="1">
      <w:start w:val="1"/>
      <w:numFmt w:val="decimal"/>
      <w:lvlText w:val="%4."/>
      <w:lvlJc w:val="left"/>
      <w:pPr>
        <w:ind w:left="5926" w:hanging="420"/>
      </w:pPr>
    </w:lvl>
    <w:lvl w:ilvl="4" w:tplc="04090019" w:tentative="1">
      <w:start w:val="1"/>
      <w:numFmt w:val="lowerLetter"/>
      <w:lvlText w:val="%5)"/>
      <w:lvlJc w:val="left"/>
      <w:pPr>
        <w:ind w:left="6346" w:hanging="420"/>
      </w:pPr>
    </w:lvl>
    <w:lvl w:ilvl="5" w:tplc="0409001B" w:tentative="1">
      <w:start w:val="1"/>
      <w:numFmt w:val="lowerRoman"/>
      <w:lvlText w:val="%6."/>
      <w:lvlJc w:val="right"/>
      <w:pPr>
        <w:ind w:left="6766" w:hanging="420"/>
      </w:pPr>
    </w:lvl>
    <w:lvl w:ilvl="6" w:tplc="0409000F" w:tentative="1">
      <w:start w:val="1"/>
      <w:numFmt w:val="decimal"/>
      <w:lvlText w:val="%7."/>
      <w:lvlJc w:val="left"/>
      <w:pPr>
        <w:ind w:left="7186" w:hanging="420"/>
      </w:pPr>
    </w:lvl>
    <w:lvl w:ilvl="7" w:tplc="04090019" w:tentative="1">
      <w:start w:val="1"/>
      <w:numFmt w:val="lowerLetter"/>
      <w:lvlText w:val="%8)"/>
      <w:lvlJc w:val="left"/>
      <w:pPr>
        <w:ind w:left="7606" w:hanging="420"/>
      </w:pPr>
    </w:lvl>
    <w:lvl w:ilvl="8" w:tplc="0409001B" w:tentative="1">
      <w:start w:val="1"/>
      <w:numFmt w:val="lowerRoman"/>
      <w:lvlText w:val="%9."/>
      <w:lvlJc w:val="right"/>
      <w:pPr>
        <w:ind w:left="8026" w:hanging="420"/>
      </w:pPr>
    </w:lvl>
  </w:abstractNum>
  <w:abstractNum w:abstractNumId="2">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3">
    <w:nsid w:val="4129757E"/>
    <w:multiLevelType w:val="hybridMultilevel"/>
    <w:tmpl w:val="704467CC"/>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abstractNum w:abstractNumId="4">
    <w:nsid w:val="5AB054B1"/>
    <w:multiLevelType w:val="hybridMultilevel"/>
    <w:tmpl w:val="31968F90"/>
    <w:lvl w:ilvl="0" w:tplc="04090009">
      <w:start w:val="1"/>
      <w:numFmt w:val="bullet"/>
      <w:lvlText w:val=""/>
      <w:lvlJc w:val="left"/>
      <w:pPr>
        <w:ind w:left="4666" w:hanging="420"/>
      </w:pPr>
      <w:rPr>
        <w:rFonts w:ascii="Wingdings" w:hAnsi="Wingdings" w:hint="default"/>
      </w:rPr>
    </w:lvl>
    <w:lvl w:ilvl="1" w:tplc="04090003" w:tentative="1">
      <w:start w:val="1"/>
      <w:numFmt w:val="bullet"/>
      <w:lvlText w:val=""/>
      <w:lvlJc w:val="left"/>
      <w:pPr>
        <w:ind w:left="5086" w:hanging="420"/>
      </w:pPr>
      <w:rPr>
        <w:rFonts w:ascii="Wingdings" w:hAnsi="Wingdings" w:hint="default"/>
      </w:rPr>
    </w:lvl>
    <w:lvl w:ilvl="2" w:tplc="04090005" w:tentative="1">
      <w:start w:val="1"/>
      <w:numFmt w:val="bullet"/>
      <w:lvlText w:val=""/>
      <w:lvlJc w:val="left"/>
      <w:pPr>
        <w:ind w:left="5506" w:hanging="420"/>
      </w:pPr>
      <w:rPr>
        <w:rFonts w:ascii="Wingdings" w:hAnsi="Wingdings" w:hint="default"/>
      </w:rPr>
    </w:lvl>
    <w:lvl w:ilvl="3" w:tplc="04090001" w:tentative="1">
      <w:start w:val="1"/>
      <w:numFmt w:val="bullet"/>
      <w:lvlText w:val=""/>
      <w:lvlJc w:val="left"/>
      <w:pPr>
        <w:ind w:left="5926" w:hanging="420"/>
      </w:pPr>
      <w:rPr>
        <w:rFonts w:ascii="Wingdings" w:hAnsi="Wingdings" w:hint="default"/>
      </w:rPr>
    </w:lvl>
    <w:lvl w:ilvl="4" w:tplc="04090003" w:tentative="1">
      <w:start w:val="1"/>
      <w:numFmt w:val="bullet"/>
      <w:lvlText w:val=""/>
      <w:lvlJc w:val="left"/>
      <w:pPr>
        <w:ind w:left="6346" w:hanging="420"/>
      </w:pPr>
      <w:rPr>
        <w:rFonts w:ascii="Wingdings" w:hAnsi="Wingdings" w:hint="default"/>
      </w:rPr>
    </w:lvl>
    <w:lvl w:ilvl="5" w:tplc="04090005" w:tentative="1">
      <w:start w:val="1"/>
      <w:numFmt w:val="bullet"/>
      <w:lvlText w:val=""/>
      <w:lvlJc w:val="left"/>
      <w:pPr>
        <w:ind w:left="6766" w:hanging="420"/>
      </w:pPr>
      <w:rPr>
        <w:rFonts w:ascii="Wingdings" w:hAnsi="Wingdings" w:hint="default"/>
      </w:rPr>
    </w:lvl>
    <w:lvl w:ilvl="6" w:tplc="04090001" w:tentative="1">
      <w:start w:val="1"/>
      <w:numFmt w:val="bullet"/>
      <w:lvlText w:val=""/>
      <w:lvlJc w:val="left"/>
      <w:pPr>
        <w:ind w:left="7186" w:hanging="420"/>
      </w:pPr>
      <w:rPr>
        <w:rFonts w:ascii="Wingdings" w:hAnsi="Wingdings" w:hint="default"/>
      </w:rPr>
    </w:lvl>
    <w:lvl w:ilvl="7" w:tplc="04090003" w:tentative="1">
      <w:start w:val="1"/>
      <w:numFmt w:val="bullet"/>
      <w:lvlText w:val=""/>
      <w:lvlJc w:val="left"/>
      <w:pPr>
        <w:ind w:left="7606" w:hanging="420"/>
      </w:pPr>
      <w:rPr>
        <w:rFonts w:ascii="Wingdings" w:hAnsi="Wingdings" w:hint="default"/>
      </w:rPr>
    </w:lvl>
    <w:lvl w:ilvl="8" w:tplc="04090005" w:tentative="1">
      <w:start w:val="1"/>
      <w:numFmt w:val="bullet"/>
      <w:lvlText w:val=""/>
      <w:lvlJc w:val="left"/>
      <w:pPr>
        <w:ind w:left="8026" w:hanging="420"/>
      </w:pPr>
      <w:rPr>
        <w:rFonts w:ascii="Wingdings" w:hAnsi="Wingdings" w:hint="default"/>
      </w:rPr>
    </w:lvl>
  </w:abstractNum>
  <w:abstractNum w:abstractNumId="5">
    <w:nsid w:val="72446C72"/>
    <w:multiLevelType w:val="hybridMultilevel"/>
    <w:tmpl w:val="667E5A3E"/>
    <w:lvl w:ilvl="0" w:tplc="04090007">
      <w:start w:val="1"/>
      <w:numFmt w:val="bullet"/>
      <w:lvlText w:val=""/>
      <w:lvlPicBulletId w:val="0"/>
      <w:lvlJc w:val="left"/>
      <w:pPr>
        <w:ind w:left="4666" w:hanging="420"/>
      </w:pPr>
      <w:rPr>
        <w:rFonts w:ascii="Wingdings" w:hAnsi="Wingdings" w:hint="default"/>
      </w:rPr>
    </w:lvl>
    <w:lvl w:ilvl="1" w:tplc="04090003" w:tentative="1">
      <w:start w:val="1"/>
      <w:numFmt w:val="bullet"/>
      <w:lvlText w:val=""/>
      <w:lvlJc w:val="left"/>
      <w:pPr>
        <w:ind w:left="5086" w:hanging="420"/>
      </w:pPr>
      <w:rPr>
        <w:rFonts w:ascii="Wingdings" w:hAnsi="Wingdings" w:hint="default"/>
      </w:rPr>
    </w:lvl>
    <w:lvl w:ilvl="2" w:tplc="04090005" w:tentative="1">
      <w:start w:val="1"/>
      <w:numFmt w:val="bullet"/>
      <w:lvlText w:val=""/>
      <w:lvlJc w:val="left"/>
      <w:pPr>
        <w:ind w:left="5506" w:hanging="420"/>
      </w:pPr>
      <w:rPr>
        <w:rFonts w:ascii="Wingdings" w:hAnsi="Wingdings" w:hint="default"/>
      </w:rPr>
    </w:lvl>
    <w:lvl w:ilvl="3" w:tplc="04090001" w:tentative="1">
      <w:start w:val="1"/>
      <w:numFmt w:val="bullet"/>
      <w:lvlText w:val=""/>
      <w:lvlJc w:val="left"/>
      <w:pPr>
        <w:ind w:left="5926" w:hanging="420"/>
      </w:pPr>
      <w:rPr>
        <w:rFonts w:ascii="Wingdings" w:hAnsi="Wingdings" w:hint="default"/>
      </w:rPr>
    </w:lvl>
    <w:lvl w:ilvl="4" w:tplc="04090003" w:tentative="1">
      <w:start w:val="1"/>
      <w:numFmt w:val="bullet"/>
      <w:lvlText w:val=""/>
      <w:lvlJc w:val="left"/>
      <w:pPr>
        <w:ind w:left="6346" w:hanging="420"/>
      </w:pPr>
      <w:rPr>
        <w:rFonts w:ascii="Wingdings" w:hAnsi="Wingdings" w:hint="default"/>
      </w:rPr>
    </w:lvl>
    <w:lvl w:ilvl="5" w:tplc="04090005" w:tentative="1">
      <w:start w:val="1"/>
      <w:numFmt w:val="bullet"/>
      <w:lvlText w:val=""/>
      <w:lvlJc w:val="left"/>
      <w:pPr>
        <w:ind w:left="6766" w:hanging="420"/>
      </w:pPr>
      <w:rPr>
        <w:rFonts w:ascii="Wingdings" w:hAnsi="Wingdings" w:hint="default"/>
      </w:rPr>
    </w:lvl>
    <w:lvl w:ilvl="6" w:tplc="04090001" w:tentative="1">
      <w:start w:val="1"/>
      <w:numFmt w:val="bullet"/>
      <w:lvlText w:val=""/>
      <w:lvlJc w:val="left"/>
      <w:pPr>
        <w:ind w:left="7186" w:hanging="420"/>
      </w:pPr>
      <w:rPr>
        <w:rFonts w:ascii="Wingdings" w:hAnsi="Wingdings" w:hint="default"/>
      </w:rPr>
    </w:lvl>
    <w:lvl w:ilvl="7" w:tplc="04090003" w:tentative="1">
      <w:start w:val="1"/>
      <w:numFmt w:val="bullet"/>
      <w:lvlText w:val=""/>
      <w:lvlJc w:val="left"/>
      <w:pPr>
        <w:ind w:left="7606" w:hanging="420"/>
      </w:pPr>
      <w:rPr>
        <w:rFonts w:ascii="Wingdings" w:hAnsi="Wingdings" w:hint="default"/>
      </w:rPr>
    </w:lvl>
    <w:lvl w:ilvl="8" w:tplc="04090005" w:tentative="1">
      <w:start w:val="1"/>
      <w:numFmt w:val="bullet"/>
      <w:lvlText w:val=""/>
      <w:lvlJc w:val="left"/>
      <w:pPr>
        <w:ind w:left="8026"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8"/>
    <w:rsid w:val="0000010B"/>
    <w:rsid w:val="00000678"/>
    <w:rsid w:val="0000179C"/>
    <w:rsid w:val="00002792"/>
    <w:rsid w:val="00002801"/>
    <w:rsid w:val="00002909"/>
    <w:rsid w:val="0000293A"/>
    <w:rsid w:val="000029E8"/>
    <w:rsid w:val="00002BFD"/>
    <w:rsid w:val="00002C41"/>
    <w:rsid w:val="00003420"/>
    <w:rsid w:val="000037CC"/>
    <w:rsid w:val="00003B40"/>
    <w:rsid w:val="000043A1"/>
    <w:rsid w:val="0000491C"/>
    <w:rsid w:val="00004CA4"/>
    <w:rsid w:val="00004CF1"/>
    <w:rsid w:val="000051A5"/>
    <w:rsid w:val="000053C8"/>
    <w:rsid w:val="00005934"/>
    <w:rsid w:val="00006F3D"/>
    <w:rsid w:val="0000719B"/>
    <w:rsid w:val="0000720C"/>
    <w:rsid w:val="00007429"/>
    <w:rsid w:val="000076C0"/>
    <w:rsid w:val="00007C70"/>
    <w:rsid w:val="00007EF3"/>
    <w:rsid w:val="0001104B"/>
    <w:rsid w:val="00011132"/>
    <w:rsid w:val="0001196B"/>
    <w:rsid w:val="000129EE"/>
    <w:rsid w:val="00012D27"/>
    <w:rsid w:val="0001326B"/>
    <w:rsid w:val="000132D9"/>
    <w:rsid w:val="000139D0"/>
    <w:rsid w:val="00013A01"/>
    <w:rsid w:val="00014254"/>
    <w:rsid w:val="0001451E"/>
    <w:rsid w:val="00014D3A"/>
    <w:rsid w:val="00014F8A"/>
    <w:rsid w:val="00014FE8"/>
    <w:rsid w:val="00015443"/>
    <w:rsid w:val="00015F08"/>
    <w:rsid w:val="000160FE"/>
    <w:rsid w:val="0001656D"/>
    <w:rsid w:val="00016C51"/>
    <w:rsid w:val="00016CF5"/>
    <w:rsid w:val="00016DA1"/>
    <w:rsid w:val="0001760A"/>
    <w:rsid w:val="0001787C"/>
    <w:rsid w:val="00017AB9"/>
    <w:rsid w:val="00017D27"/>
    <w:rsid w:val="00017F58"/>
    <w:rsid w:val="000200E0"/>
    <w:rsid w:val="00020125"/>
    <w:rsid w:val="0002024B"/>
    <w:rsid w:val="00020345"/>
    <w:rsid w:val="000209FA"/>
    <w:rsid w:val="00020D5C"/>
    <w:rsid w:val="00020E34"/>
    <w:rsid w:val="00020E9E"/>
    <w:rsid w:val="0002153B"/>
    <w:rsid w:val="000219AF"/>
    <w:rsid w:val="00021B94"/>
    <w:rsid w:val="00021D23"/>
    <w:rsid w:val="00021E35"/>
    <w:rsid w:val="00022651"/>
    <w:rsid w:val="000226CB"/>
    <w:rsid w:val="00022987"/>
    <w:rsid w:val="00023166"/>
    <w:rsid w:val="00023359"/>
    <w:rsid w:val="00023B6C"/>
    <w:rsid w:val="00024105"/>
    <w:rsid w:val="000245A2"/>
    <w:rsid w:val="000248C6"/>
    <w:rsid w:val="00024B0D"/>
    <w:rsid w:val="000254A2"/>
    <w:rsid w:val="00026323"/>
    <w:rsid w:val="00026634"/>
    <w:rsid w:val="0002668D"/>
    <w:rsid w:val="00026A2D"/>
    <w:rsid w:val="00026F36"/>
    <w:rsid w:val="00027596"/>
    <w:rsid w:val="00027959"/>
    <w:rsid w:val="00027CD8"/>
    <w:rsid w:val="00027F9E"/>
    <w:rsid w:val="00030700"/>
    <w:rsid w:val="00030B2A"/>
    <w:rsid w:val="000313FF"/>
    <w:rsid w:val="00031883"/>
    <w:rsid w:val="00031BE5"/>
    <w:rsid w:val="00031D5A"/>
    <w:rsid w:val="000325D8"/>
    <w:rsid w:val="00032933"/>
    <w:rsid w:val="0003324D"/>
    <w:rsid w:val="0003366C"/>
    <w:rsid w:val="0003424A"/>
    <w:rsid w:val="0003433F"/>
    <w:rsid w:val="0003462E"/>
    <w:rsid w:val="00034C2A"/>
    <w:rsid w:val="00035A80"/>
    <w:rsid w:val="00036292"/>
    <w:rsid w:val="000362B9"/>
    <w:rsid w:val="000362D4"/>
    <w:rsid w:val="000365C8"/>
    <w:rsid w:val="0003673E"/>
    <w:rsid w:val="00036E34"/>
    <w:rsid w:val="00036E3E"/>
    <w:rsid w:val="00037279"/>
    <w:rsid w:val="00037641"/>
    <w:rsid w:val="00040972"/>
    <w:rsid w:val="00040DC4"/>
    <w:rsid w:val="00040E20"/>
    <w:rsid w:val="0004114A"/>
    <w:rsid w:val="0004146C"/>
    <w:rsid w:val="00041F5E"/>
    <w:rsid w:val="0004201D"/>
    <w:rsid w:val="0004292F"/>
    <w:rsid w:val="00042E56"/>
    <w:rsid w:val="00043ADE"/>
    <w:rsid w:val="00043DEC"/>
    <w:rsid w:val="00043E15"/>
    <w:rsid w:val="00044307"/>
    <w:rsid w:val="00044596"/>
    <w:rsid w:val="0004472E"/>
    <w:rsid w:val="0004490E"/>
    <w:rsid w:val="00044976"/>
    <w:rsid w:val="00044B96"/>
    <w:rsid w:val="00045432"/>
    <w:rsid w:val="00045B34"/>
    <w:rsid w:val="00045EB7"/>
    <w:rsid w:val="00045FE9"/>
    <w:rsid w:val="00046016"/>
    <w:rsid w:val="00046B18"/>
    <w:rsid w:val="0004701E"/>
    <w:rsid w:val="00047339"/>
    <w:rsid w:val="00047662"/>
    <w:rsid w:val="00047928"/>
    <w:rsid w:val="0004794D"/>
    <w:rsid w:val="00047A39"/>
    <w:rsid w:val="00047EE0"/>
    <w:rsid w:val="000501D6"/>
    <w:rsid w:val="00050257"/>
    <w:rsid w:val="00050E20"/>
    <w:rsid w:val="00051212"/>
    <w:rsid w:val="00051C35"/>
    <w:rsid w:val="00051DC3"/>
    <w:rsid w:val="000524C0"/>
    <w:rsid w:val="000524DA"/>
    <w:rsid w:val="000529B9"/>
    <w:rsid w:val="00052ABB"/>
    <w:rsid w:val="00052B99"/>
    <w:rsid w:val="00052F4C"/>
    <w:rsid w:val="00053602"/>
    <w:rsid w:val="0005398F"/>
    <w:rsid w:val="00053A12"/>
    <w:rsid w:val="00054000"/>
    <w:rsid w:val="00054C14"/>
    <w:rsid w:val="0005576F"/>
    <w:rsid w:val="00055843"/>
    <w:rsid w:val="00055E54"/>
    <w:rsid w:val="0005635E"/>
    <w:rsid w:val="000563D8"/>
    <w:rsid w:val="000568BE"/>
    <w:rsid w:val="000569D5"/>
    <w:rsid w:val="0005720C"/>
    <w:rsid w:val="00057A88"/>
    <w:rsid w:val="00057E8C"/>
    <w:rsid w:val="000601A3"/>
    <w:rsid w:val="0006025B"/>
    <w:rsid w:val="00060AAF"/>
    <w:rsid w:val="00060B66"/>
    <w:rsid w:val="00060D83"/>
    <w:rsid w:val="00060DB9"/>
    <w:rsid w:val="00060E5B"/>
    <w:rsid w:val="000612CD"/>
    <w:rsid w:val="00061875"/>
    <w:rsid w:val="00061A16"/>
    <w:rsid w:val="00061A53"/>
    <w:rsid w:val="0006283A"/>
    <w:rsid w:val="00063471"/>
    <w:rsid w:val="00063FF1"/>
    <w:rsid w:val="000641CF"/>
    <w:rsid w:val="0006438C"/>
    <w:rsid w:val="000646A2"/>
    <w:rsid w:val="00065376"/>
    <w:rsid w:val="000654D5"/>
    <w:rsid w:val="00065578"/>
    <w:rsid w:val="000656A8"/>
    <w:rsid w:val="00066087"/>
    <w:rsid w:val="0006615C"/>
    <w:rsid w:val="00066170"/>
    <w:rsid w:val="000661C6"/>
    <w:rsid w:val="00066C95"/>
    <w:rsid w:val="00067010"/>
    <w:rsid w:val="00067075"/>
    <w:rsid w:val="000672C2"/>
    <w:rsid w:val="000676FF"/>
    <w:rsid w:val="000679E6"/>
    <w:rsid w:val="00067E9C"/>
    <w:rsid w:val="00070988"/>
    <w:rsid w:val="00071395"/>
    <w:rsid w:val="00071742"/>
    <w:rsid w:val="00071F4C"/>
    <w:rsid w:val="00072B87"/>
    <w:rsid w:val="00072EE9"/>
    <w:rsid w:val="00072EFE"/>
    <w:rsid w:val="00072F3C"/>
    <w:rsid w:val="00073170"/>
    <w:rsid w:val="00073313"/>
    <w:rsid w:val="0007399A"/>
    <w:rsid w:val="00074096"/>
    <w:rsid w:val="0007412F"/>
    <w:rsid w:val="00074785"/>
    <w:rsid w:val="00074B11"/>
    <w:rsid w:val="00074FD2"/>
    <w:rsid w:val="00075483"/>
    <w:rsid w:val="00075750"/>
    <w:rsid w:val="0007592D"/>
    <w:rsid w:val="000759C8"/>
    <w:rsid w:val="000762BB"/>
    <w:rsid w:val="00076561"/>
    <w:rsid w:val="00076FFF"/>
    <w:rsid w:val="000774D7"/>
    <w:rsid w:val="000775EC"/>
    <w:rsid w:val="0007762A"/>
    <w:rsid w:val="00077B76"/>
    <w:rsid w:val="00077C0A"/>
    <w:rsid w:val="00077C6B"/>
    <w:rsid w:val="000825D0"/>
    <w:rsid w:val="0008286D"/>
    <w:rsid w:val="00082946"/>
    <w:rsid w:val="00082D7A"/>
    <w:rsid w:val="000835F3"/>
    <w:rsid w:val="000836B1"/>
    <w:rsid w:val="00084238"/>
    <w:rsid w:val="00084A92"/>
    <w:rsid w:val="00084EA6"/>
    <w:rsid w:val="000854EB"/>
    <w:rsid w:val="00086053"/>
    <w:rsid w:val="00086359"/>
    <w:rsid w:val="00086576"/>
    <w:rsid w:val="0008698C"/>
    <w:rsid w:val="000869C5"/>
    <w:rsid w:val="00086A85"/>
    <w:rsid w:val="0008739F"/>
    <w:rsid w:val="00087870"/>
    <w:rsid w:val="000878C8"/>
    <w:rsid w:val="000903AF"/>
    <w:rsid w:val="00090E7F"/>
    <w:rsid w:val="0009124E"/>
    <w:rsid w:val="000917F2"/>
    <w:rsid w:val="0009224D"/>
    <w:rsid w:val="00092530"/>
    <w:rsid w:val="0009270E"/>
    <w:rsid w:val="000929BF"/>
    <w:rsid w:val="00092BE9"/>
    <w:rsid w:val="000930B0"/>
    <w:rsid w:val="00093A35"/>
    <w:rsid w:val="00093D50"/>
    <w:rsid w:val="00094780"/>
    <w:rsid w:val="00094E86"/>
    <w:rsid w:val="00094EBE"/>
    <w:rsid w:val="000954DB"/>
    <w:rsid w:val="000957BD"/>
    <w:rsid w:val="00095A91"/>
    <w:rsid w:val="00095DF1"/>
    <w:rsid w:val="00096533"/>
    <w:rsid w:val="00096C63"/>
    <w:rsid w:val="00096F68"/>
    <w:rsid w:val="00097489"/>
    <w:rsid w:val="000978EB"/>
    <w:rsid w:val="0009790E"/>
    <w:rsid w:val="00097972"/>
    <w:rsid w:val="00097B85"/>
    <w:rsid w:val="000A005A"/>
    <w:rsid w:val="000A030D"/>
    <w:rsid w:val="000A049A"/>
    <w:rsid w:val="000A0D09"/>
    <w:rsid w:val="000A0EE7"/>
    <w:rsid w:val="000A168F"/>
    <w:rsid w:val="000A1A13"/>
    <w:rsid w:val="000A1DB8"/>
    <w:rsid w:val="000A1F9F"/>
    <w:rsid w:val="000A1FCD"/>
    <w:rsid w:val="000A22F9"/>
    <w:rsid w:val="000A234E"/>
    <w:rsid w:val="000A3266"/>
    <w:rsid w:val="000A35D7"/>
    <w:rsid w:val="000A364A"/>
    <w:rsid w:val="000A3C52"/>
    <w:rsid w:val="000A3F88"/>
    <w:rsid w:val="000A4F2B"/>
    <w:rsid w:val="000A526B"/>
    <w:rsid w:val="000A5639"/>
    <w:rsid w:val="000A6A77"/>
    <w:rsid w:val="000A7166"/>
    <w:rsid w:val="000A77B7"/>
    <w:rsid w:val="000A7C2A"/>
    <w:rsid w:val="000B01E1"/>
    <w:rsid w:val="000B08C9"/>
    <w:rsid w:val="000B0AC9"/>
    <w:rsid w:val="000B0D45"/>
    <w:rsid w:val="000B14E6"/>
    <w:rsid w:val="000B1B54"/>
    <w:rsid w:val="000B1DE6"/>
    <w:rsid w:val="000B1F14"/>
    <w:rsid w:val="000B2804"/>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372"/>
    <w:rsid w:val="000B5ABC"/>
    <w:rsid w:val="000B652C"/>
    <w:rsid w:val="000B751D"/>
    <w:rsid w:val="000B7812"/>
    <w:rsid w:val="000B7BA1"/>
    <w:rsid w:val="000B7BC5"/>
    <w:rsid w:val="000B7E3C"/>
    <w:rsid w:val="000C040E"/>
    <w:rsid w:val="000C057F"/>
    <w:rsid w:val="000C08F0"/>
    <w:rsid w:val="000C0D8C"/>
    <w:rsid w:val="000C1324"/>
    <w:rsid w:val="000C1730"/>
    <w:rsid w:val="000C18F3"/>
    <w:rsid w:val="000C1F73"/>
    <w:rsid w:val="000C20DC"/>
    <w:rsid w:val="000C25A4"/>
    <w:rsid w:val="000C2ABA"/>
    <w:rsid w:val="000C2D76"/>
    <w:rsid w:val="000C2F15"/>
    <w:rsid w:val="000C37DE"/>
    <w:rsid w:val="000C3BF8"/>
    <w:rsid w:val="000C44D0"/>
    <w:rsid w:val="000C4522"/>
    <w:rsid w:val="000C4786"/>
    <w:rsid w:val="000C54DA"/>
    <w:rsid w:val="000C5D62"/>
    <w:rsid w:val="000C61D7"/>
    <w:rsid w:val="000C6440"/>
    <w:rsid w:val="000C6742"/>
    <w:rsid w:val="000C693A"/>
    <w:rsid w:val="000C6A01"/>
    <w:rsid w:val="000C70B8"/>
    <w:rsid w:val="000C715F"/>
    <w:rsid w:val="000C78C4"/>
    <w:rsid w:val="000C7AAC"/>
    <w:rsid w:val="000D0012"/>
    <w:rsid w:val="000D0066"/>
    <w:rsid w:val="000D05F7"/>
    <w:rsid w:val="000D0BD3"/>
    <w:rsid w:val="000D13A7"/>
    <w:rsid w:val="000D187A"/>
    <w:rsid w:val="000D1E07"/>
    <w:rsid w:val="000D1E8E"/>
    <w:rsid w:val="000D2001"/>
    <w:rsid w:val="000D2462"/>
    <w:rsid w:val="000D2A20"/>
    <w:rsid w:val="000D2A63"/>
    <w:rsid w:val="000D2D79"/>
    <w:rsid w:val="000D2E16"/>
    <w:rsid w:val="000D30DB"/>
    <w:rsid w:val="000D3220"/>
    <w:rsid w:val="000D3308"/>
    <w:rsid w:val="000D341B"/>
    <w:rsid w:val="000D3561"/>
    <w:rsid w:val="000D3933"/>
    <w:rsid w:val="000D3AAA"/>
    <w:rsid w:val="000D3EFF"/>
    <w:rsid w:val="000D3FAF"/>
    <w:rsid w:val="000D44CE"/>
    <w:rsid w:val="000D5855"/>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24E"/>
    <w:rsid w:val="000E254A"/>
    <w:rsid w:val="000E25EA"/>
    <w:rsid w:val="000E25F4"/>
    <w:rsid w:val="000E28E2"/>
    <w:rsid w:val="000E2935"/>
    <w:rsid w:val="000E2B16"/>
    <w:rsid w:val="000E2D85"/>
    <w:rsid w:val="000E2D96"/>
    <w:rsid w:val="000E3104"/>
    <w:rsid w:val="000E31C0"/>
    <w:rsid w:val="000E3D10"/>
    <w:rsid w:val="000E409D"/>
    <w:rsid w:val="000E454A"/>
    <w:rsid w:val="000E4BD3"/>
    <w:rsid w:val="000E4EA1"/>
    <w:rsid w:val="000E5262"/>
    <w:rsid w:val="000E5666"/>
    <w:rsid w:val="000E5676"/>
    <w:rsid w:val="000E5EB1"/>
    <w:rsid w:val="000E5EF3"/>
    <w:rsid w:val="000E61E6"/>
    <w:rsid w:val="000E6428"/>
    <w:rsid w:val="000E656A"/>
    <w:rsid w:val="000E685F"/>
    <w:rsid w:val="000E6878"/>
    <w:rsid w:val="000E6A0D"/>
    <w:rsid w:val="000E6A89"/>
    <w:rsid w:val="000E6C9B"/>
    <w:rsid w:val="000E7781"/>
    <w:rsid w:val="000E7C70"/>
    <w:rsid w:val="000E7ED1"/>
    <w:rsid w:val="000E7F46"/>
    <w:rsid w:val="000E7FD3"/>
    <w:rsid w:val="000F0072"/>
    <w:rsid w:val="000F01C0"/>
    <w:rsid w:val="000F0778"/>
    <w:rsid w:val="000F0786"/>
    <w:rsid w:val="000F0987"/>
    <w:rsid w:val="000F09FB"/>
    <w:rsid w:val="000F0B55"/>
    <w:rsid w:val="000F0CD5"/>
    <w:rsid w:val="000F0CDE"/>
    <w:rsid w:val="000F125D"/>
    <w:rsid w:val="000F1373"/>
    <w:rsid w:val="000F14F9"/>
    <w:rsid w:val="000F17A8"/>
    <w:rsid w:val="000F1867"/>
    <w:rsid w:val="000F18F5"/>
    <w:rsid w:val="000F1C63"/>
    <w:rsid w:val="000F1EED"/>
    <w:rsid w:val="000F211D"/>
    <w:rsid w:val="000F2129"/>
    <w:rsid w:val="000F22E3"/>
    <w:rsid w:val="000F2A74"/>
    <w:rsid w:val="000F30EB"/>
    <w:rsid w:val="000F3130"/>
    <w:rsid w:val="000F35FF"/>
    <w:rsid w:val="000F37BD"/>
    <w:rsid w:val="000F3AB6"/>
    <w:rsid w:val="000F3C16"/>
    <w:rsid w:val="000F4395"/>
    <w:rsid w:val="000F4967"/>
    <w:rsid w:val="000F49CF"/>
    <w:rsid w:val="000F4A67"/>
    <w:rsid w:val="000F4B83"/>
    <w:rsid w:val="000F4E0D"/>
    <w:rsid w:val="000F4EA3"/>
    <w:rsid w:val="000F55B6"/>
    <w:rsid w:val="000F5AFD"/>
    <w:rsid w:val="000F5C1A"/>
    <w:rsid w:val="000F63E2"/>
    <w:rsid w:val="000F6897"/>
    <w:rsid w:val="000F6CAA"/>
    <w:rsid w:val="000F7AC5"/>
    <w:rsid w:val="000F7BD3"/>
    <w:rsid w:val="000F7F31"/>
    <w:rsid w:val="001000B4"/>
    <w:rsid w:val="00100ACB"/>
    <w:rsid w:val="00101425"/>
    <w:rsid w:val="00101BDD"/>
    <w:rsid w:val="00102115"/>
    <w:rsid w:val="00102F89"/>
    <w:rsid w:val="0010361D"/>
    <w:rsid w:val="001038D6"/>
    <w:rsid w:val="0010406D"/>
    <w:rsid w:val="00104357"/>
    <w:rsid w:val="00104725"/>
    <w:rsid w:val="001051F1"/>
    <w:rsid w:val="0010537B"/>
    <w:rsid w:val="001054EB"/>
    <w:rsid w:val="00105B48"/>
    <w:rsid w:val="0010602A"/>
    <w:rsid w:val="00106059"/>
    <w:rsid w:val="001066B7"/>
    <w:rsid w:val="00106C2B"/>
    <w:rsid w:val="00106F24"/>
    <w:rsid w:val="00106F54"/>
    <w:rsid w:val="00107937"/>
    <w:rsid w:val="00107F0C"/>
    <w:rsid w:val="00107F0F"/>
    <w:rsid w:val="00107F29"/>
    <w:rsid w:val="00110339"/>
    <w:rsid w:val="0011041B"/>
    <w:rsid w:val="00110606"/>
    <w:rsid w:val="001106A7"/>
    <w:rsid w:val="001106B0"/>
    <w:rsid w:val="001107C3"/>
    <w:rsid w:val="00110D1A"/>
    <w:rsid w:val="00110FE6"/>
    <w:rsid w:val="0011172B"/>
    <w:rsid w:val="001118D7"/>
    <w:rsid w:val="0011193B"/>
    <w:rsid w:val="00111DBC"/>
    <w:rsid w:val="00112566"/>
    <w:rsid w:val="00112B90"/>
    <w:rsid w:val="00112DE6"/>
    <w:rsid w:val="001130A7"/>
    <w:rsid w:val="00113E4A"/>
    <w:rsid w:val="0011440E"/>
    <w:rsid w:val="001144C2"/>
    <w:rsid w:val="0011473A"/>
    <w:rsid w:val="00114DF7"/>
    <w:rsid w:val="0011509F"/>
    <w:rsid w:val="0011562F"/>
    <w:rsid w:val="00115829"/>
    <w:rsid w:val="00115C05"/>
    <w:rsid w:val="00115CC1"/>
    <w:rsid w:val="00115D40"/>
    <w:rsid w:val="00116458"/>
    <w:rsid w:val="00116783"/>
    <w:rsid w:val="00116F65"/>
    <w:rsid w:val="00117092"/>
    <w:rsid w:val="0011715D"/>
    <w:rsid w:val="001177B4"/>
    <w:rsid w:val="00117838"/>
    <w:rsid w:val="00117BAF"/>
    <w:rsid w:val="00117C6F"/>
    <w:rsid w:val="001209DB"/>
    <w:rsid w:val="001211A3"/>
    <w:rsid w:val="001216F5"/>
    <w:rsid w:val="0012177D"/>
    <w:rsid w:val="001223E5"/>
    <w:rsid w:val="00123274"/>
    <w:rsid w:val="00123518"/>
    <w:rsid w:val="00123648"/>
    <w:rsid w:val="00123E4A"/>
    <w:rsid w:val="00124061"/>
    <w:rsid w:val="0012407A"/>
    <w:rsid w:val="001246A7"/>
    <w:rsid w:val="0012493C"/>
    <w:rsid w:val="00124EDD"/>
    <w:rsid w:val="001257D3"/>
    <w:rsid w:val="00125869"/>
    <w:rsid w:val="00125A1D"/>
    <w:rsid w:val="00125B44"/>
    <w:rsid w:val="00126651"/>
    <w:rsid w:val="00126A53"/>
    <w:rsid w:val="00126C11"/>
    <w:rsid w:val="001274C6"/>
    <w:rsid w:val="00127A71"/>
    <w:rsid w:val="00127B60"/>
    <w:rsid w:val="00127C02"/>
    <w:rsid w:val="00127CD8"/>
    <w:rsid w:val="00127DDC"/>
    <w:rsid w:val="00130787"/>
    <w:rsid w:val="00130818"/>
    <w:rsid w:val="00130987"/>
    <w:rsid w:val="00130B3F"/>
    <w:rsid w:val="00130D0C"/>
    <w:rsid w:val="001312E9"/>
    <w:rsid w:val="00131A60"/>
    <w:rsid w:val="00131E94"/>
    <w:rsid w:val="0013249A"/>
    <w:rsid w:val="00132CA6"/>
    <w:rsid w:val="00132F4B"/>
    <w:rsid w:val="00132FE6"/>
    <w:rsid w:val="00133D1F"/>
    <w:rsid w:val="00133F3B"/>
    <w:rsid w:val="00133F8F"/>
    <w:rsid w:val="00134308"/>
    <w:rsid w:val="00134391"/>
    <w:rsid w:val="0013439A"/>
    <w:rsid w:val="0013462E"/>
    <w:rsid w:val="00134AC0"/>
    <w:rsid w:val="00135259"/>
    <w:rsid w:val="001353A7"/>
    <w:rsid w:val="00135880"/>
    <w:rsid w:val="001358B7"/>
    <w:rsid w:val="00135A25"/>
    <w:rsid w:val="00135D68"/>
    <w:rsid w:val="00135DCE"/>
    <w:rsid w:val="0013642A"/>
    <w:rsid w:val="00136940"/>
    <w:rsid w:val="001369DD"/>
    <w:rsid w:val="00136E0C"/>
    <w:rsid w:val="00137178"/>
    <w:rsid w:val="00137985"/>
    <w:rsid w:val="00137BD9"/>
    <w:rsid w:val="001405DA"/>
    <w:rsid w:val="0014082E"/>
    <w:rsid w:val="001416ED"/>
    <w:rsid w:val="0014204B"/>
    <w:rsid w:val="001422AC"/>
    <w:rsid w:val="00142E18"/>
    <w:rsid w:val="001431F0"/>
    <w:rsid w:val="00143261"/>
    <w:rsid w:val="00143B61"/>
    <w:rsid w:val="00143F76"/>
    <w:rsid w:val="001448A4"/>
    <w:rsid w:val="00144BBF"/>
    <w:rsid w:val="00144D93"/>
    <w:rsid w:val="00145F0E"/>
    <w:rsid w:val="00145F5C"/>
    <w:rsid w:val="0014667B"/>
    <w:rsid w:val="00146942"/>
    <w:rsid w:val="00146976"/>
    <w:rsid w:val="00146B63"/>
    <w:rsid w:val="00147317"/>
    <w:rsid w:val="001476A4"/>
    <w:rsid w:val="00147DCD"/>
    <w:rsid w:val="00150824"/>
    <w:rsid w:val="00150F6D"/>
    <w:rsid w:val="001518E3"/>
    <w:rsid w:val="00151CEB"/>
    <w:rsid w:val="00152417"/>
    <w:rsid w:val="00152D34"/>
    <w:rsid w:val="001530B6"/>
    <w:rsid w:val="0015408C"/>
    <w:rsid w:val="001549BC"/>
    <w:rsid w:val="00154F47"/>
    <w:rsid w:val="0015503F"/>
    <w:rsid w:val="001550D8"/>
    <w:rsid w:val="00155188"/>
    <w:rsid w:val="0015541E"/>
    <w:rsid w:val="0015644E"/>
    <w:rsid w:val="00156683"/>
    <w:rsid w:val="00156CCE"/>
    <w:rsid w:val="00157074"/>
    <w:rsid w:val="00157AF4"/>
    <w:rsid w:val="00157BB5"/>
    <w:rsid w:val="00157CAF"/>
    <w:rsid w:val="001601A2"/>
    <w:rsid w:val="0016079F"/>
    <w:rsid w:val="00160AD5"/>
    <w:rsid w:val="00160B53"/>
    <w:rsid w:val="0016136F"/>
    <w:rsid w:val="00161842"/>
    <w:rsid w:val="00161A6F"/>
    <w:rsid w:val="00161ECF"/>
    <w:rsid w:val="001624B8"/>
    <w:rsid w:val="001630E4"/>
    <w:rsid w:val="00163637"/>
    <w:rsid w:val="00163709"/>
    <w:rsid w:val="00163C49"/>
    <w:rsid w:val="001641C1"/>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15CE"/>
    <w:rsid w:val="001719C3"/>
    <w:rsid w:val="00171CF8"/>
    <w:rsid w:val="0017279F"/>
    <w:rsid w:val="00172818"/>
    <w:rsid w:val="00172971"/>
    <w:rsid w:val="00172B9F"/>
    <w:rsid w:val="00172CDE"/>
    <w:rsid w:val="00172D92"/>
    <w:rsid w:val="001736FC"/>
    <w:rsid w:val="00173B0F"/>
    <w:rsid w:val="00173EC6"/>
    <w:rsid w:val="00174116"/>
    <w:rsid w:val="0017509E"/>
    <w:rsid w:val="001752B6"/>
    <w:rsid w:val="00175640"/>
    <w:rsid w:val="00175699"/>
    <w:rsid w:val="00175C06"/>
    <w:rsid w:val="00175C30"/>
    <w:rsid w:val="001760A0"/>
    <w:rsid w:val="001761EB"/>
    <w:rsid w:val="001768F5"/>
    <w:rsid w:val="00176A52"/>
    <w:rsid w:val="00177308"/>
    <w:rsid w:val="00177827"/>
    <w:rsid w:val="00177961"/>
    <w:rsid w:val="001779BF"/>
    <w:rsid w:val="001818E6"/>
    <w:rsid w:val="00181934"/>
    <w:rsid w:val="0018197E"/>
    <w:rsid w:val="00181C40"/>
    <w:rsid w:val="00182110"/>
    <w:rsid w:val="0018229A"/>
    <w:rsid w:val="001825C1"/>
    <w:rsid w:val="0018298B"/>
    <w:rsid w:val="00182A95"/>
    <w:rsid w:val="00182E72"/>
    <w:rsid w:val="00182E84"/>
    <w:rsid w:val="001831FF"/>
    <w:rsid w:val="001834A0"/>
    <w:rsid w:val="001836CF"/>
    <w:rsid w:val="001838D9"/>
    <w:rsid w:val="00183D13"/>
    <w:rsid w:val="00187219"/>
    <w:rsid w:val="00187EA3"/>
    <w:rsid w:val="0019028A"/>
    <w:rsid w:val="0019034B"/>
    <w:rsid w:val="0019045C"/>
    <w:rsid w:val="00191114"/>
    <w:rsid w:val="0019232E"/>
    <w:rsid w:val="00192A6A"/>
    <w:rsid w:val="00192B71"/>
    <w:rsid w:val="00192C98"/>
    <w:rsid w:val="0019318B"/>
    <w:rsid w:val="00193237"/>
    <w:rsid w:val="001935F2"/>
    <w:rsid w:val="00193D87"/>
    <w:rsid w:val="00193EEE"/>
    <w:rsid w:val="00194587"/>
    <w:rsid w:val="00194D80"/>
    <w:rsid w:val="00195312"/>
    <w:rsid w:val="0019563D"/>
    <w:rsid w:val="00195794"/>
    <w:rsid w:val="00195BC7"/>
    <w:rsid w:val="00195C41"/>
    <w:rsid w:val="00195CDC"/>
    <w:rsid w:val="00195F2C"/>
    <w:rsid w:val="0019688E"/>
    <w:rsid w:val="00196B5F"/>
    <w:rsid w:val="001972D7"/>
    <w:rsid w:val="00197EAE"/>
    <w:rsid w:val="00197F10"/>
    <w:rsid w:val="001A007C"/>
    <w:rsid w:val="001A05C6"/>
    <w:rsid w:val="001A0685"/>
    <w:rsid w:val="001A110D"/>
    <w:rsid w:val="001A1112"/>
    <w:rsid w:val="001A11A6"/>
    <w:rsid w:val="001A1227"/>
    <w:rsid w:val="001A1349"/>
    <w:rsid w:val="001A18C8"/>
    <w:rsid w:val="001A1A1E"/>
    <w:rsid w:val="001A209E"/>
    <w:rsid w:val="001A2382"/>
    <w:rsid w:val="001A256D"/>
    <w:rsid w:val="001A2E32"/>
    <w:rsid w:val="001A2F39"/>
    <w:rsid w:val="001A395B"/>
    <w:rsid w:val="001A4196"/>
    <w:rsid w:val="001A44A2"/>
    <w:rsid w:val="001A456D"/>
    <w:rsid w:val="001A4EE3"/>
    <w:rsid w:val="001A4F09"/>
    <w:rsid w:val="001A52BF"/>
    <w:rsid w:val="001A557C"/>
    <w:rsid w:val="001A5CBB"/>
    <w:rsid w:val="001A5D59"/>
    <w:rsid w:val="001A5D76"/>
    <w:rsid w:val="001A5F6B"/>
    <w:rsid w:val="001A686D"/>
    <w:rsid w:val="001A6B2F"/>
    <w:rsid w:val="001A6B84"/>
    <w:rsid w:val="001A6CC4"/>
    <w:rsid w:val="001A6F50"/>
    <w:rsid w:val="001A7564"/>
    <w:rsid w:val="001A76BC"/>
    <w:rsid w:val="001A7BD8"/>
    <w:rsid w:val="001A7E84"/>
    <w:rsid w:val="001A7F5B"/>
    <w:rsid w:val="001B024B"/>
    <w:rsid w:val="001B0255"/>
    <w:rsid w:val="001B02A0"/>
    <w:rsid w:val="001B06B1"/>
    <w:rsid w:val="001B0A47"/>
    <w:rsid w:val="001B0C01"/>
    <w:rsid w:val="001B0F49"/>
    <w:rsid w:val="001B1348"/>
    <w:rsid w:val="001B15B5"/>
    <w:rsid w:val="001B15C7"/>
    <w:rsid w:val="001B15E2"/>
    <w:rsid w:val="001B1744"/>
    <w:rsid w:val="001B1AE3"/>
    <w:rsid w:val="001B1F1B"/>
    <w:rsid w:val="001B1FD4"/>
    <w:rsid w:val="001B2051"/>
    <w:rsid w:val="001B23E8"/>
    <w:rsid w:val="001B2F10"/>
    <w:rsid w:val="001B30FF"/>
    <w:rsid w:val="001B3114"/>
    <w:rsid w:val="001B32C0"/>
    <w:rsid w:val="001B3313"/>
    <w:rsid w:val="001B3714"/>
    <w:rsid w:val="001B37AD"/>
    <w:rsid w:val="001B3C71"/>
    <w:rsid w:val="001B3D1F"/>
    <w:rsid w:val="001B3D53"/>
    <w:rsid w:val="001B3EC2"/>
    <w:rsid w:val="001B41AD"/>
    <w:rsid w:val="001B4255"/>
    <w:rsid w:val="001B45E6"/>
    <w:rsid w:val="001B4BC1"/>
    <w:rsid w:val="001B4C08"/>
    <w:rsid w:val="001B5A91"/>
    <w:rsid w:val="001B600A"/>
    <w:rsid w:val="001B6257"/>
    <w:rsid w:val="001B665F"/>
    <w:rsid w:val="001B72B3"/>
    <w:rsid w:val="001B77A3"/>
    <w:rsid w:val="001B7DDE"/>
    <w:rsid w:val="001B7F46"/>
    <w:rsid w:val="001B7FD6"/>
    <w:rsid w:val="001C0630"/>
    <w:rsid w:val="001C0CA3"/>
    <w:rsid w:val="001C118E"/>
    <w:rsid w:val="001C1894"/>
    <w:rsid w:val="001C2449"/>
    <w:rsid w:val="001C27AB"/>
    <w:rsid w:val="001C27D1"/>
    <w:rsid w:val="001C2D5C"/>
    <w:rsid w:val="001C2F74"/>
    <w:rsid w:val="001C308C"/>
    <w:rsid w:val="001C32A1"/>
    <w:rsid w:val="001C32BB"/>
    <w:rsid w:val="001C3723"/>
    <w:rsid w:val="001C379F"/>
    <w:rsid w:val="001C4205"/>
    <w:rsid w:val="001C420A"/>
    <w:rsid w:val="001C4CF6"/>
    <w:rsid w:val="001C4E0F"/>
    <w:rsid w:val="001C51AC"/>
    <w:rsid w:val="001C51F2"/>
    <w:rsid w:val="001C5616"/>
    <w:rsid w:val="001C56E2"/>
    <w:rsid w:val="001C590E"/>
    <w:rsid w:val="001C633A"/>
    <w:rsid w:val="001C640D"/>
    <w:rsid w:val="001C64F7"/>
    <w:rsid w:val="001C6A86"/>
    <w:rsid w:val="001C6E24"/>
    <w:rsid w:val="001C6F8C"/>
    <w:rsid w:val="001C6FCC"/>
    <w:rsid w:val="001C7E04"/>
    <w:rsid w:val="001D01D1"/>
    <w:rsid w:val="001D1E49"/>
    <w:rsid w:val="001D20DC"/>
    <w:rsid w:val="001D21C3"/>
    <w:rsid w:val="001D363D"/>
    <w:rsid w:val="001D3650"/>
    <w:rsid w:val="001D3F02"/>
    <w:rsid w:val="001D3F30"/>
    <w:rsid w:val="001D475C"/>
    <w:rsid w:val="001D5986"/>
    <w:rsid w:val="001D5BDE"/>
    <w:rsid w:val="001D6891"/>
    <w:rsid w:val="001D6B2A"/>
    <w:rsid w:val="001D6C11"/>
    <w:rsid w:val="001D6CBB"/>
    <w:rsid w:val="001D6EAE"/>
    <w:rsid w:val="001D7004"/>
    <w:rsid w:val="001D71DD"/>
    <w:rsid w:val="001D732F"/>
    <w:rsid w:val="001D73FC"/>
    <w:rsid w:val="001D7645"/>
    <w:rsid w:val="001E090E"/>
    <w:rsid w:val="001E094B"/>
    <w:rsid w:val="001E0A3F"/>
    <w:rsid w:val="001E14AA"/>
    <w:rsid w:val="001E153E"/>
    <w:rsid w:val="001E16B3"/>
    <w:rsid w:val="001E1AF3"/>
    <w:rsid w:val="001E1ECB"/>
    <w:rsid w:val="001E1EF7"/>
    <w:rsid w:val="001E2360"/>
    <w:rsid w:val="001E2599"/>
    <w:rsid w:val="001E2D65"/>
    <w:rsid w:val="001E3027"/>
    <w:rsid w:val="001E3051"/>
    <w:rsid w:val="001E43F4"/>
    <w:rsid w:val="001E47F1"/>
    <w:rsid w:val="001E4B32"/>
    <w:rsid w:val="001E4BEB"/>
    <w:rsid w:val="001E4D7C"/>
    <w:rsid w:val="001E56A4"/>
    <w:rsid w:val="001E5859"/>
    <w:rsid w:val="001E67ED"/>
    <w:rsid w:val="001E67FD"/>
    <w:rsid w:val="001E6FCE"/>
    <w:rsid w:val="001E77FE"/>
    <w:rsid w:val="001E7862"/>
    <w:rsid w:val="001E7A44"/>
    <w:rsid w:val="001F0277"/>
    <w:rsid w:val="001F028E"/>
    <w:rsid w:val="001F07D2"/>
    <w:rsid w:val="001F0B26"/>
    <w:rsid w:val="001F0CB4"/>
    <w:rsid w:val="001F0D5B"/>
    <w:rsid w:val="001F10EB"/>
    <w:rsid w:val="001F1393"/>
    <w:rsid w:val="001F175B"/>
    <w:rsid w:val="001F1A33"/>
    <w:rsid w:val="001F2999"/>
    <w:rsid w:val="001F2A98"/>
    <w:rsid w:val="001F2ED2"/>
    <w:rsid w:val="001F3A36"/>
    <w:rsid w:val="001F3D55"/>
    <w:rsid w:val="001F3E69"/>
    <w:rsid w:val="001F4401"/>
    <w:rsid w:val="001F4578"/>
    <w:rsid w:val="001F463A"/>
    <w:rsid w:val="001F47B0"/>
    <w:rsid w:val="001F4922"/>
    <w:rsid w:val="001F53B5"/>
    <w:rsid w:val="001F57BB"/>
    <w:rsid w:val="001F5DE8"/>
    <w:rsid w:val="001F5F03"/>
    <w:rsid w:val="001F5F39"/>
    <w:rsid w:val="001F66CF"/>
    <w:rsid w:val="001F6AD4"/>
    <w:rsid w:val="001F6D72"/>
    <w:rsid w:val="001F6F81"/>
    <w:rsid w:val="001F6FA7"/>
    <w:rsid w:val="001F7B67"/>
    <w:rsid w:val="001F7B77"/>
    <w:rsid w:val="001F7FCF"/>
    <w:rsid w:val="00200111"/>
    <w:rsid w:val="002005FD"/>
    <w:rsid w:val="002008E1"/>
    <w:rsid w:val="00200B54"/>
    <w:rsid w:val="0020132B"/>
    <w:rsid w:val="002014FC"/>
    <w:rsid w:val="00201646"/>
    <w:rsid w:val="00201B48"/>
    <w:rsid w:val="00202024"/>
    <w:rsid w:val="00202043"/>
    <w:rsid w:val="002023A1"/>
    <w:rsid w:val="002023D5"/>
    <w:rsid w:val="002023D9"/>
    <w:rsid w:val="0020278C"/>
    <w:rsid w:val="00202F00"/>
    <w:rsid w:val="002030B4"/>
    <w:rsid w:val="002035C1"/>
    <w:rsid w:val="0020383E"/>
    <w:rsid w:val="00203D65"/>
    <w:rsid w:val="002040AE"/>
    <w:rsid w:val="00204962"/>
    <w:rsid w:val="00204DF5"/>
    <w:rsid w:val="00204F33"/>
    <w:rsid w:val="0020561F"/>
    <w:rsid w:val="002059DA"/>
    <w:rsid w:val="00205B0B"/>
    <w:rsid w:val="00205F06"/>
    <w:rsid w:val="002060A2"/>
    <w:rsid w:val="0020610B"/>
    <w:rsid w:val="002063E8"/>
    <w:rsid w:val="002076B9"/>
    <w:rsid w:val="00207768"/>
    <w:rsid w:val="00207F53"/>
    <w:rsid w:val="00207F6B"/>
    <w:rsid w:val="00210085"/>
    <w:rsid w:val="002100EB"/>
    <w:rsid w:val="002103D1"/>
    <w:rsid w:val="002104EF"/>
    <w:rsid w:val="0021075D"/>
    <w:rsid w:val="002107DA"/>
    <w:rsid w:val="00211665"/>
    <w:rsid w:val="00211DA5"/>
    <w:rsid w:val="00212D8E"/>
    <w:rsid w:val="00212FA1"/>
    <w:rsid w:val="00212FB1"/>
    <w:rsid w:val="00213261"/>
    <w:rsid w:val="00213996"/>
    <w:rsid w:val="00213ACF"/>
    <w:rsid w:val="00213AE6"/>
    <w:rsid w:val="0021474F"/>
    <w:rsid w:val="00214D35"/>
    <w:rsid w:val="002150D0"/>
    <w:rsid w:val="0021517F"/>
    <w:rsid w:val="002158B1"/>
    <w:rsid w:val="00215A50"/>
    <w:rsid w:val="00215D15"/>
    <w:rsid w:val="00215D4B"/>
    <w:rsid w:val="00215F99"/>
    <w:rsid w:val="00216056"/>
    <w:rsid w:val="00216110"/>
    <w:rsid w:val="002164DF"/>
    <w:rsid w:val="00216547"/>
    <w:rsid w:val="00216B6A"/>
    <w:rsid w:val="00216FC1"/>
    <w:rsid w:val="002171DF"/>
    <w:rsid w:val="00217391"/>
    <w:rsid w:val="0021754D"/>
    <w:rsid w:val="00217AFD"/>
    <w:rsid w:val="00217B9C"/>
    <w:rsid w:val="00217EBE"/>
    <w:rsid w:val="002207C3"/>
    <w:rsid w:val="00220AB7"/>
    <w:rsid w:val="002210B2"/>
    <w:rsid w:val="002210D0"/>
    <w:rsid w:val="00221206"/>
    <w:rsid w:val="002216BC"/>
    <w:rsid w:val="00221AFD"/>
    <w:rsid w:val="00221CB4"/>
    <w:rsid w:val="00221E18"/>
    <w:rsid w:val="00222373"/>
    <w:rsid w:val="00222460"/>
    <w:rsid w:val="0022294E"/>
    <w:rsid w:val="00222D1F"/>
    <w:rsid w:val="002231E0"/>
    <w:rsid w:val="0022333C"/>
    <w:rsid w:val="00223724"/>
    <w:rsid w:val="00223912"/>
    <w:rsid w:val="00223916"/>
    <w:rsid w:val="0022392C"/>
    <w:rsid w:val="00223937"/>
    <w:rsid w:val="00223A5B"/>
    <w:rsid w:val="00223EF6"/>
    <w:rsid w:val="002241C9"/>
    <w:rsid w:val="002244B5"/>
    <w:rsid w:val="002248A6"/>
    <w:rsid w:val="00224E4D"/>
    <w:rsid w:val="002250D2"/>
    <w:rsid w:val="0022521A"/>
    <w:rsid w:val="00225344"/>
    <w:rsid w:val="0022535F"/>
    <w:rsid w:val="00225392"/>
    <w:rsid w:val="0022552F"/>
    <w:rsid w:val="00225856"/>
    <w:rsid w:val="00225963"/>
    <w:rsid w:val="002265DF"/>
    <w:rsid w:val="00226CAF"/>
    <w:rsid w:val="00226EB1"/>
    <w:rsid w:val="002270A3"/>
    <w:rsid w:val="00227200"/>
    <w:rsid w:val="00227F1B"/>
    <w:rsid w:val="00230601"/>
    <w:rsid w:val="00230961"/>
    <w:rsid w:val="00230DC6"/>
    <w:rsid w:val="00230F94"/>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44C"/>
    <w:rsid w:val="0023392E"/>
    <w:rsid w:val="00233A03"/>
    <w:rsid w:val="00234262"/>
    <w:rsid w:val="00234BFB"/>
    <w:rsid w:val="00234EDB"/>
    <w:rsid w:val="00235373"/>
    <w:rsid w:val="00235796"/>
    <w:rsid w:val="0023579C"/>
    <w:rsid w:val="00235DE2"/>
    <w:rsid w:val="00235E48"/>
    <w:rsid w:val="00236088"/>
    <w:rsid w:val="00236174"/>
    <w:rsid w:val="0023683D"/>
    <w:rsid w:val="002368DC"/>
    <w:rsid w:val="00236A1A"/>
    <w:rsid w:val="00236B32"/>
    <w:rsid w:val="00237B83"/>
    <w:rsid w:val="00237E77"/>
    <w:rsid w:val="0024053F"/>
    <w:rsid w:val="00240E9C"/>
    <w:rsid w:val="00241290"/>
    <w:rsid w:val="00241302"/>
    <w:rsid w:val="002415C7"/>
    <w:rsid w:val="00241A5C"/>
    <w:rsid w:val="0024230F"/>
    <w:rsid w:val="0024236A"/>
    <w:rsid w:val="0024298F"/>
    <w:rsid w:val="00243381"/>
    <w:rsid w:val="002433FB"/>
    <w:rsid w:val="00243575"/>
    <w:rsid w:val="00243A6E"/>
    <w:rsid w:val="00243AC8"/>
    <w:rsid w:val="00243AE9"/>
    <w:rsid w:val="0024452A"/>
    <w:rsid w:val="002447C8"/>
    <w:rsid w:val="00244C5D"/>
    <w:rsid w:val="00245266"/>
    <w:rsid w:val="00246226"/>
    <w:rsid w:val="002462C1"/>
    <w:rsid w:val="0024649B"/>
    <w:rsid w:val="0024678F"/>
    <w:rsid w:val="002467A2"/>
    <w:rsid w:val="0024689B"/>
    <w:rsid w:val="0024730E"/>
    <w:rsid w:val="00247339"/>
    <w:rsid w:val="00247931"/>
    <w:rsid w:val="00247A14"/>
    <w:rsid w:val="00247AF4"/>
    <w:rsid w:val="00250599"/>
    <w:rsid w:val="002512BD"/>
    <w:rsid w:val="00251624"/>
    <w:rsid w:val="0025185A"/>
    <w:rsid w:val="00251FFA"/>
    <w:rsid w:val="0025247E"/>
    <w:rsid w:val="00252521"/>
    <w:rsid w:val="00253177"/>
    <w:rsid w:val="00253478"/>
    <w:rsid w:val="00253DA1"/>
    <w:rsid w:val="00253DD9"/>
    <w:rsid w:val="00253E0A"/>
    <w:rsid w:val="00253ECC"/>
    <w:rsid w:val="00254C87"/>
    <w:rsid w:val="002552B3"/>
    <w:rsid w:val="002553CC"/>
    <w:rsid w:val="002560D3"/>
    <w:rsid w:val="002569A8"/>
    <w:rsid w:val="00256F03"/>
    <w:rsid w:val="00256F29"/>
    <w:rsid w:val="00257388"/>
    <w:rsid w:val="00257469"/>
    <w:rsid w:val="002576E6"/>
    <w:rsid w:val="00257D17"/>
    <w:rsid w:val="00260111"/>
    <w:rsid w:val="00260412"/>
    <w:rsid w:val="00260AC3"/>
    <w:rsid w:val="00261487"/>
    <w:rsid w:val="00261CA8"/>
    <w:rsid w:val="00261D1B"/>
    <w:rsid w:val="00261E1C"/>
    <w:rsid w:val="00261F22"/>
    <w:rsid w:val="002621EE"/>
    <w:rsid w:val="00262265"/>
    <w:rsid w:val="002627DD"/>
    <w:rsid w:val="00262989"/>
    <w:rsid w:val="00262E39"/>
    <w:rsid w:val="0026312F"/>
    <w:rsid w:val="00263550"/>
    <w:rsid w:val="0026381E"/>
    <w:rsid w:val="00263A3D"/>
    <w:rsid w:val="00263FBA"/>
    <w:rsid w:val="002640EC"/>
    <w:rsid w:val="0026410C"/>
    <w:rsid w:val="002643B5"/>
    <w:rsid w:val="00265A7A"/>
    <w:rsid w:val="00265DFA"/>
    <w:rsid w:val="00265E0B"/>
    <w:rsid w:val="00266538"/>
    <w:rsid w:val="00266775"/>
    <w:rsid w:val="0026687E"/>
    <w:rsid w:val="002674E7"/>
    <w:rsid w:val="00267748"/>
    <w:rsid w:val="002679AA"/>
    <w:rsid w:val="00267E7F"/>
    <w:rsid w:val="002709AD"/>
    <w:rsid w:val="00270D08"/>
    <w:rsid w:val="0027102C"/>
    <w:rsid w:val="002710AC"/>
    <w:rsid w:val="0027122D"/>
    <w:rsid w:val="00271E32"/>
    <w:rsid w:val="0027238E"/>
    <w:rsid w:val="00272475"/>
    <w:rsid w:val="00272AD9"/>
    <w:rsid w:val="00272C53"/>
    <w:rsid w:val="00272F83"/>
    <w:rsid w:val="0027344E"/>
    <w:rsid w:val="002736D4"/>
    <w:rsid w:val="002736E7"/>
    <w:rsid w:val="002739E0"/>
    <w:rsid w:val="00274061"/>
    <w:rsid w:val="002740FD"/>
    <w:rsid w:val="00274357"/>
    <w:rsid w:val="00274565"/>
    <w:rsid w:val="0027470A"/>
    <w:rsid w:val="00274D2C"/>
    <w:rsid w:val="00274FA4"/>
    <w:rsid w:val="002757CE"/>
    <w:rsid w:val="00275B43"/>
    <w:rsid w:val="00275C25"/>
    <w:rsid w:val="00276D33"/>
    <w:rsid w:val="00276DE9"/>
    <w:rsid w:val="0027787F"/>
    <w:rsid w:val="002778D9"/>
    <w:rsid w:val="00277E1B"/>
    <w:rsid w:val="0028003D"/>
    <w:rsid w:val="00280357"/>
    <w:rsid w:val="002808D4"/>
    <w:rsid w:val="00280A28"/>
    <w:rsid w:val="00280B91"/>
    <w:rsid w:val="00280F5A"/>
    <w:rsid w:val="00280F93"/>
    <w:rsid w:val="00280F9A"/>
    <w:rsid w:val="00281072"/>
    <w:rsid w:val="00281CE3"/>
    <w:rsid w:val="00282EB0"/>
    <w:rsid w:val="002830AC"/>
    <w:rsid w:val="002831CB"/>
    <w:rsid w:val="002832C3"/>
    <w:rsid w:val="0028355B"/>
    <w:rsid w:val="00283E59"/>
    <w:rsid w:val="00283EB5"/>
    <w:rsid w:val="002840AC"/>
    <w:rsid w:val="0028478A"/>
    <w:rsid w:val="00284DA1"/>
    <w:rsid w:val="0028563F"/>
    <w:rsid w:val="00285DF7"/>
    <w:rsid w:val="0028605B"/>
    <w:rsid w:val="0028643E"/>
    <w:rsid w:val="00286449"/>
    <w:rsid w:val="00286A0F"/>
    <w:rsid w:val="00287650"/>
    <w:rsid w:val="00287BF8"/>
    <w:rsid w:val="00287D1C"/>
    <w:rsid w:val="00290022"/>
    <w:rsid w:val="002900F1"/>
    <w:rsid w:val="0029059A"/>
    <w:rsid w:val="00290A69"/>
    <w:rsid w:val="00290AE7"/>
    <w:rsid w:val="00290DCE"/>
    <w:rsid w:val="00291D78"/>
    <w:rsid w:val="002924B2"/>
    <w:rsid w:val="002927CD"/>
    <w:rsid w:val="0029336F"/>
    <w:rsid w:val="00293A4A"/>
    <w:rsid w:val="00293B66"/>
    <w:rsid w:val="002940C9"/>
    <w:rsid w:val="002945EE"/>
    <w:rsid w:val="00295389"/>
    <w:rsid w:val="002954F5"/>
    <w:rsid w:val="00295709"/>
    <w:rsid w:val="00295999"/>
    <w:rsid w:val="00295BA2"/>
    <w:rsid w:val="00295D05"/>
    <w:rsid w:val="00295E54"/>
    <w:rsid w:val="00296934"/>
    <w:rsid w:val="00296DAC"/>
    <w:rsid w:val="00296E5B"/>
    <w:rsid w:val="00296FD5"/>
    <w:rsid w:val="002978D3"/>
    <w:rsid w:val="00297AF6"/>
    <w:rsid w:val="00297F64"/>
    <w:rsid w:val="00297FAA"/>
    <w:rsid w:val="002A06C2"/>
    <w:rsid w:val="002A0703"/>
    <w:rsid w:val="002A08B0"/>
    <w:rsid w:val="002A0E8E"/>
    <w:rsid w:val="002A15A9"/>
    <w:rsid w:val="002A1BEA"/>
    <w:rsid w:val="002A1ECB"/>
    <w:rsid w:val="002A2279"/>
    <w:rsid w:val="002A276B"/>
    <w:rsid w:val="002A278E"/>
    <w:rsid w:val="002A2CF0"/>
    <w:rsid w:val="002A34D5"/>
    <w:rsid w:val="002A3736"/>
    <w:rsid w:val="002A4481"/>
    <w:rsid w:val="002A4F29"/>
    <w:rsid w:val="002A4F63"/>
    <w:rsid w:val="002A5507"/>
    <w:rsid w:val="002A5FC3"/>
    <w:rsid w:val="002A6039"/>
    <w:rsid w:val="002A6841"/>
    <w:rsid w:val="002A7360"/>
    <w:rsid w:val="002A7502"/>
    <w:rsid w:val="002A751B"/>
    <w:rsid w:val="002A7794"/>
    <w:rsid w:val="002A7AA4"/>
    <w:rsid w:val="002A7AA8"/>
    <w:rsid w:val="002A7C39"/>
    <w:rsid w:val="002A7E4E"/>
    <w:rsid w:val="002A7F72"/>
    <w:rsid w:val="002B12A8"/>
    <w:rsid w:val="002B1D6E"/>
    <w:rsid w:val="002B2050"/>
    <w:rsid w:val="002B22A0"/>
    <w:rsid w:val="002B26E4"/>
    <w:rsid w:val="002B294F"/>
    <w:rsid w:val="002B2BCE"/>
    <w:rsid w:val="002B2FAD"/>
    <w:rsid w:val="002B3196"/>
    <w:rsid w:val="002B419A"/>
    <w:rsid w:val="002B4723"/>
    <w:rsid w:val="002B4738"/>
    <w:rsid w:val="002B57BA"/>
    <w:rsid w:val="002B65E1"/>
    <w:rsid w:val="002B68D0"/>
    <w:rsid w:val="002B6B87"/>
    <w:rsid w:val="002B7E91"/>
    <w:rsid w:val="002C00BB"/>
    <w:rsid w:val="002C00E6"/>
    <w:rsid w:val="002C0414"/>
    <w:rsid w:val="002C0675"/>
    <w:rsid w:val="002C0A35"/>
    <w:rsid w:val="002C0B51"/>
    <w:rsid w:val="002C0B70"/>
    <w:rsid w:val="002C0BAC"/>
    <w:rsid w:val="002C0C87"/>
    <w:rsid w:val="002C11DE"/>
    <w:rsid w:val="002C138D"/>
    <w:rsid w:val="002C13D5"/>
    <w:rsid w:val="002C16C0"/>
    <w:rsid w:val="002C171B"/>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CA4"/>
    <w:rsid w:val="002C4DA9"/>
    <w:rsid w:val="002C521F"/>
    <w:rsid w:val="002C535F"/>
    <w:rsid w:val="002C5C0B"/>
    <w:rsid w:val="002C61B3"/>
    <w:rsid w:val="002C62A5"/>
    <w:rsid w:val="002C6815"/>
    <w:rsid w:val="002C6E9B"/>
    <w:rsid w:val="002C70DD"/>
    <w:rsid w:val="002C71B1"/>
    <w:rsid w:val="002C7AA3"/>
    <w:rsid w:val="002C7E07"/>
    <w:rsid w:val="002D00EC"/>
    <w:rsid w:val="002D07E8"/>
    <w:rsid w:val="002D0C9F"/>
    <w:rsid w:val="002D1AA4"/>
    <w:rsid w:val="002D1FEF"/>
    <w:rsid w:val="002D3044"/>
    <w:rsid w:val="002D3A18"/>
    <w:rsid w:val="002D42DC"/>
    <w:rsid w:val="002D4942"/>
    <w:rsid w:val="002D49C2"/>
    <w:rsid w:val="002D4E07"/>
    <w:rsid w:val="002D4FDD"/>
    <w:rsid w:val="002D4FE2"/>
    <w:rsid w:val="002D671F"/>
    <w:rsid w:val="002D7746"/>
    <w:rsid w:val="002D78AC"/>
    <w:rsid w:val="002D7914"/>
    <w:rsid w:val="002E0132"/>
    <w:rsid w:val="002E02F5"/>
    <w:rsid w:val="002E0813"/>
    <w:rsid w:val="002E0826"/>
    <w:rsid w:val="002E0C3E"/>
    <w:rsid w:val="002E1B24"/>
    <w:rsid w:val="002E2587"/>
    <w:rsid w:val="002E291C"/>
    <w:rsid w:val="002E2E06"/>
    <w:rsid w:val="002E3088"/>
    <w:rsid w:val="002E3B5D"/>
    <w:rsid w:val="002E4AEE"/>
    <w:rsid w:val="002E4C66"/>
    <w:rsid w:val="002E52E2"/>
    <w:rsid w:val="002E543D"/>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369"/>
    <w:rsid w:val="002F075C"/>
    <w:rsid w:val="002F0A32"/>
    <w:rsid w:val="002F1150"/>
    <w:rsid w:val="002F1169"/>
    <w:rsid w:val="002F1739"/>
    <w:rsid w:val="002F1B53"/>
    <w:rsid w:val="002F1E1A"/>
    <w:rsid w:val="002F1FFF"/>
    <w:rsid w:val="002F215F"/>
    <w:rsid w:val="002F2454"/>
    <w:rsid w:val="002F2BFD"/>
    <w:rsid w:val="002F2C04"/>
    <w:rsid w:val="002F2CD9"/>
    <w:rsid w:val="002F2DB4"/>
    <w:rsid w:val="002F35E2"/>
    <w:rsid w:val="002F3849"/>
    <w:rsid w:val="002F3AAB"/>
    <w:rsid w:val="002F448B"/>
    <w:rsid w:val="002F4B14"/>
    <w:rsid w:val="002F52B3"/>
    <w:rsid w:val="002F5996"/>
    <w:rsid w:val="002F624A"/>
    <w:rsid w:val="002F64D0"/>
    <w:rsid w:val="002F6565"/>
    <w:rsid w:val="002F66E3"/>
    <w:rsid w:val="002F720D"/>
    <w:rsid w:val="002F73C5"/>
    <w:rsid w:val="002F77EA"/>
    <w:rsid w:val="002F7C25"/>
    <w:rsid w:val="0030009A"/>
    <w:rsid w:val="00300357"/>
    <w:rsid w:val="0030064B"/>
    <w:rsid w:val="003006C6"/>
    <w:rsid w:val="00300ACB"/>
    <w:rsid w:val="00300C88"/>
    <w:rsid w:val="003012F6"/>
    <w:rsid w:val="003014B2"/>
    <w:rsid w:val="00301875"/>
    <w:rsid w:val="00301F36"/>
    <w:rsid w:val="00302092"/>
    <w:rsid w:val="00302297"/>
    <w:rsid w:val="00302608"/>
    <w:rsid w:val="00302A0D"/>
    <w:rsid w:val="00302D21"/>
    <w:rsid w:val="00303253"/>
    <w:rsid w:val="00303383"/>
    <w:rsid w:val="00303D50"/>
    <w:rsid w:val="0030407A"/>
    <w:rsid w:val="003042C4"/>
    <w:rsid w:val="003043C1"/>
    <w:rsid w:val="003048CC"/>
    <w:rsid w:val="0030542E"/>
    <w:rsid w:val="003056A2"/>
    <w:rsid w:val="003057C6"/>
    <w:rsid w:val="00305895"/>
    <w:rsid w:val="003058FB"/>
    <w:rsid w:val="0030592B"/>
    <w:rsid w:val="00306005"/>
    <w:rsid w:val="003061C0"/>
    <w:rsid w:val="00306911"/>
    <w:rsid w:val="00307180"/>
    <w:rsid w:val="00307F52"/>
    <w:rsid w:val="003100AD"/>
    <w:rsid w:val="00310579"/>
    <w:rsid w:val="003105D2"/>
    <w:rsid w:val="003109E9"/>
    <w:rsid w:val="00311B9A"/>
    <w:rsid w:val="0031204D"/>
    <w:rsid w:val="00312074"/>
    <w:rsid w:val="00312494"/>
    <w:rsid w:val="003127DF"/>
    <w:rsid w:val="00312DCC"/>
    <w:rsid w:val="003154F9"/>
    <w:rsid w:val="00315AE7"/>
    <w:rsid w:val="00315BBB"/>
    <w:rsid w:val="00315BEB"/>
    <w:rsid w:val="00315C24"/>
    <w:rsid w:val="00315DB3"/>
    <w:rsid w:val="0031619A"/>
    <w:rsid w:val="00316333"/>
    <w:rsid w:val="00316393"/>
    <w:rsid w:val="003164FC"/>
    <w:rsid w:val="003166C8"/>
    <w:rsid w:val="00316DAC"/>
    <w:rsid w:val="00317586"/>
    <w:rsid w:val="003175BA"/>
    <w:rsid w:val="00317A9E"/>
    <w:rsid w:val="00317DE9"/>
    <w:rsid w:val="00317E37"/>
    <w:rsid w:val="00320088"/>
    <w:rsid w:val="003201DD"/>
    <w:rsid w:val="00320226"/>
    <w:rsid w:val="00320245"/>
    <w:rsid w:val="00320417"/>
    <w:rsid w:val="0032053E"/>
    <w:rsid w:val="00320D4D"/>
    <w:rsid w:val="00320DBC"/>
    <w:rsid w:val="003213D5"/>
    <w:rsid w:val="00321871"/>
    <w:rsid w:val="003219A3"/>
    <w:rsid w:val="0032220C"/>
    <w:rsid w:val="0032250A"/>
    <w:rsid w:val="003226BB"/>
    <w:rsid w:val="00322707"/>
    <w:rsid w:val="0032276D"/>
    <w:rsid w:val="00322896"/>
    <w:rsid w:val="00322978"/>
    <w:rsid w:val="0032360C"/>
    <w:rsid w:val="00323A6C"/>
    <w:rsid w:val="00323C96"/>
    <w:rsid w:val="00323E04"/>
    <w:rsid w:val="00323ECB"/>
    <w:rsid w:val="00324317"/>
    <w:rsid w:val="003243E4"/>
    <w:rsid w:val="0032485B"/>
    <w:rsid w:val="00324941"/>
    <w:rsid w:val="00324C7B"/>
    <w:rsid w:val="00324EE0"/>
    <w:rsid w:val="00324EFD"/>
    <w:rsid w:val="00325682"/>
    <w:rsid w:val="003256A7"/>
    <w:rsid w:val="00325888"/>
    <w:rsid w:val="00325AAC"/>
    <w:rsid w:val="0032616E"/>
    <w:rsid w:val="0032637C"/>
    <w:rsid w:val="003267C0"/>
    <w:rsid w:val="00326BE3"/>
    <w:rsid w:val="003273F0"/>
    <w:rsid w:val="00327706"/>
    <w:rsid w:val="00327902"/>
    <w:rsid w:val="00327B29"/>
    <w:rsid w:val="003303C4"/>
    <w:rsid w:val="00330BE0"/>
    <w:rsid w:val="003312C6"/>
    <w:rsid w:val="00331543"/>
    <w:rsid w:val="0033167C"/>
    <w:rsid w:val="00331A46"/>
    <w:rsid w:val="00331E2B"/>
    <w:rsid w:val="00332719"/>
    <w:rsid w:val="003329CD"/>
    <w:rsid w:val="00333E3C"/>
    <w:rsid w:val="00334837"/>
    <w:rsid w:val="0033490B"/>
    <w:rsid w:val="003351B7"/>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E71"/>
    <w:rsid w:val="0034404A"/>
    <w:rsid w:val="00344526"/>
    <w:rsid w:val="00344590"/>
    <w:rsid w:val="00344743"/>
    <w:rsid w:val="003449BE"/>
    <w:rsid w:val="0034549A"/>
    <w:rsid w:val="00345549"/>
    <w:rsid w:val="00345AEF"/>
    <w:rsid w:val="00345FEE"/>
    <w:rsid w:val="003468AF"/>
    <w:rsid w:val="00346BDC"/>
    <w:rsid w:val="00346CD6"/>
    <w:rsid w:val="00346CF5"/>
    <w:rsid w:val="00347162"/>
    <w:rsid w:val="0034720A"/>
    <w:rsid w:val="0034763A"/>
    <w:rsid w:val="00350325"/>
    <w:rsid w:val="00350482"/>
    <w:rsid w:val="00350859"/>
    <w:rsid w:val="0035117F"/>
    <w:rsid w:val="003513C8"/>
    <w:rsid w:val="00351C56"/>
    <w:rsid w:val="00352119"/>
    <w:rsid w:val="003521F5"/>
    <w:rsid w:val="0035255D"/>
    <w:rsid w:val="003526EC"/>
    <w:rsid w:val="00352886"/>
    <w:rsid w:val="00352CAD"/>
    <w:rsid w:val="00353371"/>
    <w:rsid w:val="00353446"/>
    <w:rsid w:val="00353C1E"/>
    <w:rsid w:val="0035403A"/>
    <w:rsid w:val="003540E9"/>
    <w:rsid w:val="003540ED"/>
    <w:rsid w:val="003541B9"/>
    <w:rsid w:val="0035437E"/>
    <w:rsid w:val="003543ED"/>
    <w:rsid w:val="003556AA"/>
    <w:rsid w:val="0035595E"/>
    <w:rsid w:val="00355AC6"/>
    <w:rsid w:val="003565C8"/>
    <w:rsid w:val="00356A87"/>
    <w:rsid w:val="00357035"/>
    <w:rsid w:val="003572D1"/>
    <w:rsid w:val="003573E5"/>
    <w:rsid w:val="0035783E"/>
    <w:rsid w:val="00357B3A"/>
    <w:rsid w:val="00357F55"/>
    <w:rsid w:val="00357FE2"/>
    <w:rsid w:val="003600B4"/>
    <w:rsid w:val="0036013A"/>
    <w:rsid w:val="00360BFA"/>
    <w:rsid w:val="00360EA4"/>
    <w:rsid w:val="003617D3"/>
    <w:rsid w:val="00361EAC"/>
    <w:rsid w:val="00363106"/>
    <w:rsid w:val="0036494E"/>
    <w:rsid w:val="003649EA"/>
    <w:rsid w:val="003652D5"/>
    <w:rsid w:val="003653F9"/>
    <w:rsid w:val="00365989"/>
    <w:rsid w:val="00366203"/>
    <w:rsid w:val="0036673C"/>
    <w:rsid w:val="003668EC"/>
    <w:rsid w:val="00366E11"/>
    <w:rsid w:val="0036765B"/>
    <w:rsid w:val="00367B36"/>
    <w:rsid w:val="00370430"/>
    <w:rsid w:val="00370EE1"/>
    <w:rsid w:val="00370F7F"/>
    <w:rsid w:val="0037120C"/>
    <w:rsid w:val="003715E0"/>
    <w:rsid w:val="00371A19"/>
    <w:rsid w:val="00371AB5"/>
    <w:rsid w:val="0037201E"/>
    <w:rsid w:val="00372432"/>
    <w:rsid w:val="00372802"/>
    <w:rsid w:val="003732AE"/>
    <w:rsid w:val="003733E7"/>
    <w:rsid w:val="003739D1"/>
    <w:rsid w:val="00373F5D"/>
    <w:rsid w:val="00374579"/>
    <w:rsid w:val="003747C8"/>
    <w:rsid w:val="00375540"/>
    <w:rsid w:val="00375606"/>
    <w:rsid w:val="003759BD"/>
    <w:rsid w:val="003759E5"/>
    <w:rsid w:val="00375D76"/>
    <w:rsid w:val="00375E36"/>
    <w:rsid w:val="003761B9"/>
    <w:rsid w:val="0037645E"/>
    <w:rsid w:val="00376EBE"/>
    <w:rsid w:val="00377582"/>
    <w:rsid w:val="00377924"/>
    <w:rsid w:val="00377C44"/>
    <w:rsid w:val="00377E05"/>
    <w:rsid w:val="0038020C"/>
    <w:rsid w:val="00380659"/>
    <w:rsid w:val="00380889"/>
    <w:rsid w:val="003809CB"/>
    <w:rsid w:val="00380C33"/>
    <w:rsid w:val="00381710"/>
    <w:rsid w:val="00381F75"/>
    <w:rsid w:val="00381F8D"/>
    <w:rsid w:val="003825E6"/>
    <w:rsid w:val="0038289D"/>
    <w:rsid w:val="00382CA3"/>
    <w:rsid w:val="003830AC"/>
    <w:rsid w:val="00383923"/>
    <w:rsid w:val="00384820"/>
    <w:rsid w:val="00384C4B"/>
    <w:rsid w:val="00384E0C"/>
    <w:rsid w:val="0038500C"/>
    <w:rsid w:val="0038514F"/>
    <w:rsid w:val="003852BC"/>
    <w:rsid w:val="003857A0"/>
    <w:rsid w:val="003857CF"/>
    <w:rsid w:val="00385DBF"/>
    <w:rsid w:val="003865CB"/>
    <w:rsid w:val="003868B2"/>
    <w:rsid w:val="00386902"/>
    <w:rsid w:val="00386B1B"/>
    <w:rsid w:val="00387813"/>
    <w:rsid w:val="00387BBA"/>
    <w:rsid w:val="00387CF1"/>
    <w:rsid w:val="00390159"/>
    <w:rsid w:val="003902E5"/>
    <w:rsid w:val="00390C42"/>
    <w:rsid w:val="003910D0"/>
    <w:rsid w:val="00391282"/>
    <w:rsid w:val="0039186B"/>
    <w:rsid w:val="003923FF"/>
    <w:rsid w:val="00392716"/>
    <w:rsid w:val="0039276C"/>
    <w:rsid w:val="003936C3"/>
    <w:rsid w:val="00393756"/>
    <w:rsid w:val="003940F2"/>
    <w:rsid w:val="0039435E"/>
    <w:rsid w:val="0039452E"/>
    <w:rsid w:val="003949E3"/>
    <w:rsid w:val="00394C1D"/>
    <w:rsid w:val="00394F2F"/>
    <w:rsid w:val="0039542F"/>
    <w:rsid w:val="00395BD7"/>
    <w:rsid w:val="003961D0"/>
    <w:rsid w:val="003962BF"/>
    <w:rsid w:val="003964F1"/>
    <w:rsid w:val="003966AD"/>
    <w:rsid w:val="003967CA"/>
    <w:rsid w:val="00396A7E"/>
    <w:rsid w:val="003973DA"/>
    <w:rsid w:val="00397953"/>
    <w:rsid w:val="00397991"/>
    <w:rsid w:val="00397B89"/>
    <w:rsid w:val="00397C21"/>
    <w:rsid w:val="003A0478"/>
    <w:rsid w:val="003A1008"/>
    <w:rsid w:val="003A114D"/>
    <w:rsid w:val="003A11F7"/>
    <w:rsid w:val="003A14FF"/>
    <w:rsid w:val="003A21BA"/>
    <w:rsid w:val="003A236C"/>
    <w:rsid w:val="003A26C5"/>
    <w:rsid w:val="003A27C1"/>
    <w:rsid w:val="003A28C5"/>
    <w:rsid w:val="003A2C4D"/>
    <w:rsid w:val="003A2EB4"/>
    <w:rsid w:val="003A2F0B"/>
    <w:rsid w:val="003A3195"/>
    <w:rsid w:val="003A4DA9"/>
    <w:rsid w:val="003A4FC8"/>
    <w:rsid w:val="003A54EB"/>
    <w:rsid w:val="003A584D"/>
    <w:rsid w:val="003A5A08"/>
    <w:rsid w:val="003A5E4E"/>
    <w:rsid w:val="003A6488"/>
    <w:rsid w:val="003A6CC3"/>
    <w:rsid w:val="003A705F"/>
    <w:rsid w:val="003A7515"/>
    <w:rsid w:val="003A75C5"/>
    <w:rsid w:val="003A77BC"/>
    <w:rsid w:val="003A7ABF"/>
    <w:rsid w:val="003B0059"/>
    <w:rsid w:val="003B0309"/>
    <w:rsid w:val="003B03D7"/>
    <w:rsid w:val="003B04D5"/>
    <w:rsid w:val="003B0693"/>
    <w:rsid w:val="003B149E"/>
    <w:rsid w:val="003B1A27"/>
    <w:rsid w:val="003B1C09"/>
    <w:rsid w:val="003B1EA2"/>
    <w:rsid w:val="003B1FCD"/>
    <w:rsid w:val="003B2080"/>
    <w:rsid w:val="003B20BB"/>
    <w:rsid w:val="003B2316"/>
    <w:rsid w:val="003B24B3"/>
    <w:rsid w:val="003B2539"/>
    <w:rsid w:val="003B256E"/>
    <w:rsid w:val="003B2BF0"/>
    <w:rsid w:val="003B384E"/>
    <w:rsid w:val="003B3A1B"/>
    <w:rsid w:val="003B3BC6"/>
    <w:rsid w:val="003B49E1"/>
    <w:rsid w:val="003B4C97"/>
    <w:rsid w:val="003B4D90"/>
    <w:rsid w:val="003B4F23"/>
    <w:rsid w:val="003B4FED"/>
    <w:rsid w:val="003B5532"/>
    <w:rsid w:val="003B61FF"/>
    <w:rsid w:val="003B62AF"/>
    <w:rsid w:val="003B65AF"/>
    <w:rsid w:val="003B68E8"/>
    <w:rsid w:val="003B6A67"/>
    <w:rsid w:val="003B6C61"/>
    <w:rsid w:val="003B7084"/>
    <w:rsid w:val="003B7286"/>
    <w:rsid w:val="003C00BD"/>
    <w:rsid w:val="003C03AF"/>
    <w:rsid w:val="003C03C7"/>
    <w:rsid w:val="003C08C7"/>
    <w:rsid w:val="003C0DA1"/>
    <w:rsid w:val="003C0DDA"/>
    <w:rsid w:val="003C105A"/>
    <w:rsid w:val="003C1964"/>
    <w:rsid w:val="003C19B2"/>
    <w:rsid w:val="003C2020"/>
    <w:rsid w:val="003C2672"/>
    <w:rsid w:val="003C2803"/>
    <w:rsid w:val="003C2957"/>
    <w:rsid w:val="003C305A"/>
    <w:rsid w:val="003C3697"/>
    <w:rsid w:val="003C3D79"/>
    <w:rsid w:val="003C3DE3"/>
    <w:rsid w:val="003C4A2E"/>
    <w:rsid w:val="003C4A3A"/>
    <w:rsid w:val="003C4D73"/>
    <w:rsid w:val="003C548C"/>
    <w:rsid w:val="003C5496"/>
    <w:rsid w:val="003C57AC"/>
    <w:rsid w:val="003C5AB0"/>
    <w:rsid w:val="003C5F80"/>
    <w:rsid w:val="003C60A8"/>
    <w:rsid w:val="003C6659"/>
    <w:rsid w:val="003C6733"/>
    <w:rsid w:val="003C69A7"/>
    <w:rsid w:val="003C6D42"/>
    <w:rsid w:val="003C6D7E"/>
    <w:rsid w:val="003C709A"/>
    <w:rsid w:val="003C73AF"/>
    <w:rsid w:val="003C74B8"/>
    <w:rsid w:val="003C753B"/>
    <w:rsid w:val="003C7EDD"/>
    <w:rsid w:val="003D066B"/>
    <w:rsid w:val="003D06DD"/>
    <w:rsid w:val="003D09B0"/>
    <w:rsid w:val="003D0E88"/>
    <w:rsid w:val="003D1009"/>
    <w:rsid w:val="003D1885"/>
    <w:rsid w:val="003D1BFA"/>
    <w:rsid w:val="003D1C8C"/>
    <w:rsid w:val="003D275A"/>
    <w:rsid w:val="003D397B"/>
    <w:rsid w:val="003D3DF9"/>
    <w:rsid w:val="003D3F32"/>
    <w:rsid w:val="003D467A"/>
    <w:rsid w:val="003D551B"/>
    <w:rsid w:val="003D5883"/>
    <w:rsid w:val="003D5FEC"/>
    <w:rsid w:val="003D66EA"/>
    <w:rsid w:val="003D6715"/>
    <w:rsid w:val="003D6D6B"/>
    <w:rsid w:val="003D73AA"/>
    <w:rsid w:val="003D77F1"/>
    <w:rsid w:val="003D7D52"/>
    <w:rsid w:val="003D7EC2"/>
    <w:rsid w:val="003E097E"/>
    <w:rsid w:val="003E0A4E"/>
    <w:rsid w:val="003E19CF"/>
    <w:rsid w:val="003E1C8F"/>
    <w:rsid w:val="003E21BD"/>
    <w:rsid w:val="003E263D"/>
    <w:rsid w:val="003E288D"/>
    <w:rsid w:val="003E28B6"/>
    <w:rsid w:val="003E2F26"/>
    <w:rsid w:val="003E30F8"/>
    <w:rsid w:val="003E310A"/>
    <w:rsid w:val="003E3480"/>
    <w:rsid w:val="003E3970"/>
    <w:rsid w:val="003E39F0"/>
    <w:rsid w:val="003E3ACA"/>
    <w:rsid w:val="003E4DDF"/>
    <w:rsid w:val="003E4E0F"/>
    <w:rsid w:val="003E50FF"/>
    <w:rsid w:val="003E5824"/>
    <w:rsid w:val="003E62B4"/>
    <w:rsid w:val="003E6807"/>
    <w:rsid w:val="003E723C"/>
    <w:rsid w:val="003E723F"/>
    <w:rsid w:val="003E7956"/>
    <w:rsid w:val="003E7D40"/>
    <w:rsid w:val="003E7E99"/>
    <w:rsid w:val="003F013F"/>
    <w:rsid w:val="003F0261"/>
    <w:rsid w:val="003F0B83"/>
    <w:rsid w:val="003F0D59"/>
    <w:rsid w:val="003F1088"/>
    <w:rsid w:val="003F108F"/>
    <w:rsid w:val="003F123E"/>
    <w:rsid w:val="003F1C85"/>
    <w:rsid w:val="003F211B"/>
    <w:rsid w:val="003F2F96"/>
    <w:rsid w:val="003F2FE5"/>
    <w:rsid w:val="003F372C"/>
    <w:rsid w:val="003F4044"/>
    <w:rsid w:val="003F4C2A"/>
    <w:rsid w:val="003F530F"/>
    <w:rsid w:val="003F5445"/>
    <w:rsid w:val="003F5471"/>
    <w:rsid w:val="003F581B"/>
    <w:rsid w:val="003F6281"/>
    <w:rsid w:val="003F64F1"/>
    <w:rsid w:val="003F6EDB"/>
    <w:rsid w:val="003F7029"/>
    <w:rsid w:val="0040078A"/>
    <w:rsid w:val="00400EEA"/>
    <w:rsid w:val="00401142"/>
    <w:rsid w:val="004012B1"/>
    <w:rsid w:val="004014CD"/>
    <w:rsid w:val="004016CE"/>
    <w:rsid w:val="0040195A"/>
    <w:rsid w:val="00401B11"/>
    <w:rsid w:val="00402471"/>
    <w:rsid w:val="00402484"/>
    <w:rsid w:val="00402A23"/>
    <w:rsid w:val="00402B8D"/>
    <w:rsid w:val="004030C8"/>
    <w:rsid w:val="004033DC"/>
    <w:rsid w:val="004034B7"/>
    <w:rsid w:val="00403846"/>
    <w:rsid w:val="00404489"/>
    <w:rsid w:val="004044B1"/>
    <w:rsid w:val="00404602"/>
    <w:rsid w:val="004046DA"/>
    <w:rsid w:val="0040490A"/>
    <w:rsid w:val="004055A5"/>
    <w:rsid w:val="004056E4"/>
    <w:rsid w:val="00405BAA"/>
    <w:rsid w:val="00405C80"/>
    <w:rsid w:val="00405DFB"/>
    <w:rsid w:val="0040617B"/>
    <w:rsid w:val="0040639C"/>
    <w:rsid w:val="00406546"/>
    <w:rsid w:val="004071E8"/>
    <w:rsid w:val="004072DE"/>
    <w:rsid w:val="004072EF"/>
    <w:rsid w:val="004073A1"/>
    <w:rsid w:val="00407F3A"/>
    <w:rsid w:val="0041079A"/>
    <w:rsid w:val="00410D6A"/>
    <w:rsid w:val="00411038"/>
    <w:rsid w:val="00411E02"/>
    <w:rsid w:val="00411FE7"/>
    <w:rsid w:val="0041290B"/>
    <w:rsid w:val="00412914"/>
    <w:rsid w:val="00412BE0"/>
    <w:rsid w:val="00413505"/>
    <w:rsid w:val="00413B9D"/>
    <w:rsid w:val="00413C62"/>
    <w:rsid w:val="00413DB5"/>
    <w:rsid w:val="00413E2A"/>
    <w:rsid w:val="00413EDF"/>
    <w:rsid w:val="004141E0"/>
    <w:rsid w:val="00414642"/>
    <w:rsid w:val="00414D8A"/>
    <w:rsid w:val="00415D24"/>
    <w:rsid w:val="00416141"/>
    <w:rsid w:val="00416536"/>
    <w:rsid w:val="004167E7"/>
    <w:rsid w:val="004169E4"/>
    <w:rsid w:val="00416B54"/>
    <w:rsid w:val="00416B6A"/>
    <w:rsid w:val="00417396"/>
    <w:rsid w:val="0041773F"/>
    <w:rsid w:val="004178D5"/>
    <w:rsid w:val="004179C9"/>
    <w:rsid w:val="00417ABC"/>
    <w:rsid w:val="00420322"/>
    <w:rsid w:val="0042047F"/>
    <w:rsid w:val="00420517"/>
    <w:rsid w:val="0042059F"/>
    <w:rsid w:val="00420A1C"/>
    <w:rsid w:val="00420DFC"/>
    <w:rsid w:val="00421247"/>
    <w:rsid w:val="00421A4E"/>
    <w:rsid w:val="00421DD4"/>
    <w:rsid w:val="00421F9C"/>
    <w:rsid w:val="004220C9"/>
    <w:rsid w:val="00422189"/>
    <w:rsid w:val="00422298"/>
    <w:rsid w:val="0042234E"/>
    <w:rsid w:val="004223EF"/>
    <w:rsid w:val="004224A3"/>
    <w:rsid w:val="0042273E"/>
    <w:rsid w:val="0042304D"/>
    <w:rsid w:val="004233B6"/>
    <w:rsid w:val="004233C0"/>
    <w:rsid w:val="00423497"/>
    <w:rsid w:val="0042385B"/>
    <w:rsid w:val="00423E62"/>
    <w:rsid w:val="0042412C"/>
    <w:rsid w:val="004241E6"/>
    <w:rsid w:val="00424255"/>
    <w:rsid w:val="004243CA"/>
    <w:rsid w:val="0042463F"/>
    <w:rsid w:val="00424858"/>
    <w:rsid w:val="00424C19"/>
    <w:rsid w:val="00424EB1"/>
    <w:rsid w:val="00424F1F"/>
    <w:rsid w:val="0042553B"/>
    <w:rsid w:val="00425E9B"/>
    <w:rsid w:val="004261F7"/>
    <w:rsid w:val="004264CD"/>
    <w:rsid w:val="0042657A"/>
    <w:rsid w:val="00426648"/>
    <w:rsid w:val="00426DBA"/>
    <w:rsid w:val="00427398"/>
    <w:rsid w:val="00427413"/>
    <w:rsid w:val="00430556"/>
    <w:rsid w:val="00430C3A"/>
    <w:rsid w:val="004317BC"/>
    <w:rsid w:val="0043184B"/>
    <w:rsid w:val="004318C7"/>
    <w:rsid w:val="00431BF0"/>
    <w:rsid w:val="00431CEF"/>
    <w:rsid w:val="00431F27"/>
    <w:rsid w:val="004326EA"/>
    <w:rsid w:val="0043275A"/>
    <w:rsid w:val="00432B47"/>
    <w:rsid w:val="00433599"/>
    <w:rsid w:val="00433672"/>
    <w:rsid w:val="00433890"/>
    <w:rsid w:val="00433AA6"/>
    <w:rsid w:val="00433BDA"/>
    <w:rsid w:val="00434026"/>
    <w:rsid w:val="00434219"/>
    <w:rsid w:val="0043430E"/>
    <w:rsid w:val="004344A1"/>
    <w:rsid w:val="00434562"/>
    <w:rsid w:val="00434847"/>
    <w:rsid w:val="00435583"/>
    <w:rsid w:val="00435C17"/>
    <w:rsid w:val="004362D6"/>
    <w:rsid w:val="00436E86"/>
    <w:rsid w:val="00436F57"/>
    <w:rsid w:val="004377F3"/>
    <w:rsid w:val="00437D58"/>
    <w:rsid w:val="00440694"/>
    <w:rsid w:val="00440A6D"/>
    <w:rsid w:val="00440DEB"/>
    <w:rsid w:val="00440F29"/>
    <w:rsid w:val="00440FDC"/>
    <w:rsid w:val="004412E7"/>
    <w:rsid w:val="00441C4A"/>
    <w:rsid w:val="00441D9F"/>
    <w:rsid w:val="00441F2B"/>
    <w:rsid w:val="00442107"/>
    <w:rsid w:val="004421DF"/>
    <w:rsid w:val="004421E7"/>
    <w:rsid w:val="0044225B"/>
    <w:rsid w:val="00442358"/>
    <w:rsid w:val="004426C3"/>
    <w:rsid w:val="00442A35"/>
    <w:rsid w:val="00442B26"/>
    <w:rsid w:val="00442E60"/>
    <w:rsid w:val="004433C4"/>
    <w:rsid w:val="00443471"/>
    <w:rsid w:val="00443F83"/>
    <w:rsid w:val="004445D8"/>
    <w:rsid w:val="00444DED"/>
    <w:rsid w:val="00445422"/>
    <w:rsid w:val="004456DC"/>
    <w:rsid w:val="00445742"/>
    <w:rsid w:val="00445EBA"/>
    <w:rsid w:val="00445EFF"/>
    <w:rsid w:val="0044628E"/>
    <w:rsid w:val="00446C20"/>
    <w:rsid w:val="0044769F"/>
    <w:rsid w:val="004479B7"/>
    <w:rsid w:val="00450230"/>
    <w:rsid w:val="004508CF"/>
    <w:rsid w:val="00450B1A"/>
    <w:rsid w:val="0045125F"/>
    <w:rsid w:val="00451525"/>
    <w:rsid w:val="004515FF"/>
    <w:rsid w:val="00451BCB"/>
    <w:rsid w:val="00452AF1"/>
    <w:rsid w:val="004534BD"/>
    <w:rsid w:val="004535BF"/>
    <w:rsid w:val="0045382D"/>
    <w:rsid w:val="00454236"/>
    <w:rsid w:val="00454A98"/>
    <w:rsid w:val="00454EBD"/>
    <w:rsid w:val="00455836"/>
    <w:rsid w:val="00455985"/>
    <w:rsid w:val="00455A61"/>
    <w:rsid w:val="004564CF"/>
    <w:rsid w:val="00456FE3"/>
    <w:rsid w:val="00457807"/>
    <w:rsid w:val="00457F2C"/>
    <w:rsid w:val="0046006A"/>
    <w:rsid w:val="004603C0"/>
    <w:rsid w:val="0046041D"/>
    <w:rsid w:val="00460D97"/>
    <w:rsid w:val="00461247"/>
    <w:rsid w:val="004616ED"/>
    <w:rsid w:val="004619A8"/>
    <w:rsid w:val="00461B2F"/>
    <w:rsid w:val="00461D23"/>
    <w:rsid w:val="0046239F"/>
    <w:rsid w:val="00462DFD"/>
    <w:rsid w:val="0046307B"/>
    <w:rsid w:val="0046318C"/>
    <w:rsid w:val="00463ADF"/>
    <w:rsid w:val="00463F1C"/>
    <w:rsid w:val="00464507"/>
    <w:rsid w:val="00464FB1"/>
    <w:rsid w:val="004654E9"/>
    <w:rsid w:val="00465E8B"/>
    <w:rsid w:val="0046654A"/>
    <w:rsid w:val="00466D65"/>
    <w:rsid w:val="004672C6"/>
    <w:rsid w:val="00467326"/>
    <w:rsid w:val="004678DE"/>
    <w:rsid w:val="00467EC3"/>
    <w:rsid w:val="004705EF"/>
    <w:rsid w:val="004707B5"/>
    <w:rsid w:val="00470BF8"/>
    <w:rsid w:val="00470F3C"/>
    <w:rsid w:val="00470F63"/>
    <w:rsid w:val="0047103A"/>
    <w:rsid w:val="00471053"/>
    <w:rsid w:val="00471187"/>
    <w:rsid w:val="0047135E"/>
    <w:rsid w:val="00471602"/>
    <w:rsid w:val="004718C2"/>
    <w:rsid w:val="00472260"/>
    <w:rsid w:val="00472307"/>
    <w:rsid w:val="004726AD"/>
    <w:rsid w:val="00472AFD"/>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DC4"/>
    <w:rsid w:val="00475F6C"/>
    <w:rsid w:val="004765A1"/>
    <w:rsid w:val="004767F4"/>
    <w:rsid w:val="004768AA"/>
    <w:rsid w:val="00476CE7"/>
    <w:rsid w:val="00476DCD"/>
    <w:rsid w:val="00477534"/>
    <w:rsid w:val="0047774C"/>
    <w:rsid w:val="00477C61"/>
    <w:rsid w:val="00477DBA"/>
    <w:rsid w:val="00477EB9"/>
    <w:rsid w:val="00480762"/>
    <w:rsid w:val="00480A40"/>
    <w:rsid w:val="00480CAE"/>
    <w:rsid w:val="00480DFC"/>
    <w:rsid w:val="00480E89"/>
    <w:rsid w:val="00481583"/>
    <w:rsid w:val="00481767"/>
    <w:rsid w:val="00481B28"/>
    <w:rsid w:val="00481D92"/>
    <w:rsid w:val="00482003"/>
    <w:rsid w:val="004823FD"/>
    <w:rsid w:val="00482E6B"/>
    <w:rsid w:val="004832EF"/>
    <w:rsid w:val="00483435"/>
    <w:rsid w:val="00483DFA"/>
    <w:rsid w:val="00483FE8"/>
    <w:rsid w:val="00484650"/>
    <w:rsid w:val="00484868"/>
    <w:rsid w:val="00484D7B"/>
    <w:rsid w:val="00484ECF"/>
    <w:rsid w:val="0048516D"/>
    <w:rsid w:val="00485373"/>
    <w:rsid w:val="00485A12"/>
    <w:rsid w:val="00486175"/>
    <w:rsid w:val="004863AD"/>
    <w:rsid w:val="0048641E"/>
    <w:rsid w:val="00486425"/>
    <w:rsid w:val="004869AA"/>
    <w:rsid w:val="00486ACC"/>
    <w:rsid w:val="00486B21"/>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D4B"/>
    <w:rsid w:val="00494ED7"/>
    <w:rsid w:val="004953A8"/>
    <w:rsid w:val="00495726"/>
    <w:rsid w:val="00495979"/>
    <w:rsid w:val="00495F4C"/>
    <w:rsid w:val="00496331"/>
    <w:rsid w:val="004966DE"/>
    <w:rsid w:val="004970BB"/>
    <w:rsid w:val="004970D2"/>
    <w:rsid w:val="004970FE"/>
    <w:rsid w:val="00497146"/>
    <w:rsid w:val="0049742A"/>
    <w:rsid w:val="00497BE4"/>
    <w:rsid w:val="00497F74"/>
    <w:rsid w:val="004A0091"/>
    <w:rsid w:val="004A04A6"/>
    <w:rsid w:val="004A1364"/>
    <w:rsid w:val="004A18FE"/>
    <w:rsid w:val="004A1AA7"/>
    <w:rsid w:val="004A1AD2"/>
    <w:rsid w:val="004A1BAC"/>
    <w:rsid w:val="004A1FC1"/>
    <w:rsid w:val="004A243B"/>
    <w:rsid w:val="004A263D"/>
    <w:rsid w:val="004A2A32"/>
    <w:rsid w:val="004A2C9D"/>
    <w:rsid w:val="004A3B23"/>
    <w:rsid w:val="004A3EA3"/>
    <w:rsid w:val="004A442D"/>
    <w:rsid w:val="004A4D45"/>
    <w:rsid w:val="004A4E43"/>
    <w:rsid w:val="004A514A"/>
    <w:rsid w:val="004A5942"/>
    <w:rsid w:val="004A5F6F"/>
    <w:rsid w:val="004A619F"/>
    <w:rsid w:val="004A670C"/>
    <w:rsid w:val="004A687A"/>
    <w:rsid w:val="004A6897"/>
    <w:rsid w:val="004A6F7D"/>
    <w:rsid w:val="004A72BD"/>
    <w:rsid w:val="004A732C"/>
    <w:rsid w:val="004A77FB"/>
    <w:rsid w:val="004A7A04"/>
    <w:rsid w:val="004A7E3F"/>
    <w:rsid w:val="004B0B91"/>
    <w:rsid w:val="004B0D82"/>
    <w:rsid w:val="004B0DA6"/>
    <w:rsid w:val="004B0ED0"/>
    <w:rsid w:val="004B13A9"/>
    <w:rsid w:val="004B1462"/>
    <w:rsid w:val="004B1776"/>
    <w:rsid w:val="004B1A95"/>
    <w:rsid w:val="004B1B26"/>
    <w:rsid w:val="004B20D2"/>
    <w:rsid w:val="004B22D1"/>
    <w:rsid w:val="004B25B8"/>
    <w:rsid w:val="004B2B26"/>
    <w:rsid w:val="004B2BE4"/>
    <w:rsid w:val="004B2E53"/>
    <w:rsid w:val="004B31F8"/>
    <w:rsid w:val="004B3458"/>
    <w:rsid w:val="004B39C5"/>
    <w:rsid w:val="004B3E33"/>
    <w:rsid w:val="004B4131"/>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900"/>
    <w:rsid w:val="004B5A03"/>
    <w:rsid w:val="004B5BA0"/>
    <w:rsid w:val="004B6292"/>
    <w:rsid w:val="004B6701"/>
    <w:rsid w:val="004B6714"/>
    <w:rsid w:val="004B6E1A"/>
    <w:rsid w:val="004B7A98"/>
    <w:rsid w:val="004B7CB1"/>
    <w:rsid w:val="004B7E2A"/>
    <w:rsid w:val="004B7EE6"/>
    <w:rsid w:val="004C0103"/>
    <w:rsid w:val="004C0955"/>
    <w:rsid w:val="004C0F52"/>
    <w:rsid w:val="004C1020"/>
    <w:rsid w:val="004C1447"/>
    <w:rsid w:val="004C14FB"/>
    <w:rsid w:val="004C155D"/>
    <w:rsid w:val="004C1BBA"/>
    <w:rsid w:val="004C246C"/>
    <w:rsid w:val="004C2CB1"/>
    <w:rsid w:val="004C47CC"/>
    <w:rsid w:val="004C4C3C"/>
    <w:rsid w:val="004C589A"/>
    <w:rsid w:val="004C58B0"/>
    <w:rsid w:val="004C5B4F"/>
    <w:rsid w:val="004C7314"/>
    <w:rsid w:val="004C735B"/>
    <w:rsid w:val="004C73E6"/>
    <w:rsid w:val="004C799E"/>
    <w:rsid w:val="004C7FEC"/>
    <w:rsid w:val="004D01C4"/>
    <w:rsid w:val="004D020F"/>
    <w:rsid w:val="004D0281"/>
    <w:rsid w:val="004D050C"/>
    <w:rsid w:val="004D0B12"/>
    <w:rsid w:val="004D0D8E"/>
    <w:rsid w:val="004D1403"/>
    <w:rsid w:val="004D16B9"/>
    <w:rsid w:val="004D1EE9"/>
    <w:rsid w:val="004D2082"/>
    <w:rsid w:val="004D20C4"/>
    <w:rsid w:val="004D221C"/>
    <w:rsid w:val="004D22C3"/>
    <w:rsid w:val="004D29D4"/>
    <w:rsid w:val="004D2ED1"/>
    <w:rsid w:val="004D32CA"/>
    <w:rsid w:val="004D33E5"/>
    <w:rsid w:val="004D3C9E"/>
    <w:rsid w:val="004D3CAC"/>
    <w:rsid w:val="004D4129"/>
    <w:rsid w:val="004D427D"/>
    <w:rsid w:val="004D4457"/>
    <w:rsid w:val="004D4828"/>
    <w:rsid w:val="004D49C8"/>
    <w:rsid w:val="004D49D0"/>
    <w:rsid w:val="004D53A6"/>
    <w:rsid w:val="004D5A1D"/>
    <w:rsid w:val="004D5F6E"/>
    <w:rsid w:val="004D6233"/>
    <w:rsid w:val="004D670A"/>
    <w:rsid w:val="004D675E"/>
    <w:rsid w:val="004D6A8D"/>
    <w:rsid w:val="004D6F59"/>
    <w:rsid w:val="004D724A"/>
    <w:rsid w:val="004D77FC"/>
    <w:rsid w:val="004D7DDC"/>
    <w:rsid w:val="004D7F75"/>
    <w:rsid w:val="004E0CAE"/>
    <w:rsid w:val="004E11CF"/>
    <w:rsid w:val="004E15EC"/>
    <w:rsid w:val="004E1BAA"/>
    <w:rsid w:val="004E1EBF"/>
    <w:rsid w:val="004E1FEC"/>
    <w:rsid w:val="004E275D"/>
    <w:rsid w:val="004E27D2"/>
    <w:rsid w:val="004E2DDB"/>
    <w:rsid w:val="004E2EA7"/>
    <w:rsid w:val="004E302A"/>
    <w:rsid w:val="004E324D"/>
    <w:rsid w:val="004E34D7"/>
    <w:rsid w:val="004E3931"/>
    <w:rsid w:val="004E39F6"/>
    <w:rsid w:val="004E3ECD"/>
    <w:rsid w:val="004E3EDD"/>
    <w:rsid w:val="004E41BE"/>
    <w:rsid w:val="004E44ED"/>
    <w:rsid w:val="004E44F7"/>
    <w:rsid w:val="004E48B9"/>
    <w:rsid w:val="004E4F6C"/>
    <w:rsid w:val="004E5140"/>
    <w:rsid w:val="004E5351"/>
    <w:rsid w:val="004E666E"/>
    <w:rsid w:val="004E6BCB"/>
    <w:rsid w:val="004E6F5B"/>
    <w:rsid w:val="004E7443"/>
    <w:rsid w:val="004E7555"/>
    <w:rsid w:val="004E7C81"/>
    <w:rsid w:val="004E7C94"/>
    <w:rsid w:val="004E7D7B"/>
    <w:rsid w:val="004F2928"/>
    <w:rsid w:val="004F3109"/>
    <w:rsid w:val="004F3EE5"/>
    <w:rsid w:val="004F3F7B"/>
    <w:rsid w:val="004F4D5D"/>
    <w:rsid w:val="004F549F"/>
    <w:rsid w:val="004F6067"/>
    <w:rsid w:val="004F63CC"/>
    <w:rsid w:val="004F6650"/>
    <w:rsid w:val="004F6662"/>
    <w:rsid w:val="004F66E3"/>
    <w:rsid w:val="004F6B71"/>
    <w:rsid w:val="004F6C36"/>
    <w:rsid w:val="004F6DA0"/>
    <w:rsid w:val="004F7954"/>
    <w:rsid w:val="004F7C3F"/>
    <w:rsid w:val="004F7DCF"/>
    <w:rsid w:val="005006EC"/>
    <w:rsid w:val="00500A11"/>
    <w:rsid w:val="005011F4"/>
    <w:rsid w:val="0050178C"/>
    <w:rsid w:val="00501BEF"/>
    <w:rsid w:val="0050221A"/>
    <w:rsid w:val="005028C6"/>
    <w:rsid w:val="005029FD"/>
    <w:rsid w:val="00502AB1"/>
    <w:rsid w:val="00502B89"/>
    <w:rsid w:val="0050307B"/>
    <w:rsid w:val="00503335"/>
    <w:rsid w:val="005036AC"/>
    <w:rsid w:val="0050382A"/>
    <w:rsid w:val="005038A8"/>
    <w:rsid w:val="005038B8"/>
    <w:rsid w:val="00503B46"/>
    <w:rsid w:val="005042D6"/>
    <w:rsid w:val="00504AB0"/>
    <w:rsid w:val="00505526"/>
    <w:rsid w:val="005055DE"/>
    <w:rsid w:val="0050597D"/>
    <w:rsid w:val="00505AB6"/>
    <w:rsid w:val="00505E8C"/>
    <w:rsid w:val="00506062"/>
    <w:rsid w:val="0050649C"/>
    <w:rsid w:val="00506957"/>
    <w:rsid w:val="00506CE5"/>
    <w:rsid w:val="00506D44"/>
    <w:rsid w:val="0050797F"/>
    <w:rsid w:val="00507B41"/>
    <w:rsid w:val="00510899"/>
    <w:rsid w:val="00510B33"/>
    <w:rsid w:val="005113BA"/>
    <w:rsid w:val="00511423"/>
    <w:rsid w:val="00511B14"/>
    <w:rsid w:val="00511C48"/>
    <w:rsid w:val="00511D37"/>
    <w:rsid w:val="00511FCB"/>
    <w:rsid w:val="00511FF9"/>
    <w:rsid w:val="00512137"/>
    <w:rsid w:val="0051214E"/>
    <w:rsid w:val="00512265"/>
    <w:rsid w:val="00512282"/>
    <w:rsid w:val="00512562"/>
    <w:rsid w:val="0051279F"/>
    <w:rsid w:val="0051301D"/>
    <w:rsid w:val="0051333B"/>
    <w:rsid w:val="00513504"/>
    <w:rsid w:val="00513B7A"/>
    <w:rsid w:val="00513FFA"/>
    <w:rsid w:val="00514466"/>
    <w:rsid w:val="0051448C"/>
    <w:rsid w:val="00514B4E"/>
    <w:rsid w:val="00515157"/>
    <w:rsid w:val="0051516E"/>
    <w:rsid w:val="00515AA9"/>
    <w:rsid w:val="00515EA5"/>
    <w:rsid w:val="005163FF"/>
    <w:rsid w:val="0051641D"/>
    <w:rsid w:val="00516A74"/>
    <w:rsid w:val="00520694"/>
    <w:rsid w:val="00520720"/>
    <w:rsid w:val="005208E4"/>
    <w:rsid w:val="00520A85"/>
    <w:rsid w:val="00521AEF"/>
    <w:rsid w:val="00521F4B"/>
    <w:rsid w:val="0052260C"/>
    <w:rsid w:val="0052270B"/>
    <w:rsid w:val="0052275A"/>
    <w:rsid w:val="0052282E"/>
    <w:rsid w:val="00522B7B"/>
    <w:rsid w:val="00522B83"/>
    <w:rsid w:val="00522BCD"/>
    <w:rsid w:val="00522D72"/>
    <w:rsid w:val="00522E83"/>
    <w:rsid w:val="005231B9"/>
    <w:rsid w:val="005232E5"/>
    <w:rsid w:val="00523F85"/>
    <w:rsid w:val="005240E2"/>
    <w:rsid w:val="005240F8"/>
    <w:rsid w:val="0052419D"/>
    <w:rsid w:val="005241D3"/>
    <w:rsid w:val="00524B64"/>
    <w:rsid w:val="00524FC8"/>
    <w:rsid w:val="005255D8"/>
    <w:rsid w:val="005255FA"/>
    <w:rsid w:val="00525D3B"/>
    <w:rsid w:val="00525DC1"/>
    <w:rsid w:val="00525FE6"/>
    <w:rsid w:val="0052625C"/>
    <w:rsid w:val="00526333"/>
    <w:rsid w:val="0052662C"/>
    <w:rsid w:val="005267F8"/>
    <w:rsid w:val="00526A7B"/>
    <w:rsid w:val="00526B6A"/>
    <w:rsid w:val="00526D29"/>
    <w:rsid w:val="00526E04"/>
    <w:rsid w:val="00530311"/>
    <w:rsid w:val="00530628"/>
    <w:rsid w:val="00530762"/>
    <w:rsid w:val="00530EA1"/>
    <w:rsid w:val="00531380"/>
    <w:rsid w:val="005315CE"/>
    <w:rsid w:val="00531830"/>
    <w:rsid w:val="00531A60"/>
    <w:rsid w:val="00531D5C"/>
    <w:rsid w:val="00531EB6"/>
    <w:rsid w:val="0053257D"/>
    <w:rsid w:val="005326B1"/>
    <w:rsid w:val="00532A44"/>
    <w:rsid w:val="00532D5C"/>
    <w:rsid w:val="00532F51"/>
    <w:rsid w:val="005333E4"/>
    <w:rsid w:val="005346F8"/>
    <w:rsid w:val="00534700"/>
    <w:rsid w:val="00534AAD"/>
    <w:rsid w:val="005358B9"/>
    <w:rsid w:val="00535944"/>
    <w:rsid w:val="005362D5"/>
    <w:rsid w:val="005362E2"/>
    <w:rsid w:val="0053659A"/>
    <w:rsid w:val="005371B5"/>
    <w:rsid w:val="00537295"/>
    <w:rsid w:val="00537564"/>
    <w:rsid w:val="0053792B"/>
    <w:rsid w:val="005379C2"/>
    <w:rsid w:val="00537A20"/>
    <w:rsid w:val="00537A56"/>
    <w:rsid w:val="00537AF7"/>
    <w:rsid w:val="00537D7A"/>
    <w:rsid w:val="0054015E"/>
    <w:rsid w:val="00540E1F"/>
    <w:rsid w:val="005417C5"/>
    <w:rsid w:val="005417E1"/>
    <w:rsid w:val="0054190A"/>
    <w:rsid w:val="005419C0"/>
    <w:rsid w:val="005420FA"/>
    <w:rsid w:val="00542283"/>
    <w:rsid w:val="005423A3"/>
    <w:rsid w:val="0054253D"/>
    <w:rsid w:val="00543213"/>
    <w:rsid w:val="00543254"/>
    <w:rsid w:val="00543335"/>
    <w:rsid w:val="00543829"/>
    <w:rsid w:val="0054398D"/>
    <w:rsid w:val="0054453D"/>
    <w:rsid w:val="00544653"/>
    <w:rsid w:val="00544747"/>
    <w:rsid w:val="00544B46"/>
    <w:rsid w:val="00544F16"/>
    <w:rsid w:val="005451CA"/>
    <w:rsid w:val="0054530E"/>
    <w:rsid w:val="00545311"/>
    <w:rsid w:val="00545653"/>
    <w:rsid w:val="005459BB"/>
    <w:rsid w:val="00545CD4"/>
    <w:rsid w:val="0054677F"/>
    <w:rsid w:val="005467AB"/>
    <w:rsid w:val="005468BD"/>
    <w:rsid w:val="0054694E"/>
    <w:rsid w:val="00546E37"/>
    <w:rsid w:val="0054733F"/>
    <w:rsid w:val="00547562"/>
    <w:rsid w:val="0054798C"/>
    <w:rsid w:val="00547BD0"/>
    <w:rsid w:val="005506FD"/>
    <w:rsid w:val="00550A39"/>
    <w:rsid w:val="00550B77"/>
    <w:rsid w:val="00550C45"/>
    <w:rsid w:val="00551484"/>
    <w:rsid w:val="005517D6"/>
    <w:rsid w:val="005518A8"/>
    <w:rsid w:val="00551B70"/>
    <w:rsid w:val="005527C5"/>
    <w:rsid w:val="005527E2"/>
    <w:rsid w:val="00552D6C"/>
    <w:rsid w:val="00552E32"/>
    <w:rsid w:val="00553CAF"/>
    <w:rsid w:val="005546F2"/>
    <w:rsid w:val="00554765"/>
    <w:rsid w:val="00554814"/>
    <w:rsid w:val="00555141"/>
    <w:rsid w:val="00555144"/>
    <w:rsid w:val="0055571E"/>
    <w:rsid w:val="00555FA0"/>
    <w:rsid w:val="00556245"/>
    <w:rsid w:val="005564A5"/>
    <w:rsid w:val="0055651F"/>
    <w:rsid w:val="00556ABA"/>
    <w:rsid w:val="005573A6"/>
    <w:rsid w:val="005575EF"/>
    <w:rsid w:val="005577CD"/>
    <w:rsid w:val="005577D1"/>
    <w:rsid w:val="00557972"/>
    <w:rsid w:val="00557CB9"/>
    <w:rsid w:val="00557E25"/>
    <w:rsid w:val="005602BC"/>
    <w:rsid w:val="00560C64"/>
    <w:rsid w:val="00561290"/>
    <w:rsid w:val="00561B25"/>
    <w:rsid w:val="0056265D"/>
    <w:rsid w:val="00562A28"/>
    <w:rsid w:val="00562DEB"/>
    <w:rsid w:val="0056312A"/>
    <w:rsid w:val="00563A23"/>
    <w:rsid w:val="00565265"/>
    <w:rsid w:val="005653A7"/>
    <w:rsid w:val="00565699"/>
    <w:rsid w:val="005656BA"/>
    <w:rsid w:val="00565D25"/>
    <w:rsid w:val="00566335"/>
    <w:rsid w:val="005663BF"/>
    <w:rsid w:val="00566733"/>
    <w:rsid w:val="00566900"/>
    <w:rsid w:val="00566AC2"/>
    <w:rsid w:val="00566B06"/>
    <w:rsid w:val="005670DD"/>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3308"/>
    <w:rsid w:val="0057391A"/>
    <w:rsid w:val="00573A39"/>
    <w:rsid w:val="00573A8D"/>
    <w:rsid w:val="00573C2C"/>
    <w:rsid w:val="00573F90"/>
    <w:rsid w:val="0057416E"/>
    <w:rsid w:val="00574208"/>
    <w:rsid w:val="0057438C"/>
    <w:rsid w:val="005749CE"/>
    <w:rsid w:val="00574C1E"/>
    <w:rsid w:val="00574D18"/>
    <w:rsid w:val="00574D72"/>
    <w:rsid w:val="00574EBD"/>
    <w:rsid w:val="0057525F"/>
    <w:rsid w:val="00575708"/>
    <w:rsid w:val="00576522"/>
    <w:rsid w:val="00576F63"/>
    <w:rsid w:val="00576FDB"/>
    <w:rsid w:val="0057727A"/>
    <w:rsid w:val="00577670"/>
    <w:rsid w:val="00580031"/>
    <w:rsid w:val="005801C4"/>
    <w:rsid w:val="005809AE"/>
    <w:rsid w:val="00580AE3"/>
    <w:rsid w:val="00580E81"/>
    <w:rsid w:val="00581473"/>
    <w:rsid w:val="00581886"/>
    <w:rsid w:val="00581B32"/>
    <w:rsid w:val="0058201D"/>
    <w:rsid w:val="00582030"/>
    <w:rsid w:val="0058208B"/>
    <w:rsid w:val="005821AE"/>
    <w:rsid w:val="00582C91"/>
    <w:rsid w:val="00583039"/>
    <w:rsid w:val="0058331D"/>
    <w:rsid w:val="005837C4"/>
    <w:rsid w:val="00583DF9"/>
    <w:rsid w:val="00583E47"/>
    <w:rsid w:val="00583ECC"/>
    <w:rsid w:val="00584E8E"/>
    <w:rsid w:val="00585001"/>
    <w:rsid w:val="00585342"/>
    <w:rsid w:val="00585919"/>
    <w:rsid w:val="00585A85"/>
    <w:rsid w:val="00585D26"/>
    <w:rsid w:val="00586229"/>
    <w:rsid w:val="005864FD"/>
    <w:rsid w:val="00586CA2"/>
    <w:rsid w:val="00586E2F"/>
    <w:rsid w:val="00586E5A"/>
    <w:rsid w:val="0058716D"/>
    <w:rsid w:val="00587488"/>
    <w:rsid w:val="005875D4"/>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4AC0"/>
    <w:rsid w:val="00594EED"/>
    <w:rsid w:val="0059512B"/>
    <w:rsid w:val="005954EA"/>
    <w:rsid w:val="005957E1"/>
    <w:rsid w:val="0059580E"/>
    <w:rsid w:val="00595A29"/>
    <w:rsid w:val="00595A5C"/>
    <w:rsid w:val="00595E1B"/>
    <w:rsid w:val="00596582"/>
    <w:rsid w:val="00596AE6"/>
    <w:rsid w:val="00596D43"/>
    <w:rsid w:val="005971E2"/>
    <w:rsid w:val="005A017B"/>
    <w:rsid w:val="005A06D1"/>
    <w:rsid w:val="005A07B3"/>
    <w:rsid w:val="005A0E26"/>
    <w:rsid w:val="005A19F9"/>
    <w:rsid w:val="005A1B85"/>
    <w:rsid w:val="005A1BB3"/>
    <w:rsid w:val="005A1DD8"/>
    <w:rsid w:val="005A2A57"/>
    <w:rsid w:val="005A2DA3"/>
    <w:rsid w:val="005A2DC9"/>
    <w:rsid w:val="005A2F08"/>
    <w:rsid w:val="005A309D"/>
    <w:rsid w:val="005A3DD8"/>
    <w:rsid w:val="005A408A"/>
    <w:rsid w:val="005A4BA3"/>
    <w:rsid w:val="005A4EFB"/>
    <w:rsid w:val="005A52C5"/>
    <w:rsid w:val="005A546B"/>
    <w:rsid w:val="005A5634"/>
    <w:rsid w:val="005A57D1"/>
    <w:rsid w:val="005A603D"/>
    <w:rsid w:val="005A60C6"/>
    <w:rsid w:val="005A66DA"/>
    <w:rsid w:val="005A71E3"/>
    <w:rsid w:val="005A7498"/>
    <w:rsid w:val="005A7632"/>
    <w:rsid w:val="005A7DD9"/>
    <w:rsid w:val="005B0316"/>
    <w:rsid w:val="005B0436"/>
    <w:rsid w:val="005B046D"/>
    <w:rsid w:val="005B0949"/>
    <w:rsid w:val="005B0DE3"/>
    <w:rsid w:val="005B0DFB"/>
    <w:rsid w:val="005B0F6B"/>
    <w:rsid w:val="005B1058"/>
    <w:rsid w:val="005B12C5"/>
    <w:rsid w:val="005B1B69"/>
    <w:rsid w:val="005B1FEA"/>
    <w:rsid w:val="005B27CA"/>
    <w:rsid w:val="005B2861"/>
    <w:rsid w:val="005B2886"/>
    <w:rsid w:val="005B3C89"/>
    <w:rsid w:val="005B422B"/>
    <w:rsid w:val="005B42CC"/>
    <w:rsid w:val="005B47F3"/>
    <w:rsid w:val="005B50C1"/>
    <w:rsid w:val="005B5883"/>
    <w:rsid w:val="005B5A47"/>
    <w:rsid w:val="005B5D8A"/>
    <w:rsid w:val="005B60A1"/>
    <w:rsid w:val="005B65D1"/>
    <w:rsid w:val="005B7046"/>
    <w:rsid w:val="005B7153"/>
    <w:rsid w:val="005B71F8"/>
    <w:rsid w:val="005B723E"/>
    <w:rsid w:val="005B7597"/>
    <w:rsid w:val="005B7B34"/>
    <w:rsid w:val="005B7B71"/>
    <w:rsid w:val="005C009D"/>
    <w:rsid w:val="005C040D"/>
    <w:rsid w:val="005C0EF2"/>
    <w:rsid w:val="005C123C"/>
    <w:rsid w:val="005C1278"/>
    <w:rsid w:val="005C1338"/>
    <w:rsid w:val="005C167F"/>
    <w:rsid w:val="005C1695"/>
    <w:rsid w:val="005C1EF2"/>
    <w:rsid w:val="005C1EFF"/>
    <w:rsid w:val="005C1FE3"/>
    <w:rsid w:val="005C2603"/>
    <w:rsid w:val="005C27F8"/>
    <w:rsid w:val="005C29AF"/>
    <w:rsid w:val="005C330E"/>
    <w:rsid w:val="005C3AB4"/>
    <w:rsid w:val="005C3C57"/>
    <w:rsid w:val="005C3D70"/>
    <w:rsid w:val="005C401F"/>
    <w:rsid w:val="005C406B"/>
    <w:rsid w:val="005C43DE"/>
    <w:rsid w:val="005C5519"/>
    <w:rsid w:val="005C5755"/>
    <w:rsid w:val="005C5F97"/>
    <w:rsid w:val="005C67C9"/>
    <w:rsid w:val="005C6C3A"/>
    <w:rsid w:val="005C6D08"/>
    <w:rsid w:val="005C6FAA"/>
    <w:rsid w:val="005C7C06"/>
    <w:rsid w:val="005D0310"/>
    <w:rsid w:val="005D0582"/>
    <w:rsid w:val="005D1190"/>
    <w:rsid w:val="005D182D"/>
    <w:rsid w:val="005D19BC"/>
    <w:rsid w:val="005D37FA"/>
    <w:rsid w:val="005D39D0"/>
    <w:rsid w:val="005D3AF9"/>
    <w:rsid w:val="005D4486"/>
    <w:rsid w:val="005D4E45"/>
    <w:rsid w:val="005D5148"/>
    <w:rsid w:val="005D518F"/>
    <w:rsid w:val="005D544E"/>
    <w:rsid w:val="005D554D"/>
    <w:rsid w:val="005D5E6E"/>
    <w:rsid w:val="005D69A7"/>
    <w:rsid w:val="005D6AD7"/>
    <w:rsid w:val="005D6E10"/>
    <w:rsid w:val="005D6E47"/>
    <w:rsid w:val="005D7A68"/>
    <w:rsid w:val="005D7EB4"/>
    <w:rsid w:val="005E043C"/>
    <w:rsid w:val="005E0827"/>
    <w:rsid w:val="005E084E"/>
    <w:rsid w:val="005E0B2C"/>
    <w:rsid w:val="005E1184"/>
    <w:rsid w:val="005E1218"/>
    <w:rsid w:val="005E1D30"/>
    <w:rsid w:val="005E28F5"/>
    <w:rsid w:val="005E2AB2"/>
    <w:rsid w:val="005E2B70"/>
    <w:rsid w:val="005E304A"/>
    <w:rsid w:val="005E367E"/>
    <w:rsid w:val="005E3CD3"/>
    <w:rsid w:val="005E3E88"/>
    <w:rsid w:val="005E441F"/>
    <w:rsid w:val="005E44AF"/>
    <w:rsid w:val="005E4CD9"/>
    <w:rsid w:val="005E5269"/>
    <w:rsid w:val="005E591C"/>
    <w:rsid w:val="005E5A1C"/>
    <w:rsid w:val="005E6317"/>
    <w:rsid w:val="005E668C"/>
    <w:rsid w:val="005E708D"/>
    <w:rsid w:val="005E7936"/>
    <w:rsid w:val="005E7AE6"/>
    <w:rsid w:val="005E7CFF"/>
    <w:rsid w:val="005E7F26"/>
    <w:rsid w:val="005F0582"/>
    <w:rsid w:val="005F0B37"/>
    <w:rsid w:val="005F115C"/>
    <w:rsid w:val="005F1243"/>
    <w:rsid w:val="005F12BE"/>
    <w:rsid w:val="005F130C"/>
    <w:rsid w:val="005F22B9"/>
    <w:rsid w:val="005F2304"/>
    <w:rsid w:val="005F23F3"/>
    <w:rsid w:val="005F2F29"/>
    <w:rsid w:val="005F319E"/>
    <w:rsid w:val="005F3348"/>
    <w:rsid w:val="005F35B4"/>
    <w:rsid w:val="005F38AD"/>
    <w:rsid w:val="005F3A11"/>
    <w:rsid w:val="005F4A1E"/>
    <w:rsid w:val="005F4BE8"/>
    <w:rsid w:val="005F4CCF"/>
    <w:rsid w:val="005F4D81"/>
    <w:rsid w:val="005F56AF"/>
    <w:rsid w:val="005F58BD"/>
    <w:rsid w:val="005F65F7"/>
    <w:rsid w:val="005F67E7"/>
    <w:rsid w:val="005F7154"/>
    <w:rsid w:val="005F7C8A"/>
    <w:rsid w:val="00600DDE"/>
    <w:rsid w:val="0060222C"/>
    <w:rsid w:val="006026F2"/>
    <w:rsid w:val="0060299B"/>
    <w:rsid w:val="0060301F"/>
    <w:rsid w:val="00603E96"/>
    <w:rsid w:val="00604B96"/>
    <w:rsid w:val="006053BE"/>
    <w:rsid w:val="0060542D"/>
    <w:rsid w:val="00605451"/>
    <w:rsid w:val="00605555"/>
    <w:rsid w:val="0060576E"/>
    <w:rsid w:val="006071D3"/>
    <w:rsid w:val="00607282"/>
    <w:rsid w:val="006075DD"/>
    <w:rsid w:val="00607BB0"/>
    <w:rsid w:val="00607D2D"/>
    <w:rsid w:val="00607E2E"/>
    <w:rsid w:val="006100ED"/>
    <w:rsid w:val="006104D5"/>
    <w:rsid w:val="006105E1"/>
    <w:rsid w:val="006106F8"/>
    <w:rsid w:val="00610893"/>
    <w:rsid w:val="0061097B"/>
    <w:rsid w:val="00610996"/>
    <w:rsid w:val="006109B1"/>
    <w:rsid w:val="00610FB9"/>
    <w:rsid w:val="006110A1"/>
    <w:rsid w:val="006112C3"/>
    <w:rsid w:val="006112C7"/>
    <w:rsid w:val="00611650"/>
    <w:rsid w:val="00611652"/>
    <w:rsid w:val="0061165A"/>
    <w:rsid w:val="006119AE"/>
    <w:rsid w:val="00611CBC"/>
    <w:rsid w:val="00612144"/>
    <w:rsid w:val="00612145"/>
    <w:rsid w:val="00612406"/>
    <w:rsid w:val="0061282B"/>
    <w:rsid w:val="006131FD"/>
    <w:rsid w:val="00613454"/>
    <w:rsid w:val="00613B0D"/>
    <w:rsid w:val="00613FE5"/>
    <w:rsid w:val="006154E0"/>
    <w:rsid w:val="006157EF"/>
    <w:rsid w:val="00615961"/>
    <w:rsid w:val="006159B3"/>
    <w:rsid w:val="00615BAD"/>
    <w:rsid w:val="00615F16"/>
    <w:rsid w:val="0061610E"/>
    <w:rsid w:val="0061619D"/>
    <w:rsid w:val="006164CD"/>
    <w:rsid w:val="00616C5B"/>
    <w:rsid w:val="00616F83"/>
    <w:rsid w:val="0061706C"/>
    <w:rsid w:val="00617ACA"/>
    <w:rsid w:val="00617CA2"/>
    <w:rsid w:val="00620391"/>
    <w:rsid w:val="0062050B"/>
    <w:rsid w:val="00620804"/>
    <w:rsid w:val="00620B35"/>
    <w:rsid w:val="00621CDC"/>
    <w:rsid w:val="0062204A"/>
    <w:rsid w:val="006223C1"/>
    <w:rsid w:val="00622433"/>
    <w:rsid w:val="006224B0"/>
    <w:rsid w:val="006229B0"/>
    <w:rsid w:val="00622DF0"/>
    <w:rsid w:val="00623070"/>
    <w:rsid w:val="006234CC"/>
    <w:rsid w:val="006234E1"/>
    <w:rsid w:val="00623781"/>
    <w:rsid w:val="006240CC"/>
    <w:rsid w:val="006255A7"/>
    <w:rsid w:val="00625CB5"/>
    <w:rsid w:val="00626271"/>
    <w:rsid w:val="006265AE"/>
    <w:rsid w:val="00626DEE"/>
    <w:rsid w:val="00627FC9"/>
    <w:rsid w:val="00630082"/>
    <w:rsid w:val="00630581"/>
    <w:rsid w:val="00630944"/>
    <w:rsid w:val="0063095F"/>
    <w:rsid w:val="00630965"/>
    <w:rsid w:val="00631105"/>
    <w:rsid w:val="00631496"/>
    <w:rsid w:val="00631603"/>
    <w:rsid w:val="00631B3D"/>
    <w:rsid w:val="00632265"/>
    <w:rsid w:val="0063260C"/>
    <w:rsid w:val="00632F90"/>
    <w:rsid w:val="00633114"/>
    <w:rsid w:val="00633732"/>
    <w:rsid w:val="00633760"/>
    <w:rsid w:val="006337BE"/>
    <w:rsid w:val="00633937"/>
    <w:rsid w:val="006339CA"/>
    <w:rsid w:val="00633AB7"/>
    <w:rsid w:val="00633B50"/>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D5"/>
    <w:rsid w:val="00637A50"/>
    <w:rsid w:val="00637B5F"/>
    <w:rsid w:val="00637E17"/>
    <w:rsid w:val="006402C6"/>
    <w:rsid w:val="00640549"/>
    <w:rsid w:val="00640C89"/>
    <w:rsid w:val="00641241"/>
    <w:rsid w:val="00641697"/>
    <w:rsid w:val="00641BFC"/>
    <w:rsid w:val="006426A3"/>
    <w:rsid w:val="00642EF7"/>
    <w:rsid w:val="00643337"/>
    <w:rsid w:val="00643802"/>
    <w:rsid w:val="00643848"/>
    <w:rsid w:val="0064402C"/>
    <w:rsid w:val="006440C1"/>
    <w:rsid w:val="006441D5"/>
    <w:rsid w:val="00644322"/>
    <w:rsid w:val="006443B0"/>
    <w:rsid w:val="006444D9"/>
    <w:rsid w:val="006444F1"/>
    <w:rsid w:val="00644A8A"/>
    <w:rsid w:val="006451BB"/>
    <w:rsid w:val="0064531C"/>
    <w:rsid w:val="0064538F"/>
    <w:rsid w:val="00645634"/>
    <w:rsid w:val="006457A9"/>
    <w:rsid w:val="0064581C"/>
    <w:rsid w:val="00645A29"/>
    <w:rsid w:val="006464F1"/>
    <w:rsid w:val="0064655A"/>
    <w:rsid w:val="006468D7"/>
    <w:rsid w:val="00646AC3"/>
    <w:rsid w:val="006473D9"/>
    <w:rsid w:val="0064791D"/>
    <w:rsid w:val="006479A1"/>
    <w:rsid w:val="00647FA0"/>
    <w:rsid w:val="006501CB"/>
    <w:rsid w:val="0065074A"/>
    <w:rsid w:val="00650776"/>
    <w:rsid w:val="00650C64"/>
    <w:rsid w:val="006516B2"/>
    <w:rsid w:val="00651F57"/>
    <w:rsid w:val="006536AA"/>
    <w:rsid w:val="0065386B"/>
    <w:rsid w:val="00653A5F"/>
    <w:rsid w:val="00653D26"/>
    <w:rsid w:val="00654331"/>
    <w:rsid w:val="00654541"/>
    <w:rsid w:val="006553D2"/>
    <w:rsid w:val="006555E5"/>
    <w:rsid w:val="0065592F"/>
    <w:rsid w:val="00655FDB"/>
    <w:rsid w:val="00656430"/>
    <w:rsid w:val="00656C51"/>
    <w:rsid w:val="00656E5E"/>
    <w:rsid w:val="0065711D"/>
    <w:rsid w:val="006571DB"/>
    <w:rsid w:val="00657CBD"/>
    <w:rsid w:val="00657CC0"/>
    <w:rsid w:val="00657FE1"/>
    <w:rsid w:val="00660146"/>
    <w:rsid w:val="006602A1"/>
    <w:rsid w:val="006608BD"/>
    <w:rsid w:val="0066127D"/>
    <w:rsid w:val="006615CC"/>
    <w:rsid w:val="0066178B"/>
    <w:rsid w:val="0066186E"/>
    <w:rsid w:val="00661AC4"/>
    <w:rsid w:val="00661D12"/>
    <w:rsid w:val="00661FFD"/>
    <w:rsid w:val="00662688"/>
    <w:rsid w:val="006626DE"/>
    <w:rsid w:val="0066275E"/>
    <w:rsid w:val="006628FE"/>
    <w:rsid w:val="006629B3"/>
    <w:rsid w:val="00663A2B"/>
    <w:rsid w:val="00663EAA"/>
    <w:rsid w:val="00663F1B"/>
    <w:rsid w:val="00664117"/>
    <w:rsid w:val="0066460E"/>
    <w:rsid w:val="00664EFD"/>
    <w:rsid w:val="00665192"/>
    <w:rsid w:val="006651B7"/>
    <w:rsid w:val="00665428"/>
    <w:rsid w:val="006658FD"/>
    <w:rsid w:val="006659A4"/>
    <w:rsid w:val="00666330"/>
    <w:rsid w:val="0066678D"/>
    <w:rsid w:val="006669ED"/>
    <w:rsid w:val="006677FC"/>
    <w:rsid w:val="00667BAD"/>
    <w:rsid w:val="006700C1"/>
    <w:rsid w:val="00670288"/>
    <w:rsid w:val="006703B0"/>
    <w:rsid w:val="00670B4D"/>
    <w:rsid w:val="0067105E"/>
    <w:rsid w:val="0067126B"/>
    <w:rsid w:val="00671402"/>
    <w:rsid w:val="0067165E"/>
    <w:rsid w:val="00671F74"/>
    <w:rsid w:val="006720EB"/>
    <w:rsid w:val="00672225"/>
    <w:rsid w:val="00672CB9"/>
    <w:rsid w:val="00672E5E"/>
    <w:rsid w:val="00673159"/>
    <w:rsid w:val="00673778"/>
    <w:rsid w:val="00673F55"/>
    <w:rsid w:val="006741AC"/>
    <w:rsid w:val="006741AE"/>
    <w:rsid w:val="0067426A"/>
    <w:rsid w:val="006743E6"/>
    <w:rsid w:val="00674F4A"/>
    <w:rsid w:val="0067590B"/>
    <w:rsid w:val="00675966"/>
    <w:rsid w:val="00675B47"/>
    <w:rsid w:val="00675BE3"/>
    <w:rsid w:val="00675C9A"/>
    <w:rsid w:val="00676262"/>
    <w:rsid w:val="006766F5"/>
    <w:rsid w:val="00676D21"/>
    <w:rsid w:val="00677468"/>
    <w:rsid w:val="00677BF8"/>
    <w:rsid w:val="00677D11"/>
    <w:rsid w:val="00677E95"/>
    <w:rsid w:val="00680900"/>
    <w:rsid w:val="00680CAC"/>
    <w:rsid w:val="00680CE6"/>
    <w:rsid w:val="00680E47"/>
    <w:rsid w:val="00680F19"/>
    <w:rsid w:val="00681359"/>
    <w:rsid w:val="006819DB"/>
    <w:rsid w:val="00681D39"/>
    <w:rsid w:val="00682178"/>
    <w:rsid w:val="00682309"/>
    <w:rsid w:val="00682E74"/>
    <w:rsid w:val="00682FD1"/>
    <w:rsid w:val="006835EF"/>
    <w:rsid w:val="0068409D"/>
    <w:rsid w:val="00684532"/>
    <w:rsid w:val="00684DE6"/>
    <w:rsid w:val="00684E59"/>
    <w:rsid w:val="00684F31"/>
    <w:rsid w:val="00685299"/>
    <w:rsid w:val="00685600"/>
    <w:rsid w:val="00685633"/>
    <w:rsid w:val="00685D98"/>
    <w:rsid w:val="0068633E"/>
    <w:rsid w:val="00686AD6"/>
    <w:rsid w:val="00686D95"/>
    <w:rsid w:val="00686D96"/>
    <w:rsid w:val="00687BBA"/>
    <w:rsid w:val="00687DD8"/>
    <w:rsid w:val="00687FC5"/>
    <w:rsid w:val="00690B1B"/>
    <w:rsid w:val="00690BD1"/>
    <w:rsid w:val="00690C16"/>
    <w:rsid w:val="00690C7A"/>
    <w:rsid w:val="00690E9C"/>
    <w:rsid w:val="0069118A"/>
    <w:rsid w:val="006916F5"/>
    <w:rsid w:val="00691869"/>
    <w:rsid w:val="006921BB"/>
    <w:rsid w:val="006922DF"/>
    <w:rsid w:val="0069233E"/>
    <w:rsid w:val="00692385"/>
    <w:rsid w:val="00692692"/>
    <w:rsid w:val="00692A0B"/>
    <w:rsid w:val="00693133"/>
    <w:rsid w:val="006933DD"/>
    <w:rsid w:val="00693614"/>
    <w:rsid w:val="00693665"/>
    <w:rsid w:val="00693689"/>
    <w:rsid w:val="0069379A"/>
    <w:rsid w:val="00693A7B"/>
    <w:rsid w:val="00693C11"/>
    <w:rsid w:val="006941B9"/>
    <w:rsid w:val="006948FD"/>
    <w:rsid w:val="006949DC"/>
    <w:rsid w:val="00694AF2"/>
    <w:rsid w:val="00694CFF"/>
    <w:rsid w:val="006954A0"/>
    <w:rsid w:val="00695675"/>
    <w:rsid w:val="00695BB2"/>
    <w:rsid w:val="00696086"/>
    <w:rsid w:val="00696239"/>
    <w:rsid w:val="0069685F"/>
    <w:rsid w:val="00696953"/>
    <w:rsid w:val="00696A5C"/>
    <w:rsid w:val="00696DC7"/>
    <w:rsid w:val="00697096"/>
    <w:rsid w:val="006974D2"/>
    <w:rsid w:val="0069774A"/>
    <w:rsid w:val="006979B2"/>
    <w:rsid w:val="00697AF4"/>
    <w:rsid w:val="00697EE1"/>
    <w:rsid w:val="00697F37"/>
    <w:rsid w:val="006A05C9"/>
    <w:rsid w:val="006A05D7"/>
    <w:rsid w:val="006A0DB3"/>
    <w:rsid w:val="006A1151"/>
    <w:rsid w:val="006A1A74"/>
    <w:rsid w:val="006A2982"/>
    <w:rsid w:val="006A2B04"/>
    <w:rsid w:val="006A2D32"/>
    <w:rsid w:val="006A2DE8"/>
    <w:rsid w:val="006A38EB"/>
    <w:rsid w:val="006A399B"/>
    <w:rsid w:val="006A3C1A"/>
    <w:rsid w:val="006A3DF3"/>
    <w:rsid w:val="006A3FD1"/>
    <w:rsid w:val="006A4139"/>
    <w:rsid w:val="006A42D8"/>
    <w:rsid w:val="006A4552"/>
    <w:rsid w:val="006A45BE"/>
    <w:rsid w:val="006A4BA8"/>
    <w:rsid w:val="006A5D4F"/>
    <w:rsid w:val="006A6096"/>
    <w:rsid w:val="006A63C5"/>
    <w:rsid w:val="006A792E"/>
    <w:rsid w:val="006A7A68"/>
    <w:rsid w:val="006A7B57"/>
    <w:rsid w:val="006B0273"/>
    <w:rsid w:val="006B0276"/>
    <w:rsid w:val="006B048F"/>
    <w:rsid w:val="006B06A1"/>
    <w:rsid w:val="006B083E"/>
    <w:rsid w:val="006B0891"/>
    <w:rsid w:val="006B08A4"/>
    <w:rsid w:val="006B0955"/>
    <w:rsid w:val="006B12E5"/>
    <w:rsid w:val="006B1BDA"/>
    <w:rsid w:val="006B1CB4"/>
    <w:rsid w:val="006B25AF"/>
    <w:rsid w:val="006B430F"/>
    <w:rsid w:val="006B4F81"/>
    <w:rsid w:val="006B58EB"/>
    <w:rsid w:val="006B5BC2"/>
    <w:rsid w:val="006B5DBB"/>
    <w:rsid w:val="006B6024"/>
    <w:rsid w:val="006B62A5"/>
    <w:rsid w:val="006B6BB3"/>
    <w:rsid w:val="006B6E43"/>
    <w:rsid w:val="006B779C"/>
    <w:rsid w:val="006B795F"/>
    <w:rsid w:val="006B7B2F"/>
    <w:rsid w:val="006B7BC5"/>
    <w:rsid w:val="006B7DDD"/>
    <w:rsid w:val="006C01FD"/>
    <w:rsid w:val="006C046E"/>
    <w:rsid w:val="006C054B"/>
    <w:rsid w:val="006C0570"/>
    <w:rsid w:val="006C092D"/>
    <w:rsid w:val="006C0F52"/>
    <w:rsid w:val="006C0FC1"/>
    <w:rsid w:val="006C159F"/>
    <w:rsid w:val="006C1627"/>
    <w:rsid w:val="006C19CD"/>
    <w:rsid w:val="006C1C97"/>
    <w:rsid w:val="006C1CD0"/>
    <w:rsid w:val="006C1E8C"/>
    <w:rsid w:val="006C2129"/>
    <w:rsid w:val="006C21ED"/>
    <w:rsid w:val="006C2412"/>
    <w:rsid w:val="006C2E0A"/>
    <w:rsid w:val="006C35AF"/>
    <w:rsid w:val="006C3682"/>
    <w:rsid w:val="006C38F6"/>
    <w:rsid w:val="006C3943"/>
    <w:rsid w:val="006C39C0"/>
    <w:rsid w:val="006C3BB0"/>
    <w:rsid w:val="006C40AC"/>
    <w:rsid w:val="006C46EE"/>
    <w:rsid w:val="006C46FE"/>
    <w:rsid w:val="006C48AC"/>
    <w:rsid w:val="006C49A1"/>
    <w:rsid w:val="006C4EF9"/>
    <w:rsid w:val="006C56CC"/>
    <w:rsid w:val="006C58C4"/>
    <w:rsid w:val="006C6B14"/>
    <w:rsid w:val="006C6B7E"/>
    <w:rsid w:val="006C73DB"/>
    <w:rsid w:val="006C7680"/>
    <w:rsid w:val="006C7A7F"/>
    <w:rsid w:val="006C7FD4"/>
    <w:rsid w:val="006D0255"/>
    <w:rsid w:val="006D05F0"/>
    <w:rsid w:val="006D0EEC"/>
    <w:rsid w:val="006D1451"/>
    <w:rsid w:val="006D19DC"/>
    <w:rsid w:val="006D1DE2"/>
    <w:rsid w:val="006D1E21"/>
    <w:rsid w:val="006D227B"/>
    <w:rsid w:val="006D25B4"/>
    <w:rsid w:val="006D34AE"/>
    <w:rsid w:val="006D3ABE"/>
    <w:rsid w:val="006D3F36"/>
    <w:rsid w:val="006D4435"/>
    <w:rsid w:val="006D4B1F"/>
    <w:rsid w:val="006D51C0"/>
    <w:rsid w:val="006D55F3"/>
    <w:rsid w:val="006D5835"/>
    <w:rsid w:val="006D5C36"/>
    <w:rsid w:val="006D60BB"/>
    <w:rsid w:val="006D6231"/>
    <w:rsid w:val="006D672F"/>
    <w:rsid w:val="006D6972"/>
    <w:rsid w:val="006D7373"/>
    <w:rsid w:val="006D75E6"/>
    <w:rsid w:val="006D762E"/>
    <w:rsid w:val="006D7796"/>
    <w:rsid w:val="006E00CB"/>
    <w:rsid w:val="006E0A8B"/>
    <w:rsid w:val="006E1068"/>
    <w:rsid w:val="006E1374"/>
    <w:rsid w:val="006E13E5"/>
    <w:rsid w:val="006E1994"/>
    <w:rsid w:val="006E1A86"/>
    <w:rsid w:val="006E2415"/>
    <w:rsid w:val="006E2C17"/>
    <w:rsid w:val="006E2DEF"/>
    <w:rsid w:val="006E2EFB"/>
    <w:rsid w:val="006E31D7"/>
    <w:rsid w:val="006E327C"/>
    <w:rsid w:val="006E3330"/>
    <w:rsid w:val="006E3583"/>
    <w:rsid w:val="006E397F"/>
    <w:rsid w:val="006E3A0C"/>
    <w:rsid w:val="006E3A90"/>
    <w:rsid w:val="006E3BEE"/>
    <w:rsid w:val="006E44F0"/>
    <w:rsid w:val="006E4AE2"/>
    <w:rsid w:val="006E55D6"/>
    <w:rsid w:val="006E56AF"/>
    <w:rsid w:val="006E592C"/>
    <w:rsid w:val="006E6244"/>
    <w:rsid w:val="006E6305"/>
    <w:rsid w:val="006E6A0F"/>
    <w:rsid w:val="006E710D"/>
    <w:rsid w:val="006E716D"/>
    <w:rsid w:val="006E72D1"/>
    <w:rsid w:val="006E75BE"/>
    <w:rsid w:val="006E75F8"/>
    <w:rsid w:val="006E78EE"/>
    <w:rsid w:val="006E7CE8"/>
    <w:rsid w:val="006E7D46"/>
    <w:rsid w:val="006E7D6F"/>
    <w:rsid w:val="006E7F16"/>
    <w:rsid w:val="006F0016"/>
    <w:rsid w:val="006F0C80"/>
    <w:rsid w:val="006F156B"/>
    <w:rsid w:val="006F17D4"/>
    <w:rsid w:val="006F1890"/>
    <w:rsid w:val="006F1BED"/>
    <w:rsid w:val="006F22F7"/>
    <w:rsid w:val="006F23EF"/>
    <w:rsid w:val="006F28CD"/>
    <w:rsid w:val="006F28CF"/>
    <w:rsid w:val="006F2B99"/>
    <w:rsid w:val="006F2BD0"/>
    <w:rsid w:val="006F3187"/>
    <w:rsid w:val="006F31A0"/>
    <w:rsid w:val="006F327A"/>
    <w:rsid w:val="006F38B9"/>
    <w:rsid w:val="006F394F"/>
    <w:rsid w:val="006F3A0C"/>
    <w:rsid w:val="006F3A48"/>
    <w:rsid w:val="006F3C38"/>
    <w:rsid w:val="006F3FB8"/>
    <w:rsid w:val="006F49A9"/>
    <w:rsid w:val="006F4B88"/>
    <w:rsid w:val="006F4F48"/>
    <w:rsid w:val="006F52B3"/>
    <w:rsid w:val="006F5FDD"/>
    <w:rsid w:val="006F6CFF"/>
    <w:rsid w:val="006F6DE9"/>
    <w:rsid w:val="006F6F12"/>
    <w:rsid w:val="006F70D1"/>
    <w:rsid w:val="006F72DE"/>
    <w:rsid w:val="006F7617"/>
    <w:rsid w:val="00700006"/>
    <w:rsid w:val="007000EB"/>
    <w:rsid w:val="00700492"/>
    <w:rsid w:val="00700592"/>
    <w:rsid w:val="00700636"/>
    <w:rsid w:val="00700B8A"/>
    <w:rsid w:val="007019DE"/>
    <w:rsid w:val="00701AB4"/>
    <w:rsid w:val="00701BEF"/>
    <w:rsid w:val="00701FC5"/>
    <w:rsid w:val="00702960"/>
    <w:rsid w:val="00702B17"/>
    <w:rsid w:val="00703093"/>
    <w:rsid w:val="00703728"/>
    <w:rsid w:val="007037AC"/>
    <w:rsid w:val="007037B7"/>
    <w:rsid w:val="00703920"/>
    <w:rsid w:val="00703DAA"/>
    <w:rsid w:val="0070404A"/>
    <w:rsid w:val="007046D9"/>
    <w:rsid w:val="007047D8"/>
    <w:rsid w:val="00704FCD"/>
    <w:rsid w:val="0070507E"/>
    <w:rsid w:val="007051C0"/>
    <w:rsid w:val="007052C9"/>
    <w:rsid w:val="007056BA"/>
    <w:rsid w:val="007056E6"/>
    <w:rsid w:val="00705918"/>
    <w:rsid w:val="00705F97"/>
    <w:rsid w:val="00706071"/>
    <w:rsid w:val="0070611F"/>
    <w:rsid w:val="007061DF"/>
    <w:rsid w:val="007065D5"/>
    <w:rsid w:val="0070677D"/>
    <w:rsid w:val="0070712D"/>
    <w:rsid w:val="0070778F"/>
    <w:rsid w:val="00707B52"/>
    <w:rsid w:val="00707E54"/>
    <w:rsid w:val="00707E9C"/>
    <w:rsid w:val="00707FC0"/>
    <w:rsid w:val="007104BC"/>
    <w:rsid w:val="00710A18"/>
    <w:rsid w:val="00710ABE"/>
    <w:rsid w:val="00710C7A"/>
    <w:rsid w:val="00710E5D"/>
    <w:rsid w:val="00711A19"/>
    <w:rsid w:val="00711CFE"/>
    <w:rsid w:val="00711F08"/>
    <w:rsid w:val="0071205F"/>
    <w:rsid w:val="00712101"/>
    <w:rsid w:val="00712261"/>
    <w:rsid w:val="007125A7"/>
    <w:rsid w:val="00712728"/>
    <w:rsid w:val="00712AD6"/>
    <w:rsid w:val="00712D01"/>
    <w:rsid w:val="007139DA"/>
    <w:rsid w:val="00713D7D"/>
    <w:rsid w:val="00713EBE"/>
    <w:rsid w:val="00714116"/>
    <w:rsid w:val="00714184"/>
    <w:rsid w:val="007141EB"/>
    <w:rsid w:val="00714C50"/>
    <w:rsid w:val="00714EBA"/>
    <w:rsid w:val="00715660"/>
    <w:rsid w:val="0071593D"/>
    <w:rsid w:val="00715E96"/>
    <w:rsid w:val="00716A1E"/>
    <w:rsid w:val="007175E2"/>
    <w:rsid w:val="00720163"/>
    <w:rsid w:val="0072097C"/>
    <w:rsid w:val="007213D9"/>
    <w:rsid w:val="00721ECC"/>
    <w:rsid w:val="00722389"/>
    <w:rsid w:val="0072278D"/>
    <w:rsid w:val="007238F9"/>
    <w:rsid w:val="00723E70"/>
    <w:rsid w:val="00724136"/>
    <w:rsid w:val="00724B54"/>
    <w:rsid w:val="00724F3B"/>
    <w:rsid w:val="00725093"/>
    <w:rsid w:val="00725321"/>
    <w:rsid w:val="0072556E"/>
    <w:rsid w:val="00725CD7"/>
    <w:rsid w:val="0072626D"/>
    <w:rsid w:val="007263D9"/>
    <w:rsid w:val="00726F8D"/>
    <w:rsid w:val="00727D44"/>
    <w:rsid w:val="00727DDC"/>
    <w:rsid w:val="00730003"/>
    <w:rsid w:val="007306A2"/>
    <w:rsid w:val="0073083E"/>
    <w:rsid w:val="00730B1A"/>
    <w:rsid w:val="00730C89"/>
    <w:rsid w:val="00731057"/>
    <w:rsid w:val="007310B1"/>
    <w:rsid w:val="00731421"/>
    <w:rsid w:val="00731428"/>
    <w:rsid w:val="007317B0"/>
    <w:rsid w:val="00731896"/>
    <w:rsid w:val="007318B1"/>
    <w:rsid w:val="007318DD"/>
    <w:rsid w:val="00731B4C"/>
    <w:rsid w:val="00731B4D"/>
    <w:rsid w:val="00732275"/>
    <w:rsid w:val="00732EA4"/>
    <w:rsid w:val="0073332E"/>
    <w:rsid w:val="00733505"/>
    <w:rsid w:val="00733734"/>
    <w:rsid w:val="007339B3"/>
    <w:rsid w:val="00733B3B"/>
    <w:rsid w:val="00733B68"/>
    <w:rsid w:val="00733D2E"/>
    <w:rsid w:val="007341D8"/>
    <w:rsid w:val="007348DD"/>
    <w:rsid w:val="00734935"/>
    <w:rsid w:val="00734A77"/>
    <w:rsid w:val="00735721"/>
    <w:rsid w:val="00735BFF"/>
    <w:rsid w:val="00736477"/>
    <w:rsid w:val="00736D60"/>
    <w:rsid w:val="00737629"/>
    <w:rsid w:val="00737ADC"/>
    <w:rsid w:val="00737BD8"/>
    <w:rsid w:val="00741286"/>
    <w:rsid w:val="00741B43"/>
    <w:rsid w:val="00741DE7"/>
    <w:rsid w:val="00742644"/>
    <w:rsid w:val="007427C4"/>
    <w:rsid w:val="00742EA3"/>
    <w:rsid w:val="0074315D"/>
    <w:rsid w:val="007431AB"/>
    <w:rsid w:val="00743335"/>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B6B"/>
    <w:rsid w:val="00746C9B"/>
    <w:rsid w:val="00750035"/>
    <w:rsid w:val="00750104"/>
    <w:rsid w:val="00750119"/>
    <w:rsid w:val="007507FA"/>
    <w:rsid w:val="00750AE1"/>
    <w:rsid w:val="007513EF"/>
    <w:rsid w:val="00751C34"/>
    <w:rsid w:val="00751C78"/>
    <w:rsid w:val="007524B1"/>
    <w:rsid w:val="0075258D"/>
    <w:rsid w:val="00752B36"/>
    <w:rsid w:val="00754BC5"/>
    <w:rsid w:val="007552B2"/>
    <w:rsid w:val="00755E16"/>
    <w:rsid w:val="007565CE"/>
    <w:rsid w:val="00756B2E"/>
    <w:rsid w:val="00757890"/>
    <w:rsid w:val="00757B1C"/>
    <w:rsid w:val="00757CE2"/>
    <w:rsid w:val="00757F0E"/>
    <w:rsid w:val="007600CD"/>
    <w:rsid w:val="00761504"/>
    <w:rsid w:val="00761C5A"/>
    <w:rsid w:val="007620C4"/>
    <w:rsid w:val="007629CC"/>
    <w:rsid w:val="0076326E"/>
    <w:rsid w:val="0076351B"/>
    <w:rsid w:val="00763943"/>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7229"/>
    <w:rsid w:val="00767510"/>
    <w:rsid w:val="00767DB0"/>
    <w:rsid w:val="00770354"/>
    <w:rsid w:val="00770DB6"/>
    <w:rsid w:val="00771273"/>
    <w:rsid w:val="00771503"/>
    <w:rsid w:val="00771D1E"/>
    <w:rsid w:val="0077259B"/>
    <w:rsid w:val="007725FB"/>
    <w:rsid w:val="0077265D"/>
    <w:rsid w:val="00772882"/>
    <w:rsid w:val="00772A42"/>
    <w:rsid w:val="007736B7"/>
    <w:rsid w:val="00773BEE"/>
    <w:rsid w:val="00774025"/>
    <w:rsid w:val="0077446E"/>
    <w:rsid w:val="00774712"/>
    <w:rsid w:val="00774F96"/>
    <w:rsid w:val="00775559"/>
    <w:rsid w:val="007756A9"/>
    <w:rsid w:val="00775A3B"/>
    <w:rsid w:val="00775B29"/>
    <w:rsid w:val="00775DBA"/>
    <w:rsid w:val="00776367"/>
    <w:rsid w:val="007763DF"/>
    <w:rsid w:val="00776932"/>
    <w:rsid w:val="00776AA9"/>
    <w:rsid w:val="00776B3A"/>
    <w:rsid w:val="00777837"/>
    <w:rsid w:val="00777941"/>
    <w:rsid w:val="00777C7B"/>
    <w:rsid w:val="00777D98"/>
    <w:rsid w:val="00777E69"/>
    <w:rsid w:val="007802F7"/>
    <w:rsid w:val="00780564"/>
    <w:rsid w:val="0078120E"/>
    <w:rsid w:val="00781AB2"/>
    <w:rsid w:val="007831CF"/>
    <w:rsid w:val="00783360"/>
    <w:rsid w:val="0078364B"/>
    <w:rsid w:val="007841E9"/>
    <w:rsid w:val="00784213"/>
    <w:rsid w:val="007847F5"/>
    <w:rsid w:val="00784849"/>
    <w:rsid w:val="00784A0B"/>
    <w:rsid w:val="00784E4B"/>
    <w:rsid w:val="007856A7"/>
    <w:rsid w:val="007858DE"/>
    <w:rsid w:val="00785D24"/>
    <w:rsid w:val="00785E41"/>
    <w:rsid w:val="0078691E"/>
    <w:rsid w:val="00786B7F"/>
    <w:rsid w:val="00786C8B"/>
    <w:rsid w:val="007871A7"/>
    <w:rsid w:val="00787976"/>
    <w:rsid w:val="00787E92"/>
    <w:rsid w:val="00790311"/>
    <w:rsid w:val="00790716"/>
    <w:rsid w:val="00791402"/>
    <w:rsid w:val="0079171D"/>
    <w:rsid w:val="0079176E"/>
    <w:rsid w:val="0079221B"/>
    <w:rsid w:val="00792A68"/>
    <w:rsid w:val="00792AAD"/>
    <w:rsid w:val="00792DA0"/>
    <w:rsid w:val="00793264"/>
    <w:rsid w:val="00793826"/>
    <w:rsid w:val="007939A0"/>
    <w:rsid w:val="00793AD6"/>
    <w:rsid w:val="00793E84"/>
    <w:rsid w:val="00793FD8"/>
    <w:rsid w:val="007940AB"/>
    <w:rsid w:val="00794C18"/>
    <w:rsid w:val="00794D84"/>
    <w:rsid w:val="00795DF5"/>
    <w:rsid w:val="00795E56"/>
    <w:rsid w:val="00796118"/>
    <w:rsid w:val="0079629B"/>
    <w:rsid w:val="00796810"/>
    <w:rsid w:val="00796AF2"/>
    <w:rsid w:val="007970FF"/>
    <w:rsid w:val="00797A5F"/>
    <w:rsid w:val="007A05DA"/>
    <w:rsid w:val="007A073B"/>
    <w:rsid w:val="007A09DF"/>
    <w:rsid w:val="007A0C10"/>
    <w:rsid w:val="007A0E1A"/>
    <w:rsid w:val="007A11DC"/>
    <w:rsid w:val="007A15C9"/>
    <w:rsid w:val="007A16CA"/>
    <w:rsid w:val="007A1BA8"/>
    <w:rsid w:val="007A1E2E"/>
    <w:rsid w:val="007A2579"/>
    <w:rsid w:val="007A27B9"/>
    <w:rsid w:val="007A2935"/>
    <w:rsid w:val="007A29D3"/>
    <w:rsid w:val="007A2C85"/>
    <w:rsid w:val="007A2E5A"/>
    <w:rsid w:val="007A32E7"/>
    <w:rsid w:val="007A3F9B"/>
    <w:rsid w:val="007A4911"/>
    <w:rsid w:val="007A4E04"/>
    <w:rsid w:val="007A5369"/>
    <w:rsid w:val="007A55C5"/>
    <w:rsid w:val="007A56DE"/>
    <w:rsid w:val="007A598D"/>
    <w:rsid w:val="007A5A95"/>
    <w:rsid w:val="007A5BED"/>
    <w:rsid w:val="007A69B4"/>
    <w:rsid w:val="007A6AF6"/>
    <w:rsid w:val="007A73C3"/>
    <w:rsid w:val="007A778E"/>
    <w:rsid w:val="007A77EC"/>
    <w:rsid w:val="007A7A43"/>
    <w:rsid w:val="007A7F90"/>
    <w:rsid w:val="007B082C"/>
    <w:rsid w:val="007B0D8C"/>
    <w:rsid w:val="007B0F66"/>
    <w:rsid w:val="007B1BA2"/>
    <w:rsid w:val="007B1D19"/>
    <w:rsid w:val="007B1E78"/>
    <w:rsid w:val="007B1E98"/>
    <w:rsid w:val="007B2C28"/>
    <w:rsid w:val="007B2DBB"/>
    <w:rsid w:val="007B30E5"/>
    <w:rsid w:val="007B3130"/>
    <w:rsid w:val="007B3402"/>
    <w:rsid w:val="007B3BEC"/>
    <w:rsid w:val="007B4F75"/>
    <w:rsid w:val="007B55B1"/>
    <w:rsid w:val="007B5949"/>
    <w:rsid w:val="007B645F"/>
    <w:rsid w:val="007B70D4"/>
    <w:rsid w:val="007B71D9"/>
    <w:rsid w:val="007B72B3"/>
    <w:rsid w:val="007B73F8"/>
    <w:rsid w:val="007B7468"/>
    <w:rsid w:val="007B7AC3"/>
    <w:rsid w:val="007B7D6E"/>
    <w:rsid w:val="007B7FD7"/>
    <w:rsid w:val="007C00D8"/>
    <w:rsid w:val="007C026F"/>
    <w:rsid w:val="007C0308"/>
    <w:rsid w:val="007C0B4E"/>
    <w:rsid w:val="007C0D2B"/>
    <w:rsid w:val="007C1514"/>
    <w:rsid w:val="007C1B41"/>
    <w:rsid w:val="007C2002"/>
    <w:rsid w:val="007C2028"/>
    <w:rsid w:val="007C22F8"/>
    <w:rsid w:val="007C245C"/>
    <w:rsid w:val="007C249E"/>
    <w:rsid w:val="007C2C3A"/>
    <w:rsid w:val="007C3355"/>
    <w:rsid w:val="007C379D"/>
    <w:rsid w:val="007C3B58"/>
    <w:rsid w:val="007C4492"/>
    <w:rsid w:val="007C456C"/>
    <w:rsid w:val="007C4B9A"/>
    <w:rsid w:val="007C519D"/>
    <w:rsid w:val="007C54A3"/>
    <w:rsid w:val="007C561A"/>
    <w:rsid w:val="007C5B31"/>
    <w:rsid w:val="007C5E7E"/>
    <w:rsid w:val="007C5EC0"/>
    <w:rsid w:val="007C64A7"/>
    <w:rsid w:val="007C65FA"/>
    <w:rsid w:val="007C675F"/>
    <w:rsid w:val="007C6BEF"/>
    <w:rsid w:val="007C6C64"/>
    <w:rsid w:val="007C6F29"/>
    <w:rsid w:val="007C7F98"/>
    <w:rsid w:val="007D0146"/>
    <w:rsid w:val="007D01EB"/>
    <w:rsid w:val="007D02A9"/>
    <w:rsid w:val="007D05D1"/>
    <w:rsid w:val="007D072F"/>
    <w:rsid w:val="007D07E1"/>
    <w:rsid w:val="007D09E1"/>
    <w:rsid w:val="007D0F55"/>
    <w:rsid w:val="007D1091"/>
    <w:rsid w:val="007D118D"/>
    <w:rsid w:val="007D1620"/>
    <w:rsid w:val="007D17F4"/>
    <w:rsid w:val="007D1B64"/>
    <w:rsid w:val="007D1CF5"/>
    <w:rsid w:val="007D2468"/>
    <w:rsid w:val="007D2E7A"/>
    <w:rsid w:val="007D39F9"/>
    <w:rsid w:val="007D3A6C"/>
    <w:rsid w:val="007D45CE"/>
    <w:rsid w:val="007D45EE"/>
    <w:rsid w:val="007D460A"/>
    <w:rsid w:val="007D47AD"/>
    <w:rsid w:val="007D4908"/>
    <w:rsid w:val="007D496D"/>
    <w:rsid w:val="007D4CF8"/>
    <w:rsid w:val="007D590D"/>
    <w:rsid w:val="007D5E81"/>
    <w:rsid w:val="007D73C8"/>
    <w:rsid w:val="007D7472"/>
    <w:rsid w:val="007D77CA"/>
    <w:rsid w:val="007D79CF"/>
    <w:rsid w:val="007E016A"/>
    <w:rsid w:val="007E0785"/>
    <w:rsid w:val="007E0EED"/>
    <w:rsid w:val="007E1392"/>
    <w:rsid w:val="007E1531"/>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62C"/>
    <w:rsid w:val="007E6D72"/>
    <w:rsid w:val="007E769A"/>
    <w:rsid w:val="007E7ADB"/>
    <w:rsid w:val="007F0753"/>
    <w:rsid w:val="007F07BB"/>
    <w:rsid w:val="007F0EC8"/>
    <w:rsid w:val="007F17DD"/>
    <w:rsid w:val="007F1A07"/>
    <w:rsid w:val="007F1F30"/>
    <w:rsid w:val="007F206F"/>
    <w:rsid w:val="007F23FC"/>
    <w:rsid w:val="007F27E3"/>
    <w:rsid w:val="007F3065"/>
    <w:rsid w:val="007F3208"/>
    <w:rsid w:val="007F3324"/>
    <w:rsid w:val="007F34DC"/>
    <w:rsid w:val="007F36D9"/>
    <w:rsid w:val="007F3BC0"/>
    <w:rsid w:val="007F3D06"/>
    <w:rsid w:val="007F41EA"/>
    <w:rsid w:val="007F4241"/>
    <w:rsid w:val="007F431F"/>
    <w:rsid w:val="007F486A"/>
    <w:rsid w:val="007F4AD7"/>
    <w:rsid w:val="007F4B70"/>
    <w:rsid w:val="007F5588"/>
    <w:rsid w:val="007F56FF"/>
    <w:rsid w:val="007F5A9B"/>
    <w:rsid w:val="007F5AAC"/>
    <w:rsid w:val="007F5C9B"/>
    <w:rsid w:val="007F650B"/>
    <w:rsid w:val="007F677A"/>
    <w:rsid w:val="007F6AB8"/>
    <w:rsid w:val="007F7011"/>
    <w:rsid w:val="007F71CD"/>
    <w:rsid w:val="007F72AA"/>
    <w:rsid w:val="007F7EE2"/>
    <w:rsid w:val="0080054D"/>
    <w:rsid w:val="00800710"/>
    <w:rsid w:val="00800B0F"/>
    <w:rsid w:val="00800B70"/>
    <w:rsid w:val="00801291"/>
    <w:rsid w:val="008014C8"/>
    <w:rsid w:val="0080161C"/>
    <w:rsid w:val="00801A2E"/>
    <w:rsid w:val="00801D72"/>
    <w:rsid w:val="0080216C"/>
    <w:rsid w:val="00802413"/>
    <w:rsid w:val="0080243E"/>
    <w:rsid w:val="0080273C"/>
    <w:rsid w:val="00802949"/>
    <w:rsid w:val="00802C53"/>
    <w:rsid w:val="00802E55"/>
    <w:rsid w:val="008030A8"/>
    <w:rsid w:val="008030C1"/>
    <w:rsid w:val="0080338E"/>
    <w:rsid w:val="00803C75"/>
    <w:rsid w:val="0080405C"/>
    <w:rsid w:val="0080424F"/>
    <w:rsid w:val="0080451A"/>
    <w:rsid w:val="008045A8"/>
    <w:rsid w:val="008048CF"/>
    <w:rsid w:val="00804BFC"/>
    <w:rsid w:val="00805381"/>
    <w:rsid w:val="00805485"/>
    <w:rsid w:val="00805508"/>
    <w:rsid w:val="00805C04"/>
    <w:rsid w:val="00805C98"/>
    <w:rsid w:val="0080628B"/>
    <w:rsid w:val="00807052"/>
    <w:rsid w:val="0080705A"/>
    <w:rsid w:val="00807144"/>
    <w:rsid w:val="00807362"/>
    <w:rsid w:val="0080762D"/>
    <w:rsid w:val="008076E3"/>
    <w:rsid w:val="0080795D"/>
    <w:rsid w:val="00807E98"/>
    <w:rsid w:val="00807EC3"/>
    <w:rsid w:val="00810069"/>
    <w:rsid w:val="00810324"/>
    <w:rsid w:val="008103A3"/>
    <w:rsid w:val="00810589"/>
    <w:rsid w:val="00810A1B"/>
    <w:rsid w:val="00811009"/>
    <w:rsid w:val="008112CA"/>
    <w:rsid w:val="008114A4"/>
    <w:rsid w:val="00811E91"/>
    <w:rsid w:val="00812240"/>
    <w:rsid w:val="0081236A"/>
    <w:rsid w:val="008133A4"/>
    <w:rsid w:val="008133BB"/>
    <w:rsid w:val="008133EB"/>
    <w:rsid w:val="008136C4"/>
    <w:rsid w:val="00813798"/>
    <w:rsid w:val="00813CE3"/>
    <w:rsid w:val="00813FFF"/>
    <w:rsid w:val="00814745"/>
    <w:rsid w:val="00814806"/>
    <w:rsid w:val="00814A66"/>
    <w:rsid w:val="00814C25"/>
    <w:rsid w:val="00814E2B"/>
    <w:rsid w:val="00815215"/>
    <w:rsid w:val="008159E8"/>
    <w:rsid w:val="00815BE0"/>
    <w:rsid w:val="00816886"/>
    <w:rsid w:val="00816A95"/>
    <w:rsid w:val="00816D08"/>
    <w:rsid w:val="00816F89"/>
    <w:rsid w:val="0081714D"/>
    <w:rsid w:val="00817313"/>
    <w:rsid w:val="0081733B"/>
    <w:rsid w:val="008178AA"/>
    <w:rsid w:val="00820310"/>
    <w:rsid w:val="00820AE7"/>
    <w:rsid w:val="00820D54"/>
    <w:rsid w:val="008212B5"/>
    <w:rsid w:val="00821577"/>
    <w:rsid w:val="008216CB"/>
    <w:rsid w:val="00821751"/>
    <w:rsid w:val="00821A9D"/>
    <w:rsid w:val="00822ACC"/>
    <w:rsid w:val="00822C8A"/>
    <w:rsid w:val="00822D8D"/>
    <w:rsid w:val="0082383C"/>
    <w:rsid w:val="00823A70"/>
    <w:rsid w:val="00824A5A"/>
    <w:rsid w:val="00824E12"/>
    <w:rsid w:val="00824F84"/>
    <w:rsid w:val="0082510D"/>
    <w:rsid w:val="0082531E"/>
    <w:rsid w:val="0082551F"/>
    <w:rsid w:val="008259EB"/>
    <w:rsid w:val="00825EEB"/>
    <w:rsid w:val="00826C51"/>
    <w:rsid w:val="0082719C"/>
    <w:rsid w:val="008274C8"/>
    <w:rsid w:val="00827721"/>
    <w:rsid w:val="00827858"/>
    <w:rsid w:val="00827E06"/>
    <w:rsid w:val="00827E51"/>
    <w:rsid w:val="00827EF3"/>
    <w:rsid w:val="008307AE"/>
    <w:rsid w:val="00830C82"/>
    <w:rsid w:val="00830E0E"/>
    <w:rsid w:val="00830F4C"/>
    <w:rsid w:val="00831D89"/>
    <w:rsid w:val="00831DB8"/>
    <w:rsid w:val="0083293F"/>
    <w:rsid w:val="00832B83"/>
    <w:rsid w:val="00832CD1"/>
    <w:rsid w:val="0083306B"/>
    <w:rsid w:val="00833AB0"/>
    <w:rsid w:val="00833D50"/>
    <w:rsid w:val="00834117"/>
    <w:rsid w:val="00834376"/>
    <w:rsid w:val="00834637"/>
    <w:rsid w:val="008347C3"/>
    <w:rsid w:val="008351E8"/>
    <w:rsid w:val="00835222"/>
    <w:rsid w:val="008355FA"/>
    <w:rsid w:val="00835A6F"/>
    <w:rsid w:val="00835B1E"/>
    <w:rsid w:val="00835B90"/>
    <w:rsid w:val="00835BC2"/>
    <w:rsid w:val="00836519"/>
    <w:rsid w:val="00836591"/>
    <w:rsid w:val="008365E3"/>
    <w:rsid w:val="0083663F"/>
    <w:rsid w:val="00836E1E"/>
    <w:rsid w:val="008370B3"/>
    <w:rsid w:val="0083797F"/>
    <w:rsid w:val="00837BA9"/>
    <w:rsid w:val="00837EC1"/>
    <w:rsid w:val="00837F11"/>
    <w:rsid w:val="00840AE7"/>
    <w:rsid w:val="00840D95"/>
    <w:rsid w:val="00840E1C"/>
    <w:rsid w:val="00841461"/>
    <w:rsid w:val="00841F10"/>
    <w:rsid w:val="0084207D"/>
    <w:rsid w:val="00842377"/>
    <w:rsid w:val="00842437"/>
    <w:rsid w:val="00843968"/>
    <w:rsid w:val="00843EBA"/>
    <w:rsid w:val="00844215"/>
    <w:rsid w:val="0084483F"/>
    <w:rsid w:val="008449C0"/>
    <w:rsid w:val="00844B49"/>
    <w:rsid w:val="00844FA4"/>
    <w:rsid w:val="008452F2"/>
    <w:rsid w:val="0084544D"/>
    <w:rsid w:val="0084699A"/>
    <w:rsid w:val="008469E2"/>
    <w:rsid w:val="00846A4D"/>
    <w:rsid w:val="00846E43"/>
    <w:rsid w:val="008470B4"/>
    <w:rsid w:val="008470EB"/>
    <w:rsid w:val="008477BE"/>
    <w:rsid w:val="008478AE"/>
    <w:rsid w:val="00847ABD"/>
    <w:rsid w:val="00847ECA"/>
    <w:rsid w:val="00847EF9"/>
    <w:rsid w:val="00850218"/>
    <w:rsid w:val="0085088B"/>
    <w:rsid w:val="00850A2A"/>
    <w:rsid w:val="008515A5"/>
    <w:rsid w:val="008517E3"/>
    <w:rsid w:val="00851DCE"/>
    <w:rsid w:val="00851EFA"/>
    <w:rsid w:val="00852574"/>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56C"/>
    <w:rsid w:val="00856894"/>
    <w:rsid w:val="008570CB"/>
    <w:rsid w:val="00860124"/>
    <w:rsid w:val="008602BA"/>
    <w:rsid w:val="00860E8A"/>
    <w:rsid w:val="00862117"/>
    <w:rsid w:val="00862895"/>
    <w:rsid w:val="00862E23"/>
    <w:rsid w:val="0086327D"/>
    <w:rsid w:val="0086338B"/>
    <w:rsid w:val="00864081"/>
    <w:rsid w:val="00865083"/>
    <w:rsid w:val="0086556A"/>
    <w:rsid w:val="00865FA2"/>
    <w:rsid w:val="00866C0D"/>
    <w:rsid w:val="00866F61"/>
    <w:rsid w:val="0086711E"/>
    <w:rsid w:val="00867450"/>
    <w:rsid w:val="00867452"/>
    <w:rsid w:val="00867857"/>
    <w:rsid w:val="00867C40"/>
    <w:rsid w:val="00867FD2"/>
    <w:rsid w:val="0087005F"/>
    <w:rsid w:val="008700FB"/>
    <w:rsid w:val="008702B6"/>
    <w:rsid w:val="008707E7"/>
    <w:rsid w:val="008709E9"/>
    <w:rsid w:val="008711F5"/>
    <w:rsid w:val="00871689"/>
    <w:rsid w:val="008716E8"/>
    <w:rsid w:val="00872519"/>
    <w:rsid w:val="00872ABF"/>
    <w:rsid w:val="00872FFA"/>
    <w:rsid w:val="008730B8"/>
    <w:rsid w:val="008733B3"/>
    <w:rsid w:val="00873CF0"/>
    <w:rsid w:val="00873EB2"/>
    <w:rsid w:val="00873EE1"/>
    <w:rsid w:val="00874140"/>
    <w:rsid w:val="00874479"/>
    <w:rsid w:val="00874491"/>
    <w:rsid w:val="0087464B"/>
    <w:rsid w:val="00875007"/>
    <w:rsid w:val="008751BB"/>
    <w:rsid w:val="008753CC"/>
    <w:rsid w:val="00875890"/>
    <w:rsid w:val="00875C51"/>
    <w:rsid w:val="00875C96"/>
    <w:rsid w:val="00875F38"/>
    <w:rsid w:val="0087601B"/>
    <w:rsid w:val="0087611F"/>
    <w:rsid w:val="0087644A"/>
    <w:rsid w:val="00876A79"/>
    <w:rsid w:val="00876C6B"/>
    <w:rsid w:val="00876C77"/>
    <w:rsid w:val="008770EA"/>
    <w:rsid w:val="0087799C"/>
    <w:rsid w:val="00877EAE"/>
    <w:rsid w:val="00880A54"/>
    <w:rsid w:val="00880A6E"/>
    <w:rsid w:val="00880B18"/>
    <w:rsid w:val="00880D7C"/>
    <w:rsid w:val="00880E2B"/>
    <w:rsid w:val="00880E7D"/>
    <w:rsid w:val="00880FED"/>
    <w:rsid w:val="00881133"/>
    <w:rsid w:val="008812FA"/>
    <w:rsid w:val="008820E3"/>
    <w:rsid w:val="008822CF"/>
    <w:rsid w:val="008823BE"/>
    <w:rsid w:val="0088294B"/>
    <w:rsid w:val="00882C29"/>
    <w:rsid w:val="00882D8F"/>
    <w:rsid w:val="008831C8"/>
    <w:rsid w:val="00883A92"/>
    <w:rsid w:val="00883B94"/>
    <w:rsid w:val="008843BE"/>
    <w:rsid w:val="00884402"/>
    <w:rsid w:val="00884A62"/>
    <w:rsid w:val="00885362"/>
    <w:rsid w:val="00886088"/>
    <w:rsid w:val="00886104"/>
    <w:rsid w:val="00886175"/>
    <w:rsid w:val="00886883"/>
    <w:rsid w:val="00887603"/>
    <w:rsid w:val="00887BEB"/>
    <w:rsid w:val="00887C45"/>
    <w:rsid w:val="00887CD5"/>
    <w:rsid w:val="00887D33"/>
    <w:rsid w:val="00887F8F"/>
    <w:rsid w:val="00890227"/>
    <w:rsid w:val="00890252"/>
    <w:rsid w:val="008904B5"/>
    <w:rsid w:val="00890CA9"/>
    <w:rsid w:val="00890CDD"/>
    <w:rsid w:val="00890FF4"/>
    <w:rsid w:val="00891121"/>
    <w:rsid w:val="00891DEC"/>
    <w:rsid w:val="0089206D"/>
    <w:rsid w:val="008921D0"/>
    <w:rsid w:val="00892534"/>
    <w:rsid w:val="0089277B"/>
    <w:rsid w:val="00892951"/>
    <w:rsid w:val="00892C4D"/>
    <w:rsid w:val="0089304B"/>
    <w:rsid w:val="00893130"/>
    <w:rsid w:val="008932E9"/>
    <w:rsid w:val="008935FD"/>
    <w:rsid w:val="00893710"/>
    <w:rsid w:val="00893EFE"/>
    <w:rsid w:val="00893F52"/>
    <w:rsid w:val="00894A0A"/>
    <w:rsid w:val="00894CBF"/>
    <w:rsid w:val="00894FDA"/>
    <w:rsid w:val="00895561"/>
    <w:rsid w:val="008956E7"/>
    <w:rsid w:val="008958DF"/>
    <w:rsid w:val="00895992"/>
    <w:rsid w:val="00895E0A"/>
    <w:rsid w:val="00895E49"/>
    <w:rsid w:val="00896A16"/>
    <w:rsid w:val="00897285"/>
    <w:rsid w:val="008973EF"/>
    <w:rsid w:val="008978C1"/>
    <w:rsid w:val="008979B3"/>
    <w:rsid w:val="00897CDD"/>
    <w:rsid w:val="00897E1C"/>
    <w:rsid w:val="008A0858"/>
    <w:rsid w:val="008A0C5F"/>
    <w:rsid w:val="008A1C15"/>
    <w:rsid w:val="008A29D0"/>
    <w:rsid w:val="008A2AAC"/>
    <w:rsid w:val="008A2C2C"/>
    <w:rsid w:val="008A304C"/>
    <w:rsid w:val="008A30E0"/>
    <w:rsid w:val="008A336C"/>
    <w:rsid w:val="008A33EA"/>
    <w:rsid w:val="008A33EB"/>
    <w:rsid w:val="008A3C1E"/>
    <w:rsid w:val="008A4066"/>
    <w:rsid w:val="008A4127"/>
    <w:rsid w:val="008A4432"/>
    <w:rsid w:val="008A4729"/>
    <w:rsid w:val="008A4F31"/>
    <w:rsid w:val="008A56EF"/>
    <w:rsid w:val="008A59CC"/>
    <w:rsid w:val="008A5CA7"/>
    <w:rsid w:val="008A6392"/>
    <w:rsid w:val="008A6878"/>
    <w:rsid w:val="008A68AA"/>
    <w:rsid w:val="008A68C2"/>
    <w:rsid w:val="008A6DE0"/>
    <w:rsid w:val="008A7063"/>
    <w:rsid w:val="008A70BA"/>
    <w:rsid w:val="008A79AB"/>
    <w:rsid w:val="008A7E44"/>
    <w:rsid w:val="008A7E72"/>
    <w:rsid w:val="008A7F6D"/>
    <w:rsid w:val="008B11D7"/>
    <w:rsid w:val="008B123D"/>
    <w:rsid w:val="008B128F"/>
    <w:rsid w:val="008B1468"/>
    <w:rsid w:val="008B185B"/>
    <w:rsid w:val="008B2089"/>
    <w:rsid w:val="008B21C5"/>
    <w:rsid w:val="008B248C"/>
    <w:rsid w:val="008B2720"/>
    <w:rsid w:val="008B277D"/>
    <w:rsid w:val="008B2C8F"/>
    <w:rsid w:val="008B3948"/>
    <w:rsid w:val="008B39B0"/>
    <w:rsid w:val="008B3BAD"/>
    <w:rsid w:val="008B3D9C"/>
    <w:rsid w:val="008B3F9D"/>
    <w:rsid w:val="008B3FD8"/>
    <w:rsid w:val="008B41D1"/>
    <w:rsid w:val="008B4654"/>
    <w:rsid w:val="008B4E3A"/>
    <w:rsid w:val="008B5603"/>
    <w:rsid w:val="008B585E"/>
    <w:rsid w:val="008B59D1"/>
    <w:rsid w:val="008B5A8F"/>
    <w:rsid w:val="008B5D7D"/>
    <w:rsid w:val="008B5EF6"/>
    <w:rsid w:val="008B712B"/>
    <w:rsid w:val="008C0284"/>
    <w:rsid w:val="008C07EA"/>
    <w:rsid w:val="008C091B"/>
    <w:rsid w:val="008C0CBD"/>
    <w:rsid w:val="008C12A9"/>
    <w:rsid w:val="008C14E9"/>
    <w:rsid w:val="008C1569"/>
    <w:rsid w:val="008C175C"/>
    <w:rsid w:val="008C1A3B"/>
    <w:rsid w:val="008C1EA7"/>
    <w:rsid w:val="008C21AF"/>
    <w:rsid w:val="008C22D3"/>
    <w:rsid w:val="008C29AD"/>
    <w:rsid w:val="008C29B3"/>
    <w:rsid w:val="008C2A8B"/>
    <w:rsid w:val="008C3072"/>
    <w:rsid w:val="008C30D2"/>
    <w:rsid w:val="008C346B"/>
    <w:rsid w:val="008C397D"/>
    <w:rsid w:val="008C39BD"/>
    <w:rsid w:val="008C41DB"/>
    <w:rsid w:val="008C456D"/>
    <w:rsid w:val="008C492A"/>
    <w:rsid w:val="008C4B9C"/>
    <w:rsid w:val="008C4C14"/>
    <w:rsid w:val="008C53D8"/>
    <w:rsid w:val="008C5608"/>
    <w:rsid w:val="008C681B"/>
    <w:rsid w:val="008C691C"/>
    <w:rsid w:val="008C6DB6"/>
    <w:rsid w:val="008C6EE5"/>
    <w:rsid w:val="008C6F0E"/>
    <w:rsid w:val="008C7368"/>
    <w:rsid w:val="008C74CC"/>
    <w:rsid w:val="008C75E3"/>
    <w:rsid w:val="008C79F0"/>
    <w:rsid w:val="008C7AC9"/>
    <w:rsid w:val="008C7B70"/>
    <w:rsid w:val="008C7C66"/>
    <w:rsid w:val="008C7C7E"/>
    <w:rsid w:val="008C7CED"/>
    <w:rsid w:val="008C7DA9"/>
    <w:rsid w:val="008D0115"/>
    <w:rsid w:val="008D032C"/>
    <w:rsid w:val="008D050D"/>
    <w:rsid w:val="008D0EB2"/>
    <w:rsid w:val="008D168D"/>
    <w:rsid w:val="008D17BB"/>
    <w:rsid w:val="008D1D32"/>
    <w:rsid w:val="008D28FD"/>
    <w:rsid w:val="008D299E"/>
    <w:rsid w:val="008D2B10"/>
    <w:rsid w:val="008D3545"/>
    <w:rsid w:val="008D3624"/>
    <w:rsid w:val="008D389A"/>
    <w:rsid w:val="008D4BEE"/>
    <w:rsid w:val="008D5039"/>
    <w:rsid w:val="008D5512"/>
    <w:rsid w:val="008D572F"/>
    <w:rsid w:val="008D5755"/>
    <w:rsid w:val="008D59EB"/>
    <w:rsid w:val="008D6436"/>
    <w:rsid w:val="008D64C0"/>
    <w:rsid w:val="008D692D"/>
    <w:rsid w:val="008D6E15"/>
    <w:rsid w:val="008D6E7C"/>
    <w:rsid w:val="008D72B9"/>
    <w:rsid w:val="008D74C6"/>
    <w:rsid w:val="008D74EF"/>
    <w:rsid w:val="008D7F20"/>
    <w:rsid w:val="008E004A"/>
    <w:rsid w:val="008E0276"/>
    <w:rsid w:val="008E03E8"/>
    <w:rsid w:val="008E0F06"/>
    <w:rsid w:val="008E1BFF"/>
    <w:rsid w:val="008E1D47"/>
    <w:rsid w:val="008E24C2"/>
    <w:rsid w:val="008E26E9"/>
    <w:rsid w:val="008E2817"/>
    <w:rsid w:val="008E2CCB"/>
    <w:rsid w:val="008E3256"/>
    <w:rsid w:val="008E35E7"/>
    <w:rsid w:val="008E36CA"/>
    <w:rsid w:val="008E383A"/>
    <w:rsid w:val="008E3BB9"/>
    <w:rsid w:val="008E3C96"/>
    <w:rsid w:val="008E41A1"/>
    <w:rsid w:val="008E42FA"/>
    <w:rsid w:val="008E4C19"/>
    <w:rsid w:val="008E50DE"/>
    <w:rsid w:val="008E600B"/>
    <w:rsid w:val="008E613C"/>
    <w:rsid w:val="008E68DD"/>
    <w:rsid w:val="008E6B22"/>
    <w:rsid w:val="008E6F1F"/>
    <w:rsid w:val="008E73B4"/>
    <w:rsid w:val="008E7B59"/>
    <w:rsid w:val="008F008D"/>
    <w:rsid w:val="008F0147"/>
    <w:rsid w:val="008F01D2"/>
    <w:rsid w:val="008F05E9"/>
    <w:rsid w:val="008F0903"/>
    <w:rsid w:val="008F0F2C"/>
    <w:rsid w:val="008F136F"/>
    <w:rsid w:val="008F139F"/>
    <w:rsid w:val="008F1445"/>
    <w:rsid w:val="008F1507"/>
    <w:rsid w:val="008F1BDF"/>
    <w:rsid w:val="008F2253"/>
    <w:rsid w:val="008F2BCB"/>
    <w:rsid w:val="008F3545"/>
    <w:rsid w:val="008F35C0"/>
    <w:rsid w:val="008F36BC"/>
    <w:rsid w:val="008F39F8"/>
    <w:rsid w:val="008F40C6"/>
    <w:rsid w:val="008F47BC"/>
    <w:rsid w:val="008F5353"/>
    <w:rsid w:val="008F5741"/>
    <w:rsid w:val="008F580E"/>
    <w:rsid w:val="008F5822"/>
    <w:rsid w:val="008F59D2"/>
    <w:rsid w:val="008F6053"/>
    <w:rsid w:val="008F6A86"/>
    <w:rsid w:val="008F6E87"/>
    <w:rsid w:val="008F7413"/>
    <w:rsid w:val="008F799C"/>
    <w:rsid w:val="008F7B67"/>
    <w:rsid w:val="008F7C42"/>
    <w:rsid w:val="008F7E71"/>
    <w:rsid w:val="00900059"/>
    <w:rsid w:val="009006CF"/>
    <w:rsid w:val="0090099B"/>
    <w:rsid w:val="009010B3"/>
    <w:rsid w:val="00901221"/>
    <w:rsid w:val="0090142B"/>
    <w:rsid w:val="009016AD"/>
    <w:rsid w:val="00901853"/>
    <w:rsid w:val="00901A11"/>
    <w:rsid w:val="00902966"/>
    <w:rsid w:val="00903072"/>
    <w:rsid w:val="009037DE"/>
    <w:rsid w:val="00903ED1"/>
    <w:rsid w:val="00903F2C"/>
    <w:rsid w:val="009040AE"/>
    <w:rsid w:val="00904248"/>
    <w:rsid w:val="0090425F"/>
    <w:rsid w:val="00904EB7"/>
    <w:rsid w:val="00904FB2"/>
    <w:rsid w:val="00905134"/>
    <w:rsid w:val="00905305"/>
    <w:rsid w:val="00905FC3"/>
    <w:rsid w:val="00906453"/>
    <w:rsid w:val="00907911"/>
    <w:rsid w:val="00907AF2"/>
    <w:rsid w:val="00907ECB"/>
    <w:rsid w:val="00910315"/>
    <w:rsid w:val="00910979"/>
    <w:rsid w:val="00910E77"/>
    <w:rsid w:val="00910EA7"/>
    <w:rsid w:val="009111C8"/>
    <w:rsid w:val="009113B5"/>
    <w:rsid w:val="009113B8"/>
    <w:rsid w:val="009117D6"/>
    <w:rsid w:val="00911C5C"/>
    <w:rsid w:val="00912090"/>
    <w:rsid w:val="00912E81"/>
    <w:rsid w:val="00913B9B"/>
    <w:rsid w:val="00913D53"/>
    <w:rsid w:val="00914562"/>
    <w:rsid w:val="0091476D"/>
    <w:rsid w:val="00914B37"/>
    <w:rsid w:val="00915130"/>
    <w:rsid w:val="009152E2"/>
    <w:rsid w:val="009153F2"/>
    <w:rsid w:val="0091574D"/>
    <w:rsid w:val="00915838"/>
    <w:rsid w:val="00915CE8"/>
    <w:rsid w:val="00916640"/>
    <w:rsid w:val="0091677A"/>
    <w:rsid w:val="009167F0"/>
    <w:rsid w:val="00916D0F"/>
    <w:rsid w:val="0091757B"/>
    <w:rsid w:val="009177E5"/>
    <w:rsid w:val="00917E7F"/>
    <w:rsid w:val="00920946"/>
    <w:rsid w:val="00920DE8"/>
    <w:rsid w:val="00921811"/>
    <w:rsid w:val="009219BB"/>
    <w:rsid w:val="00921B93"/>
    <w:rsid w:val="00921CE9"/>
    <w:rsid w:val="0092229C"/>
    <w:rsid w:val="00922600"/>
    <w:rsid w:val="00922722"/>
    <w:rsid w:val="009232A5"/>
    <w:rsid w:val="00923420"/>
    <w:rsid w:val="00923627"/>
    <w:rsid w:val="00923799"/>
    <w:rsid w:val="009237F4"/>
    <w:rsid w:val="009239F4"/>
    <w:rsid w:val="00923B0B"/>
    <w:rsid w:val="00923D0D"/>
    <w:rsid w:val="009250EE"/>
    <w:rsid w:val="00925547"/>
    <w:rsid w:val="00925F96"/>
    <w:rsid w:val="00927140"/>
    <w:rsid w:val="009272D5"/>
    <w:rsid w:val="00927669"/>
    <w:rsid w:val="00927812"/>
    <w:rsid w:val="00930C2E"/>
    <w:rsid w:val="00930F1B"/>
    <w:rsid w:val="009314A6"/>
    <w:rsid w:val="00931F1E"/>
    <w:rsid w:val="009320C9"/>
    <w:rsid w:val="009323EF"/>
    <w:rsid w:val="00932A96"/>
    <w:rsid w:val="0093321C"/>
    <w:rsid w:val="00933E8A"/>
    <w:rsid w:val="00933E96"/>
    <w:rsid w:val="00933EF6"/>
    <w:rsid w:val="00935E55"/>
    <w:rsid w:val="00937165"/>
    <w:rsid w:val="0093738D"/>
    <w:rsid w:val="009373EB"/>
    <w:rsid w:val="009378EB"/>
    <w:rsid w:val="00937BD3"/>
    <w:rsid w:val="00937D99"/>
    <w:rsid w:val="00937FF3"/>
    <w:rsid w:val="00940202"/>
    <w:rsid w:val="00940262"/>
    <w:rsid w:val="0094097E"/>
    <w:rsid w:val="00940A63"/>
    <w:rsid w:val="0094105A"/>
    <w:rsid w:val="0094132A"/>
    <w:rsid w:val="00941A71"/>
    <w:rsid w:val="009430E0"/>
    <w:rsid w:val="00943300"/>
    <w:rsid w:val="00943494"/>
    <w:rsid w:val="0094374E"/>
    <w:rsid w:val="00943A18"/>
    <w:rsid w:val="00944089"/>
    <w:rsid w:val="0094453B"/>
    <w:rsid w:val="009449C4"/>
    <w:rsid w:val="0094541D"/>
    <w:rsid w:val="009454DB"/>
    <w:rsid w:val="00945A8F"/>
    <w:rsid w:val="00945E8F"/>
    <w:rsid w:val="00945F5F"/>
    <w:rsid w:val="00946226"/>
    <w:rsid w:val="00946261"/>
    <w:rsid w:val="0094640D"/>
    <w:rsid w:val="00946E3B"/>
    <w:rsid w:val="00946F3E"/>
    <w:rsid w:val="009471D2"/>
    <w:rsid w:val="00947432"/>
    <w:rsid w:val="00947D90"/>
    <w:rsid w:val="00947E4F"/>
    <w:rsid w:val="00947E99"/>
    <w:rsid w:val="009501AB"/>
    <w:rsid w:val="009506FC"/>
    <w:rsid w:val="00950A35"/>
    <w:rsid w:val="00950A57"/>
    <w:rsid w:val="009513CA"/>
    <w:rsid w:val="009515AE"/>
    <w:rsid w:val="00951DB7"/>
    <w:rsid w:val="00951DEA"/>
    <w:rsid w:val="00952455"/>
    <w:rsid w:val="00952F2E"/>
    <w:rsid w:val="0095360F"/>
    <w:rsid w:val="009539A5"/>
    <w:rsid w:val="009545C4"/>
    <w:rsid w:val="00954A05"/>
    <w:rsid w:val="00954B88"/>
    <w:rsid w:val="00954EAC"/>
    <w:rsid w:val="0095589F"/>
    <w:rsid w:val="00955989"/>
    <w:rsid w:val="00955AD2"/>
    <w:rsid w:val="0095615F"/>
    <w:rsid w:val="009565AF"/>
    <w:rsid w:val="00956972"/>
    <w:rsid w:val="009569E5"/>
    <w:rsid w:val="009571B9"/>
    <w:rsid w:val="00957272"/>
    <w:rsid w:val="0095732F"/>
    <w:rsid w:val="00957416"/>
    <w:rsid w:val="00957C93"/>
    <w:rsid w:val="00957D92"/>
    <w:rsid w:val="00957F13"/>
    <w:rsid w:val="0096029D"/>
    <w:rsid w:val="009602F6"/>
    <w:rsid w:val="00960FA6"/>
    <w:rsid w:val="009613B5"/>
    <w:rsid w:val="009616B6"/>
    <w:rsid w:val="00961AFA"/>
    <w:rsid w:val="00961B05"/>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C60"/>
    <w:rsid w:val="00970915"/>
    <w:rsid w:val="00970CC3"/>
    <w:rsid w:val="00970CC7"/>
    <w:rsid w:val="00970DF2"/>
    <w:rsid w:val="00970ED2"/>
    <w:rsid w:val="00971106"/>
    <w:rsid w:val="00971493"/>
    <w:rsid w:val="00971C76"/>
    <w:rsid w:val="00972432"/>
    <w:rsid w:val="0097267E"/>
    <w:rsid w:val="00972A10"/>
    <w:rsid w:val="00972AAB"/>
    <w:rsid w:val="00972B75"/>
    <w:rsid w:val="00972CB4"/>
    <w:rsid w:val="00972FC7"/>
    <w:rsid w:val="00973655"/>
    <w:rsid w:val="0097372C"/>
    <w:rsid w:val="00973789"/>
    <w:rsid w:val="00973871"/>
    <w:rsid w:val="00973928"/>
    <w:rsid w:val="0097484D"/>
    <w:rsid w:val="009754E4"/>
    <w:rsid w:val="009755D5"/>
    <w:rsid w:val="009756F8"/>
    <w:rsid w:val="0097595C"/>
    <w:rsid w:val="00976F06"/>
    <w:rsid w:val="00976F84"/>
    <w:rsid w:val="00976FDD"/>
    <w:rsid w:val="009772A8"/>
    <w:rsid w:val="009776EF"/>
    <w:rsid w:val="009778B4"/>
    <w:rsid w:val="00977C52"/>
    <w:rsid w:val="00980062"/>
    <w:rsid w:val="00980609"/>
    <w:rsid w:val="00980DC3"/>
    <w:rsid w:val="00980E68"/>
    <w:rsid w:val="00981B17"/>
    <w:rsid w:val="00981C5F"/>
    <w:rsid w:val="00982824"/>
    <w:rsid w:val="00982AF0"/>
    <w:rsid w:val="00982B16"/>
    <w:rsid w:val="00983181"/>
    <w:rsid w:val="00983183"/>
    <w:rsid w:val="009836F7"/>
    <w:rsid w:val="009838C3"/>
    <w:rsid w:val="00983F06"/>
    <w:rsid w:val="00984DB5"/>
    <w:rsid w:val="0098506D"/>
    <w:rsid w:val="00985162"/>
    <w:rsid w:val="009851DA"/>
    <w:rsid w:val="009853FD"/>
    <w:rsid w:val="009857BD"/>
    <w:rsid w:val="009857F2"/>
    <w:rsid w:val="00985C92"/>
    <w:rsid w:val="009862BA"/>
    <w:rsid w:val="0098652F"/>
    <w:rsid w:val="0098655F"/>
    <w:rsid w:val="0098673A"/>
    <w:rsid w:val="00986AEC"/>
    <w:rsid w:val="00986ED4"/>
    <w:rsid w:val="009870DC"/>
    <w:rsid w:val="00987416"/>
    <w:rsid w:val="0098775A"/>
    <w:rsid w:val="009877FD"/>
    <w:rsid w:val="00987ACA"/>
    <w:rsid w:val="009902C7"/>
    <w:rsid w:val="009908D1"/>
    <w:rsid w:val="00991467"/>
    <w:rsid w:val="0099163D"/>
    <w:rsid w:val="0099233D"/>
    <w:rsid w:val="009923A4"/>
    <w:rsid w:val="00992684"/>
    <w:rsid w:val="00992D39"/>
    <w:rsid w:val="00992F23"/>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EC3"/>
    <w:rsid w:val="009972A9"/>
    <w:rsid w:val="009972C8"/>
    <w:rsid w:val="009975B6"/>
    <w:rsid w:val="009979AD"/>
    <w:rsid w:val="009979F4"/>
    <w:rsid w:val="00997D9D"/>
    <w:rsid w:val="00997F81"/>
    <w:rsid w:val="009A01D2"/>
    <w:rsid w:val="009A0813"/>
    <w:rsid w:val="009A0BF5"/>
    <w:rsid w:val="009A0E43"/>
    <w:rsid w:val="009A18C2"/>
    <w:rsid w:val="009A222C"/>
    <w:rsid w:val="009A27E0"/>
    <w:rsid w:val="009A31E4"/>
    <w:rsid w:val="009A339D"/>
    <w:rsid w:val="009A340B"/>
    <w:rsid w:val="009A36FB"/>
    <w:rsid w:val="009A37AD"/>
    <w:rsid w:val="009A4098"/>
    <w:rsid w:val="009A482B"/>
    <w:rsid w:val="009A5079"/>
    <w:rsid w:val="009A56C5"/>
    <w:rsid w:val="009A56CD"/>
    <w:rsid w:val="009A5799"/>
    <w:rsid w:val="009A6040"/>
    <w:rsid w:val="009A633A"/>
    <w:rsid w:val="009A6E49"/>
    <w:rsid w:val="009A71E1"/>
    <w:rsid w:val="009A74F2"/>
    <w:rsid w:val="009A7669"/>
    <w:rsid w:val="009B0C9B"/>
    <w:rsid w:val="009B1548"/>
    <w:rsid w:val="009B1B62"/>
    <w:rsid w:val="009B1BF6"/>
    <w:rsid w:val="009B1F9A"/>
    <w:rsid w:val="009B1FB9"/>
    <w:rsid w:val="009B21D5"/>
    <w:rsid w:val="009B2EA2"/>
    <w:rsid w:val="009B2F63"/>
    <w:rsid w:val="009B303D"/>
    <w:rsid w:val="009B3211"/>
    <w:rsid w:val="009B334B"/>
    <w:rsid w:val="009B3C8D"/>
    <w:rsid w:val="009B3D86"/>
    <w:rsid w:val="009B3FE4"/>
    <w:rsid w:val="009B40BB"/>
    <w:rsid w:val="009B4556"/>
    <w:rsid w:val="009B457F"/>
    <w:rsid w:val="009B4956"/>
    <w:rsid w:val="009B4B36"/>
    <w:rsid w:val="009B4C0F"/>
    <w:rsid w:val="009B4F77"/>
    <w:rsid w:val="009B5312"/>
    <w:rsid w:val="009B53D1"/>
    <w:rsid w:val="009B593F"/>
    <w:rsid w:val="009B5D0A"/>
    <w:rsid w:val="009B69A4"/>
    <w:rsid w:val="009B7087"/>
    <w:rsid w:val="009B7402"/>
    <w:rsid w:val="009B797C"/>
    <w:rsid w:val="009B7BBE"/>
    <w:rsid w:val="009C073A"/>
    <w:rsid w:val="009C0EAE"/>
    <w:rsid w:val="009C1225"/>
    <w:rsid w:val="009C1F9B"/>
    <w:rsid w:val="009C2207"/>
    <w:rsid w:val="009C2E46"/>
    <w:rsid w:val="009C30F3"/>
    <w:rsid w:val="009C354C"/>
    <w:rsid w:val="009C3570"/>
    <w:rsid w:val="009C4165"/>
    <w:rsid w:val="009C4922"/>
    <w:rsid w:val="009C4C62"/>
    <w:rsid w:val="009C4EA1"/>
    <w:rsid w:val="009C5D22"/>
    <w:rsid w:val="009C62BC"/>
    <w:rsid w:val="009C6332"/>
    <w:rsid w:val="009C6506"/>
    <w:rsid w:val="009C696D"/>
    <w:rsid w:val="009C6C25"/>
    <w:rsid w:val="009C6D8C"/>
    <w:rsid w:val="009C7467"/>
    <w:rsid w:val="009C765A"/>
    <w:rsid w:val="009C7911"/>
    <w:rsid w:val="009C7FB3"/>
    <w:rsid w:val="009D03B8"/>
    <w:rsid w:val="009D08A0"/>
    <w:rsid w:val="009D091B"/>
    <w:rsid w:val="009D09F9"/>
    <w:rsid w:val="009D0B3C"/>
    <w:rsid w:val="009D0D14"/>
    <w:rsid w:val="009D10B9"/>
    <w:rsid w:val="009D15E0"/>
    <w:rsid w:val="009D1AF7"/>
    <w:rsid w:val="009D1BE1"/>
    <w:rsid w:val="009D1EAE"/>
    <w:rsid w:val="009D24B0"/>
    <w:rsid w:val="009D2B6E"/>
    <w:rsid w:val="009D3065"/>
    <w:rsid w:val="009D31AC"/>
    <w:rsid w:val="009D327C"/>
    <w:rsid w:val="009D35C1"/>
    <w:rsid w:val="009D472F"/>
    <w:rsid w:val="009D4B47"/>
    <w:rsid w:val="009D4D15"/>
    <w:rsid w:val="009D53D2"/>
    <w:rsid w:val="009D5698"/>
    <w:rsid w:val="009D56BC"/>
    <w:rsid w:val="009D5A54"/>
    <w:rsid w:val="009D5BAB"/>
    <w:rsid w:val="009D5FED"/>
    <w:rsid w:val="009D6CA9"/>
    <w:rsid w:val="009D6D9B"/>
    <w:rsid w:val="009D6F75"/>
    <w:rsid w:val="009D7140"/>
    <w:rsid w:val="009D7221"/>
    <w:rsid w:val="009D744D"/>
    <w:rsid w:val="009D764D"/>
    <w:rsid w:val="009D79D4"/>
    <w:rsid w:val="009E03BE"/>
    <w:rsid w:val="009E05DE"/>
    <w:rsid w:val="009E07FD"/>
    <w:rsid w:val="009E0A18"/>
    <w:rsid w:val="009E1126"/>
    <w:rsid w:val="009E13AE"/>
    <w:rsid w:val="009E1557"/>
    <w:rsid w:val="009E191A"/>
    <w:rsid w:val="009E1CD4"/>
    <w:rsid w:val="009E1E46"/>
    <w:rsid w:val="009E1EC4"/>
    <w:rsid w:val="009E1F72"/>
    <w:rsid w:val="009E21C9"/>
    <w:rsid w:val="009E2595"/>
    <w:rsid w:val="009E2765"/>
    <w:rsid w:val="009E27C3"/>
    <w:rsid w:val="009E290A"/>
    <w:rsid w:val="009E3192"/>
    <w:rsid w:val="009E3443"/>
    <w:rsid w:val="009E3717"/>
    <w:rsid w:val="009E45DC"/>
    <w:rsid w:val="009E4A18"/>
    <w:rsid w:val="009E4EEA"/>
    <w:rsid w:val="009E4F25"/>
    <w:rsid w:val="009E53DE"/>
    <w:rsid w:val="009E57AD"/>
    <w:rsid w:val="009E5B12"/>
    <w:rsid w:val="009E5C03"/>
    <w:rsid w:val="009E5D91"/>
    <w:rsid w:val="009E6328"/>
    <w:rsid w:val="009E6E3C"/>
    <w:rsid w:val="009E6F64"/>
    <w:rsid w:val="009E7B8E"/>
    <w:rsid w:val="009E7C41"/>
    <w:rsid w:val="009E7CB7"/>
    <w:rsid w:val="009F0885"/>
    <w:rsid w:val="009F1676"/>
    <w:rsid w:val="009F1C12"/>
    <w:rsid w:val="009F219E"/>
    <w:rsid w:val="009F23DD"/>
    <w:rsid w:val="009F2767"/>
    <w:rsid w:val="009F29D2"/>
    <w:rsid w:val="009F2A9B"/>
    <w:rsid w:val="009F2AB6"/>
    <w:rsid w:val="009F2BAD"/>
    <w:rsid w:val="009F2BAE"/>
    <w:rsid w:val="009F2BD8"/>
    <w:rsid w:val="009F3019"/>
    <w:rsid w:val="009F37A9"/>
    <w:rsid w:val="009F420F"/>
    <w:rsid w:val="009F4C6F"/>
    <w:rsid w:val="009F4DA1"/>
    <w:rsid w:val="009F4FA6"/>
    <w:rsid w:val="009F563B"/>
    <w:rsid w:val="009F593D"/>
    <w:rsid w:val="009F5FEB"/>
    <w:rsid w:val="009F6E73"/>
    <w:rsid w:val="009F705A"/>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B8"/>
    <w:rsid w:val="00A03584"/>
    <w:rsid w:val="00A03593"/>
    <w:rsid w:val="00A03642"/>
    <w:rsid w:val="00A036EA"/>
    <w:rsid w:val="00A03973"/>
    <w:rsid w:val="00A03BD1"/>
    <w:rsid w:val="00A04398"/>
    <w:rsid w:val="00A04623"/>
    <w:rsid w:val="00A04A46"/>
    <w:rsid w:val="00A04D9B"/>
    <w:rsid w:val="00A0505D"/>
    <w:rsid w:val="00A05734"/>
    <w:rsid w:val="00A0582E"/>
    <w:rsid w:val="00A063C3"/>
    <w:rsid w:val="00A06848"/>
    <w:rsid w:val="00A06DE6"/>
    <w:rsid w:val="00A06EA2"/>
    <w:rsid w:val="00A0714C"/>
    <w:rsid w:val="00A07550"/>
    <w:rsid w:val="00A07618"/>
    <w:rsid w:val="00A07621"/>
    <w:rsid w:val="00A0794F"/>
    <w:rsid w:val="00A07DC4"/>
    <w:rsid w:val="00A1023A"/>
    <w:rsid w:val="00A10908"/>
    <w:rsid w:val="00A10F54"/>
    <w:rsid w:val="00A110B6"/>
    <w:rsid w:val="00A11385"/>
    <w:rsid w:val="00A1174F"/>
    <w:rsid w:val="00A11B45"/>
    <w:rsid w:val="00A11BD0"/>
    <w:rsid w:val="00A11F92"/>
    <w:rsid w:val="00A12D78"/>
    <w:rsid w:val="00A132B9"/>
    <w:rsid w:val="00A1330D"/>
    <w:rsid w:val="00A13D6A"/>
    <w:rsid w:val="00A144D1"/>
    <w:rsid w:val="00A14E4F"/>
    <w:rsid w:val="00A14ED0"/>
    <w:rsid w:val="00A14F0B"/>
    <w:rsid w:val="00A159E0"/>
    <w:rsid w:val="00A1602E"/>
    <w:rsid w:val="00A162CE"/>
    <w:rsid w:val="00A16439"/>
    <w:rsid w:val="00A164EB"/>
    <w:rsid w:val="00A1666F"/>
    <w:rsid w:val="00A172D7"/>
    <w:rsid w:val="00A17359"/>
    <w:rsid w:val="00A17363"/>
    <w:rsid w:val="00A17DF6"/>
    <w:rsid w:val="00A2033C"/>
    <w:rsid w:val="00A20628"/>
    <w:rsid w:val="00A20C09"/>
    <w:rsid w:val="00A211EF"/>
    <w:rsid w:val="00A2161D"/>
    <w:rsid w:val="00A222F9"/>
    <w:rsid w:val="00A22554"/>
    <w:rsid w:val="00A2309A"/>
    <w:rsid w:val="00A23351"/>
    <w:rsid w:val="00A23D92"/>
    <w:rsid w:val="00A246EE"/>
    <w:rsid w:val="00A24B00"/>
    <w:rsid w:val="00A25133"/>
    <w:rsid w:val="00A25AF9"/>
    <w:rsid w:val="00A25C92"/>
    <w:rsid w:val="00A25F5B"/>
    <w:rsid w:val="00A25F85"/>
    <w:rsid w:val="00A25FDB"/>
    <w:rsid w:val="00A26147"/>
    <w:rsid w:val="00A262D3"/>
    <w:rsid w:val="00A263A3"/>
    <w:rsid w:val="00A26AD9"/>
    <w:rsid w:val="00A2709C"/>
    <w:rsid w:val="00A270CD"/>
    <w:rsid w:val="00A27540"/>
    <w:rsid w:val="00A27580"/>
    <w:rsid w:val="00A275A1"/>
    <w:rsid w:val="00A275F5"/>
    <w:rsid w:val="00A3024F"/>
    <w:rsid w:val="00A3060A"/>
    <w:rsid w:val="00A306AE"/>
    <w:rsid w:val="00A30866"/>
    <w:rsid w:val="00A3096A"/>
    <w:rsid w:val="00A30BBE"/>
    <w:rsid w:val="00A31269"/>
    <w:rsid w:val="00A313F0"/>
    <w:rsid w:val="00A31531"/>
    <w:rsid w:val="00A315AB"/>
    <w:rsid w:val="00A317A4"/>
    <w:rsid w:val="00A318A8"/>
    <w:rsid w:val="00A31997"/>
    <w:rsid w:val="00A31A90"/>
    <w:rsid w:val="00A32BCC"/>
    <w:rsid w:val="00A330D3"/>
    <w:rsid w:val="00A3350B"/>
    <w:rsid w:val="00A33732"/>
    <w:rsid w:val="00A33A88"/>
    <w:rsid w:val="00A33D1E"/>
    <w:rsid w:val="00A344AA"/>
    <w:rsid w:val="00A3491F"/>
    <w:rsid w:val="00A34A81"/>
    <w:rsid w:val="00A34E79"/>
    <w:rsid w:val="00A34F53"/>
    <w:rsid w:val="00A359E6"/>
    <w:rsid w:val="00A3610E"/>
    <w:rsid w:val="00A369B2"/>
    <w:rsid w:val="00A36D51"/>
    <w:rsid w:val="00A37206"/>
    <w:rsid w:val="00A378B8"/>
    <w:rsid w:val="00A379A6"/>
    <w:rsid w:val="00A37B3E"/>
    <w:rsid w:val="00A37FC0"/>
    <w:rsid w:val="00A40308"/>
    <w:rsid w:val="00A408B8"/>
    <w:rsid w:val="00A408D1"/>
    <w:rsid w:val="00A408F4"/>
    <w:rsid w:val="00A4117F"/>
    <w:rsid w:val="00A412AD"/>
    <w:rsid w:val="00A41A47"/>
    <w:rsid w:val="00A421EA"/>
    <w:rsid w:val="00A423C4"/>
    <w:rsid w:val="00A426BB"/>
    <w:rsid w:val="00A4291C"/>
    <w:rsid w:val="00A43655"/>
    <w:rsid w:val="00A4375A"/>
    <w:rsid w:val="00A43A03"/>
    <w:rsid w:val="00A43B51"/>
    <w:rsid w:val="00A4406F"/>
    <w:rsid w:val="00A4407A"/>
    <w:rsid w:val="00A44880"/>
    <w:rsid w:val="00A44D7E"/>
    <w:rsid w:val="00A455F9"/>
    <w:rsid w:val="00A461AC"/>
    <w:rsid w:val="00A469C1"/>
    <w:rsid w:val="00A46FE4"/>
    <w:rsid w:val="00A4700A"/>
    <w:rsid w:val="00A470C3"/>
    <w:rsid w:val="00A47738"/>
    <w:rsid w:val="00A47789"/>
    <w:rsid w:val="00A4795C"/>
    <w:rsid w:val="00A500D2"/>
    <w:rsid w:val="00A501AA"/>
    <w:rsid w:val="00A50278"/>
    <w:rsid w:val="00A50C0E"/>
    <w:rsid w:val="00A50E5D"/>
    <w:rsid w:val="00A515A3"/>
    <w:rsid w:val="00A51DC8"/>
    <w:rsid w:val="00A5204B"/>
    <w:rsid w:val="00A525B7"/>
    <w:rsid w:val="00A52896"/>
    <w:rsid w:val="00A528C5"/>
    <w:rsid w:val="00A52947"/>
    <w:rsid w:val="00A529CE"/>
    <w:rsid w:val="00A52A7F"/>
    <w:rsid w:val="00A52CE1"/>
    <w:rsid w:val="00A52E50"/>
    <w:rsid w:val="00A5309A"/>
    <w:rsid w:val="00A533AD"/>
    <w:rsid w:val="00A537E1"/>
    <w:rsid w:val="00A53DF4"/>
    <w:rsid w:val="00A53E64"/>
    <w:rsid w:val="00A53E6E"/>
    <w:rsid w:val="00A54886"/>
    <w:rsid w:val="00A54D9D"/>
    <w:rsid w:val="00A552F9"/>
    <w:rsid w:val="00A55892"/>
    <w:rsid w:val="00A56524"/>
    <w:rsid w:val="00A566D3"/>
    <w:rsid w:val="00A56DC8"/>
    <w:rsid w:val="00A56DD5"/>
    <w:rsid w:val="00A56FAE"/>
    <w:rsid w:val="00A5721E"/>
    <w:rsid w:val="00A57242"/>
    <w:rsid w:val="00A5726A"/>
    <w:rsid w:val="00A57422"/>
    <w:rsid w:val="00A57C5E"/>
    <w:rsid w:val="00A57D8F"/>
    <w:rsid w:val="00A57F46"/>
    <w:rsid w:val="00A600BD"/>
    <w:rsid w:val="00A60301"/>
    <w:rsid w:val="00A606B5"/>
    <w:rsid w:val="00A60C14"/>
    <w:rsid w:val="00A60F34"/>
    <w:rsid w:val="00A61011"/>
    <w:rsid w:val="00A61026"/>
    <w:rsid w:val="00A614C1"/>
    <w:rsid w:val="00A614DC"/>
    <w:rsid w:val="00A615F6"/>
    <w:rsid w:val="00A6165A"/>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A9B"/>
    <w:rsid w:val="00A64D32"/>
    <w:rsid w:val="00A64E8D"/>
    <w:rsid w:val="00A6578C"/>
    <w:rsid w:val="00A65E26"/>
    <w:rsid w:val="00A66626"/>
    <w:rsid w:val="00A66848"/>
    <w:rsid w:val="00A66F2D"/>
    <w:rsid w:val="00A66FBE"/>
    <w:rsid w:val="00A70275"/>
    <w:rsid w:val="00A702BD"/>
    <w:rsid w:val="00A70579"/>
    <w:rsid w:val="00A71133"/>
    <w:rsid w:val="00A711D1"/>
    <w:rsid w:val="00A7149E"/>
    <w:rsid w:val="00A716F4"/>
    <w:rsid w:val="00A71726"/>
    <w:rsid w:val="00A71A99"/>
    <w:rsid w:val="00A739F0"/>
    <w:rsid w:val="00A73A77"/>
    <w:rsid w:val="00A73E4D"/>
    <w:rsid w:val="00A7424E"/>
    <w:rsid w:val="00A74716"/>
    <w:rsid w:val="00A74AAD"/>
    <w:rsid w:val="00A757C2"/>
    <w:rsid w:val="00A75EB4"/>
    <w:rsid w:val="00A76A6E"/>
    <w:rsid w:val="00A76B13"/>
    <w:rsid w:val="00A76F43"/>
    <w:rsid w:val="00A76FC6"/>
    <w:rsid w:val="00A771DE"/>
    <w:rsid w:val="00A7778D"/>
    <w:rsid w:val="00A77833"/>
    <w:rsid w:val="00A77A65"/>
    <w:rsid w:val="00A77B20"/>
    <w:rsid w:val="00A77B92"/>
    <w:rsid w:val="00A801A4"/>
    <w:rsid w:val="00A804DF"/>
    <w:rsid w:val="00A80709"/>
    <w:rsid w:val="00A807F5"/>
    <w:rsid w:val="00A80B16"/>
    <w:rsid w:val="00A80F01"/>
    <w:rsid w:val="00A8101D"/>
    <w:rsid w:val="00A81101"/>
    <w:rsid w:val="00A8130E"/>
    <w:rsid w:val="00A814D6"/>
    <w:rsid w:val="00A81789"/>
    <w:rsid w:val="00A81BE8"/>
    <w:rsid w:val="00A81DA4"/>
    <w:rsid w:val="00A823FF"/>
    <w:rsid w:val="00A82956"/>
    <w:rsid w:val="00A83155"/>
    <w:rsid w:val="00A83309"/>
    <w:rsid w:val="00A83704"/>
    <w:rsid w:val="00A83CB0"/>
    <w:rsid w:val="00A84AB3"/>
    <w:rsid w:val="00A84DE2"/>
    <w:rsid w:val="00A85937"/>
    <w:rsid w:val="00A859EC"/>
    <w:rsid w:val="00A85E32"/>
    <w:rsid w:val="00A85FB5"/>
    <w:rsid w:val="00A860CB"/>
    <w:rsid w:val="00A865CC"/>
    <w:rsid w:val="00A869FF"/>
    <w:rsid w:val="00A87335"/>
    <w:rsid w:val="00A87A27"/>
    <w:rsid w:val="00A87F61"/>
    <w:rsid w:val="00A9056E"/>
    <w:rsid w:val="00A905F6"/>
    <w:rsid w:val="00A9082F"/>
    <w:rsid w:val="00A90834"/>
    <w:rsid w:val="00A908AB"/>
    <w:rsid w:val="00A913BF"/>
    <w:rsid w:val="00A9151A"/>
    <w:rsid w:val="00A9167E"/>
    <w:rsid w:val="00A91D41"/>
    <w:rsid w:val="00A9215F"/>
    <w:rsid w:val="00A926E6"/>
    <w:rsid w:val="00A92D35"/>
    <w:rsid w:val="00A93B6F"/>
    <w:rsid w:val="00A93B9F"/>
    <w:rsid w:val="00A93C74"/>
    <w:rsid w:val="00A94178"/>
    <w:rsid w:val="00A941C7"/>
    <w:rsid w:val="00A94443"/>
    <w:rsid w:val="00A94DF4"/>
    <w:rsid w:val="00A94EF2"/>
    <w:rsid w:val="00A95031"/>
    <w:rsid w:val="00A954E3"/>
    <w:rsid w:val="00A963A3"/>
    <w:rsid w:val="00A964D0"/>
    <w:rsid w:val="00A96897"/>
    <w:rsid w:val="00A96B42"/>
    <w:rsid w:val="00A96ED8"/>
    <w:rsid w:val="00A96F46"/>
    <w:rsid w:val="00A96FEC"/>
    <w:rsid w:val="00A974E3"/>
    <w:rsid w:val="00A97BEE"/>
    <w:rsid w:val="00A97D59"/>
    <w:rsid w:val="00AA0110"/>
    <w:rsid w:val="00AA0855"/>
    <w:rsid w:val="00AA1238"/>
    <w:rsid w:val="00AA123B"/>
    <w:rsid w:val="00AA1570"/>
    <w:rsid w:val="00AA175B"/>
    <w:rsid w:val="00AA1763"/>
    <w:rsid w:val="00AA1F45"/>
    <w:rsid w:val="00AA2256"/>
    <w:rsid w:val="00AA2494"/>
    <w:rsid w:val="00AA29A8"/>
    <w:rsid w:val="00AA3275"/>
    <w:rsid w:val="00AA3511"/>
    <w:rsid w:val="00AA39A2"/>
    <w:rsid w:val="00AA3B3A"/>
    <w:rsid w:val="00AA3FD7"/>
    <w:rsid w:val="00AA4322"/>
    <w:rsid w:val="00AA44E1"/>
    <w:rsid w:val="00AA4605"/>
    <w:rsid w:val="00AA4785"/>
    <w:rsid w:val="00AA4C1C"/>
    <w:rsid w:val="00AA535E"/>
    <w:rsid w:val="00AA6435"/>
    <w:rsid w:val="00AA6593"/>
    <w:rsid w:val="00AA687D"/>
    <w:rsid w:val="00AA6FAD"/>
    <w:rsid w:val="00AA6FDF"/>
    <w:rsid w:val="00AA7345"/>
    <w:rsid w:val="00AA756A"/>
    <w:rsid w:val="00AA78F4"/>
    <w:rsid w:val="00AB074A"/>
    <w:rsid w:val="00AB0A61"/>
    <w:rsid w:val="00AB0AAD"/>
    <w:rsid w:val="00AB10F8"/>
    <w:rsid w:val="00AB1753"/>
    <w:rsid w:val="00AB17BC"/>
    <w:rsid w:val="00AB21F4"/>
    <w:rsid w:val="00AB2995"/>
    <w:rsid w:val="00AB2B97"/>
    <w:rsid w:val="00AB3055"/>
    <w:rsid w:val="00AB324B"/>
    <w:rsid w:val="00AB334B"/>
    <w:rsid w:val="00AB3F3D"/>
    <w:rsid w:val="00AB43A9"/>
    <w:rsid w:val="00AB44E0"/>
    <w:rsid w:val="00AB46A8"/>
    <w:rsid w:val="00AB4729"/>
    <w:rsid w:val="00AB5157"/>
    <w:rsid w:val="00AB5193"/>
    <w:rsid w:val="00AB5836"/>
    <w:rsid w:val="00AB5CD5"/>
    <w:rsid w:val="00AB5D33"/>
    <w:rsid w:val="00AB5FA4"/>
    <w:rsid w:val="00AB606E"/>
    <w:rsid w:val="00AB610E"/>
    <w:rsid w:val="00AB6A76"/>
    <w:rsid w:val="00AB6D0D"/>
    <w:rsid w:val="00AB74EE"/>
    <w:rsid w:val="00AB7B91"/>
    <w:rsid w:val="00AC0048"/>
    <w:rsid w:val="00AC052F"/>
    <w:rsid w:val="00AC0838"/>
    <w:rsid w:val="00AC0B22"/>
    <w:rsid w:val="00AC0C89"/>
    <w:rsid w:val="00AC0E87"/>
    <w:rsid w:val="00AC16D7"/>
    <w:rsid w:val="00AC1FA8"/>
    <w:rsid w:val="00AC202E"/>
    <w:rsid w:val="00AC22FB"/>
    <w:rsid w:val="00AC26FF"/>
    <w:rsid w:val="00AC2863"/>
    <w:rsid w:val="00AC2ACE"/>
    <w:rsid w:val="00AC2AE2"/>
    <w:rsid w:val="00AC327A"/>
    <w:rsid w:val="00AC3326"/>
    <w:rsid w:val="00AC3567"/>
    <w:rsid w:val="00AC35AC"/>
    <w:rsid w:val="00AC3636"/>
    <w:rsid w:val="00AC3D7B"/>
    <w:rsid w:val="00AC47B3"/>
    <w:rsid w:val="00AC5132"/>
    <w:rsid w:val="00AC5908"/>
    <w:rsid w:val="00AC5922"/>
    <w:rsid w:val="00AC5955"/>
    <w:rsid w:val="00AC59A2"/>
    <w:rsid w:val="00AC5B3F"/>
    <w:rsid w:val="00AC6063"/>
    <w:rsid w:val="00AC62DE"/>
    <w:rsid w:val="00AC7766"/>
    <w:rsid w:val="00AD0639"/>
    <w:rsid w:val="00AD087C"/>
    <w:rsid w:val="00AD08FD"/>
    <w:rsid w:val="00AD0A1C"/>
    <w:rsid w:val="00AD0A45"/>
    <w:rsid w:val="00AD0AB2"/>
    <w:rsid w:val="00AD0B8E"/>
    <w:rsid w:val="00AD0DFD"/>
    <w:rsid w:val="00AD1176"/>
    <w:rsid w:val="00AD157B"/>
    <w:rsid w:val="00AD17B5"/>
    <w:rsid w:val="00AD245C"/>
    <w:rsid w:val="00AD24CC"/>
    <w:rsid w:val="00AD24EE"/>
    <w:rsid w:val="00AD2C4C"/>
    <w:rsid w:val="00AD351B"/>
    <w:rsid w:val="00AD38C1"/>
    <w:rsid w:val="00AD3AF4"/>
    <w:rsid w:val="00AD3B24"/>
    <w:rsid w:val="00AD3CC1"/>
    <w:rsid w:val="00AD3E2C"/>
    <w:rsid w:val="00AD42EF"/>
    <w:rsid w:val="00AD45D9"/>
    <w:rsid w:val="00AD4B80"/>
    <w:rsid w:val="00AD4E01"/>
    <w:rsid w:val="00AD4FAD"/>
    <w:rsid w:val="00AD505A"/>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E0264"/>
    <w:rsid w:val="00AE03C5"/>
    <w:rsid w:val="00AE0492"/>
    <w:rsid w:val="00AE092D"/>
    <w:rsid w:val="00AE09CB"/>
    <w:rsid w:val="00AE1083"/>
    <w:rsid w:val="00AE1B27"/>
    <w:rsid w:val="00AE2BA2"/>
    <w:rsid w:val="00AE2BE8"/>
    <w:rsid w:val="00AE2F7B"/>
    <w:rsid w:val="00AE336A"/>
    <w:rsid w:val="00AE38A0"/>
    <w:rsid w:val="00AE457B"/>
    <w:rsid w:val="00AE47A3"/>
    <w:rsid w:val="00AE47D3"/>
    <w:rsid w:val="00AE47FD"/>
    <w:rsid w:val="00AE489A"/>
    <w:rsid w:val="00AE48D4"/>
    <w:rsid w:val="00AE4A05"/>
    <w:rsid w:val="00AE4A7A"/>
    <w:rsid w:val="00AE4D60"/>
    <w:rsid w:val="00AE5099"/>
    <w:rsid w:val="00AE50AC"/>
    <w:rsid w:val="00AE51E2"/>
    <w:rsid w:val="00AE5456"/>
    <w:rsid w:val="00AE55C6"/>
    <w:rsid w:val="00AE56B9"/>
    <w:rsid w:val="00AE57C8"/>
    <w:rsid w:val="00AE584A"/>
    <w:rsid w:val="00AE5B70"/>
    <w:rsid w:val="00AE61A5"/>
    <w:rsid w:val="00AE6651"/>
    <w:rsid w:val="00AE68F3"/>
    <w:rsid w:val="00AE7610"/>
    <w:rsid w:val="00AE7690"/>
    <w:rsid w:val="00AE78E5"/>
    <w:rsid w:val="00AE7BC5"/>
    <w:rsid w:val="00AE7BE1"/>
    <w:rsid w:val="00AE7DE5"/>
    <w:rsid w:val="00AE7E08"/>
    <w:rsid w:val="00AE7E66"/>
    <w:rsid w:val="00AF01CF"/>
    <w:rsid w:val="00AF0BB1"/>
    <w:rsid w:val="00AF0D8E"/>
    <w:rsid w:val="00AF0F54"/>
    <w:rsid w:val="00AF1671"/>
    <w:rsid w:val="00AF185C"/>
    <w:rsid w:val="00AF1EA7"/>
    <w:rsid w:val="00AF2163"/>
    <w:rsid w:val="00AF2759"/>
    <w:rsid w:val="00AF293F"/>
    <w:rsid w:val="00AF29FD"/>
    <w:rsid w:val="00AF311F"/>
    <w:rsid w:val="00AF31D3"/>
    <w:rsid w:val="00AF37D9"/>
    <w:rsid w:val="00AF385D"/>
    <w:rsid w:val="00AF3EA9"/>
    <w:rsid w:val="00AF494C"/>
    <w:rsid w:val="00AF4BC1"/>
    <w:rsid w:val="00AF4EA3"/>
    <w:rsid w:val="00AF5288"/>
    <w:rsid w:val="00AF5EFD"/>
    <w:rsid w:val="00AF6709"/>
    <w:rsid w:val="00AF67E3"/>
    <w:rsid w:val="00AF795E"/>
    <w:rsid w:val="00AF7ADA"/>
    <w:rsid w:val="00AF7E11"/>
    <w:rsid w:val="00B00232"/>
    <w:rsid w:val="00B00541"/>
    <w:rsid w:val="00B00935"/>
    <w:rsid w:val="00B00A96"/>
    <w:rsid w:val="00B00EB9"/>
    <w:rsid w:val="00B0112B"/>
    <w:rsid w:val="00B01342"/>
    <w:rsid w:val="00B014FB"/>
    <w:rsid w:val="00B017BB"/>
    <w:rsid w:val="00B0184F"/>
    <w:rsid w:val="00B01B8E"/>
    <w:rsid w:val="00B01DAB"/>
    <w:rsid w:val="00B020EB"/>
    <w:rsid w:val="00B021B4"/>
    <w:rsid w:val="00B028EB"/>
    <w:rsid w:val="00B029EA"/>
    <w:rsid w:val="00B02A3D"/>
    <w:rsid w:val="00B02BB3"/>
    <w:rsid w:val="00B02FFB"/>
    <w:rsid w:val="00B03203"/>
    <w:rsid w:val="00B03B7C"/>
    <w:rsid w:val="00B041C3"/>
    <w:rsid w:val="00B0516D"/>
    <w:rsid w:val="00B05876"/>
    <w:rsid w:val="00B06AA0"/>
    <w:rsid w:val="00B06BC1"/>
    <w:rsid w:val="00B06F47"/>
    <w:rsid w:val="00B07697"/>
    <w:rsid w:val="00B07B9F"/>
    <w:rsid w:val="00B103F0"/>
    <w:rsid w:val="00B10456"/>
    <w:rsid w:val="00B10A4F"/>
    <w:rsid w:val="00B10DBA"/>
    <w:rsid w:val="00B11056"/>
    <w:rsid w:val="00B11251"/>
    <w:rsid w:val="00B112D1"/>
    <w:rsid w:val="00B1174B"/>
    <w:rsid w:val="00B11835"/>
    <w:rsid w:val="00B11E1B"/>
    <w:rsid w:val="00B128DF"/>
    <w:rsid w:val="00B131C1"/>
    <w:rsid w:val="00B137AB"/>
    <w:rsid w:val="00B13863"/>
    <w:rsid w:val="00B1420C"/>
    <w:rsid w:val="00B14727"/>
    <w:rsid w:val="00B14778"/>
    <w:rsid w:val="00B154A3"/>
    <w:rsid w:val="00B15560"/>
    <w:rsid w:val="00B15AB9"/>
    <w:rsid w:val="00B15CA9"/>
    <w:rsid w:val="00B15D17"/>
    <w:rsid w:val="00B16078"/>
    <w:rsid w:val="00B16304"/>
    <w:rsid w:val="00B16591"/>
    <w:rsid w:val="00B168EA"/>
    <w:rsid w:val="00B16F6E"/>
    <w:rsid w:val="00B17624"/>
    <w:rsid w:val="00B178FE"/>
    <w:rsid w:val="00B17D3B"/>
    <w:rsid w:val="00B17ED2"/>
    <w:rsid w:val="00B20205"/>
    <w:rsid w:val="00B20286"/>
    <w:rsid w:val="00B208DE"/>
    <w:rsid w:val="00B20EB8"/>
    <w:rsid w:val="00B21189"/>
    <w:rsid w:val="00B212EC"/>
    <w:rsid w:val="00B2132E"/>
    <w:rsid w:val="00B21A22"/>
    <w:rsid w:val="00B22592"/>
    <w:rsid w:val="00B22658"/>
    <w:rsid w:val="00B22713"/>
    <w:rsid w:val="00B2297F"/>
    <w:rsid w:val="00B22C89"/>
    <w:rsid w:val="00B23209"/>
    <w:rsid w:val="00B23518"/>
    <w:rsid w:val="00B2365F"/>
    <w:rsid w:val="00B239B1"/>
    <w:rsid w:val="00B23C38"/>
    <w:rsid w:val="00B24AC1"/>
    <w:rsid w:val="00B250D1"/>
    <w:rsid w:val="00B257FD"/>
    <w:rsid w:val="00B25BB7"/>
    <w:rsid w:val="00B25F4E"/>
    <w:rsid w:val="00B25FC7"/>
    <w:rsid w:val="00B264D1"/>
    <w:rsid w:val="00B26B00"/>
    <w:rsid w:val="00B26DAC"/>
    <w:rsid w:val="00B270FC"/>
    <w:rsid w:val="00B2712C"/>
    <w:rsid w:val="00B2769D"/>
    <w:rsid w:val="00B27DC6"/>
    <w:rsid w:val="00B27EFE"/>
    <w:rsid w:val="00B301D9"/>
    <w:rsid w:val="00B303AA"/>
    <w:rsid w:val="00B30B16"/>
    <w:rsid w:val="00B31433"/>
    <w:rsid w:val="00B31464"/>
    <w:rsid w:val="00B31B42"/>
    <w:rsid w:val="00B31B4D"/>
    <w:rsid w:val="00B31F17"/>
    <w:rsid w:val="00B3349C"/>
    <w:rsid w:val="00B336FA"/>
    <w:rsid w:val="00B33ABF"/>
    <w:rsid w:val="00B33E8E"/>
    <w:rsid w:val="00B33F41"/>
    <w:rsid w:val="00B343C4"/>
    <w:rsid w:val="00B345AF"/>
    <w:rsid w:val="00B34643"/>
    <w:rsid w:val="00B34F8A"/>
    <w:rsid w:val="00B35183"/>
    <w:rsid w:val="00B355BB"/>
    <w:rsid w:val="00B35BD5"/>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F5"/>
    <w:rsid w:val="00B41CD8"/>
    <w:rsid w:val="00B41E6D"/>
    <w:rsid w:val="00B4230F"/>
    <w:rsid w:val="00B428BB"/>
    <w:rsid w:val="00B429F7"/>
    <w:rsid w:val="00B4303F"/>
    <w:rsid w:val="00B430EA"/>
    <w:rsid w:val="00B4363E"/>
    <w:rsid w:val="00B43733"/>
    <w:rsid w:val="00B438AA"/>
    <w:rsid w:val="00B43D15"/>
    <w:rsid w:val="00B440B3"/>
    <w:rsid w:val="00B441DC"/>
    <w:rsid w:val="00B44355"/>
    <w:rsid w:val="00B4508C"/>
    <w:rsid w:val="00B45155"/>
    <w:rsid w:val="00B45379"/>
    <w:rsid w:val="00B45913"/>
    <w:rsid w:val="00B45B60"/>
    <w:rsid w:val="00B45B8D"/>
    <w:rsid w:val="00B45FDA"/>
    <w:rsid w:val="00B45FE9"/>
    <w:rsid w:val="00B465BF"/>
    <w:rsid w:val="00B46691"/>
    <w:rsid w:val="00B46AAA"/>
    <w:rsid w:val="00B47075"/>
    <w:rsid w:val="00B47403"/>
    <w:rsid w:val="00B476DF"/>
    <w:rsid w:val="00B47A8E"/>
    <w:rsid w:val="00B47D94"/>
    <w:rsid w:val="00B47E6E"/>
    <w:rsid w:val="00B47ED6"/>
    <w:rsid w:val="00B51066"/>
    <w:rsid w:val="00B513C4"/>
    <w:rsid w:val="00B51755"/>
    <w:rsid w:val="00B51ABA"/>
    <w:rsid w:val="00B51D0B"/>
    <w:rsid w:val="00B51FD8"/>
    <w:rsid w:val="00B520BC"/>
    <w:rsid w:val="00B523AE"/>
    <w:rsid w:val="00B5300E"/>
    <w:rsid w:val="00B53121"/>
    <w:rsid w:val="00B53152"/>
    <w:rsid w:val="00B54378"/>
    <w:rsid w:val="00B5494E"/>
    <w:rsid w:val="00B54AE6"/>
    <w:rsid w:val="00B54B95"/>
    <w:rsid w:val="00B54CB6"/>
    <w:rsid w:val="00B54E8F"/>
    <w:rsid w:val="00B54F1A"/>
    <w:rsid w:val="00B5503A"/>
    <w:rsid w:val="00B55062"/>
    <w:rsid w:val="00B5638A"/>
    <w:rsid w:val="00B56B17"/>
    <w:rsid w:val="00B56FF5"/>
    <w:rsid w:val="00B57DB4"/>
    <w:rsid w:val="00B604A3"/>
    <w:rsid w:val="00B605A1"/>
    <w:rsid w:val="00B607AF"/>
    <w:rsid w:val="00B608B6"/>
    <w:rsid w:val="00B60914"/>
    <w:rsid w:val="00B60B16"/>
    <w:rsid w:val="00B60CD6"/>
    <w:rsid w:val="00B61465"/>
    <w:rsid w:val="00B615C7"/>
    <w:rsid w:val="00B619F9"/>
    <w:rsid w:val="00B61E5E"/>
    <w:rsid w:val="00B6205D"/>
    <w:rsid w:val="00B620A9"/>
    <w:rsid w:val="00B6210F"/>
    <w:rsid w:val="00B621CF"/>
    <w:rsid w:val="00B633F7"/>
    <w:rsid w:val="00B6355C"/>
    <w:rsid w:val="00B63ACA"/>
    <w:rsid w:val="00B63E30"/>
    <w:rsid w:val="00B641BA"/>
    <w:rsid w:val="00B64251"/>
    <w:rsid w:val="00B64906"/>
    <w:rsid w:val="00B64C08"/>
    <w:rsid w:val="00B64E81"/>
    <w:rsid w:val="00B64E92"/>
    <w:rsid w:val="00B6514B"/>
    <w:rsid w:val="00B655AE"/>
    <w:rsid w:val="00B6568A"/>
    <w:rsid w:val="00B656B5"/>
    <w:rsid w:val="00B6573B"/>
    <w:rsid w:val="00B65EC9"/>
    <w:rsid w:val="00B66090"/>
    <w:rsid w:val="00B66160"/>
    <w:rsid w:val="00B665B9"/>
    <w:rsid w:val="00B66DE0"/>
    <w:rsid w:val="00B67033"/>
    <w:rsid w:val="00B6719C"/>
    <w:rsid w:val="00B67714"/>
    <w:rsid w:val="00B705CE"/>
    <w:rsid w:val="00B70652"/>
    <w:rsid w:val="00B7094A"/>
    <w:rsid w:val="00B709E2"/>
    <w:rsid w:val="00B70C96"/>
    <w:rsid w:val="00B70D00"/>
    <w:rsid w:val="00B70D50"/>
    <w:rsid w:val="00B71171"/>
    <w:rsid w:val="00B7169B"/>
    <w:rsid w:val="00B71CEF"/>
    <w:rsid w:val="00B71F47"/>
    <w:rsid w:val="00B7230F"/>
    <w:rsid w:val="00B723A1"/>
    <w:rsid w:val="00B73307"/>
    <w:rsid w:val="00B73C56"/>
    <w:rsid w:val="00B73C96"/>
    <w:rsid w:val="00B73E67"/>
    <w:rsid w:val="00B74491"/>
    <w:rsid w:val="00B74C70"/>
    <w:rsid w:val="00B74DCA"/>
    <w:rsid w:val="00B74F28"/>
    <w:rsid w:val="00B75525"/>
    <w:rsid w:val="00B75D39"/>
    <w:rsid w:val="00B76115"/>
    <w:rsid w:val="00B76267"/>
    <w:rsid w:val="00B76845"/>
    <w:rsid w:val="00B76A14"/>
    <w:rsid w:val="00B76F93"/>
    <w:rsid w:val="00B77157"/>
    <w:rsid w:val="00B77AAC"/>
    <w:rsid w:val="00B77AD5"/>
    <w:rsid w:val="00B77C64"/>
    <w:rsid w:val="00B77D81"/>
    <w:rsid w:val="00B801D1"/>
    <w:rsid w:val="00B80528"/>
    <w:rsid w:val="00B8084E"/>
    <w:rsid w:val="00B810EB"/>
    <w:rsid w:val="00B812BB"/>
    <w:rsid w:val="00B81349"/>
    <w:rsid w:val="00B81EBB"/>
    <w:rsid w:val="00B820E6"/>
    <w:rsid w:val="00B825CB"/>
    <w:rsid w:val="00B82AEF"/>
    <w:rsid w:val="00B82BD2"/>
    <w:rsid w:val="00B82EC0"/>
    <w:rsid w:val="00B83011"/>
    <w:rsid w:val="00B843EA"/>
    <w:rsid w:val="00B847D7"/>
    <w:rsid w:val="00B84A60"/>
    <w:rsid w:val="00B84C47"/>
    <w:rsid w:val="00B84F30"/>
    <w:rsid w:val="00B85145"/>
    <w:rsid w:val="00B85AB0"/>
    <w:rsid w:val="00B864AE"/>
    <w:rsid w:val="00B86FEB"/>
    <w:rsid w:val="00B87165"/>
    <w:rsid w:val="00B87512"/>
    <w:rsid w:val="00B87B63"/>
    <w:rsid w:val="00B87C8E"/>
    <w:rsid w:val="00B87CAF"/>
    <w:rsid w:val="00B87CFD"/>
    <w:rsid w:val="00B87D30"/>
    <w:rsid w:val="00B87DFB"/>
    <w:rsid w:val="00B9023D"/>
    <w:rsid w:val="00B90310"/>
    <w:rsid w:val="00B9108A"/>
    <w:rsid w:val="00B9157F"/>
    <w:rsid w:val="00B9177A"/>
    <w:rsid w:val="00B91C34"/>
    <w:rsid w:val="00B91FFF"/>
    <w:rsid w:val="00B92080"/>
    <w:rsid w:val="00B92162"/>
    <w:rsid w:val="00B92269"/>
    <w:rsid w:val="00B92A59"/>
    <w:rsid w:val="00B92F06"/>
    <w:rsid w:val="00B93103"/>
    <w:rsid w:val="00B939AA"/>
    <w:rsid w:val="00B93A4C"/>
    <w:rsid w:val="00B93B34"/>
    <w:rsid w:val="00B94DBA"/>
    <w:rsid w:val="00B95411"/>
    <w:rsid w:val="00B9558A"/>
    <w:rsid w:val="00B95837"/>
    <w:rsid w:val="00B958CF"/>
    <w:rsid w:val="00B95FEF"/>
    <w:rsid w:val="00B9612E"/>
    <w:rsid w:val="00B96172"/>
    <w:rsid w:val="00B96919"/>
    <w:rsid w:val="00B97078"/>
    <w:rsid w:val="00BA0682"/>
    <w:rsid w:val="00BA071A"/>
    <w:rsid w:val="00BA0D21"/>
    <w:rsid w:val="00BA0F2C"/>
    <w:rsid w:val="00BA1220"/>
    <w:rsid w:val="00BA1511"/>
    <w:rsid w:val="00BA29F0"/>
    <w:rsid w:val="00BA30FC"/>
    <w:rsid w:val="00BA3414"/>
    <w:rsid w:val="00BA3FBA"/>
    <w:rsid w:val="00BA421D"/>
    <w:rsid w:val="00BA43BE"/>
    <w:rsid w:val="00BA4DD6"/>
    <w:rsid w:val="00BA56B2"/>
    <w:rsid w:val="00BA5C1F"/>
    <w:rsid w:val="00BA5C49"/>
    <w:rsid w:val="00BA6115"/>
    <w:rsid w:val="00BA61C0"/>
    <w:rsid w:val="00BA67FA"/>
    <w:rsid w:val="00BA6C6E"/>
    <w:rsid w:val="00BA6D89"/>
    <w:rsid w:val="00BA6D90"/>
    <w:rsid w:val="00BA6EE4"/>
    <w:rsid w:val="00BA6F3A"/>
    <w:rsid w:val="00BA7104"/>
    <w:rsid w:val="00BA742D"/>
    <w:rsid w:val="00BA7881"/>
    <w:rsid w:val="00BA7CB6"/>
    <w:rsid w:val="00BA7F0F"/>
    <w:rsid w:val="00BB0A53"/>
    <w:rsid w:val="00BB0BB5"/>
    <w:rsid w:val="00BB10D7"/>
    <w:rsid w:val="00BB152B"/>
    <w:rsid w:val="00BB182D"/>
    <w:rsid w:val="00BB19A0"/>
    <w:rsid w:val="00BB1B1B"/>
    <w:rsid w:val="00BB2330"/>
    <w:rsid w:val="00BB23F4"/>
    <w:rsid w:val="00BB23F5"/>
    <w:rsid w:val="00BB3176"/>
    <w:rsid w:val="00BB342D"/>
    <w:rsid w:val="00BB38B7"/>
    <w:rsid w:val="00BB3BA3"/>
    <w:rsid w:val="00BB4C81"/>
    <w:rsid w:val="00BB4F18"/>
    <w:rsid w:val="00BB5862"/>
    <w:rsid w:val="00BB5A7B"/>
    <w:rsid w:val="00BB673D"/>
    <w:rsid w:val="00BB68A3"/>
    <w:rsid w:val="00BB690A"/>
    <w:rsid w:val="00BB6D4E"/>
    <w:rsid w:val="00BB732C"/>
    <w:rsid w:val="00BB7632"/>
    <w:rsid w:val="00BB7696"/>
    <w:rsid w:val="00BB7B61"/>
    <w:rsid w:val="00BB7C70"/>
    <w:rsid w:val="00BC006C"/>
    <w:rsid w:val="00BC0558"/>
    <w:rsid w:val="00BC0876"/>
    <w:rsid w:val="00BC0C10"/>
    <w:rsid w:val="00BC0CA4"/>
    <w:rsid w:val="00BC2217"/>
    <w:rsid w:val="00BC2288"/>
    <w:rsid w:val="00BC2874"/>
    <w:rsid w:val="00BC29B7"/>
    <w:rsid w:val="00BC2A70"/>
    <w:rsid w:val="00BC2D9B"/>
    <w:rsid w:val="00BC3957"/>
    <w:rsid w:val="00BC3E26"/>
    <w:rsid w:val="00BC4314"/>
    <w:rsid w:val="00BC5466"/>
    <w:rsid w:val="00BC553F"/>
    <w:rsid w:val="00BC58FB"/>
    <w:rsid w:val="00BC5E5E"/>
    <w:rsid w:val="00BC7772"/>
    <w:rsid w:val="00BC7A30"/>
    <w:rsid w:val="00BD006E"/>
    <w:rsid w:val="00BD08C4"/>
    <w:rsid w:val="00BD0A4A"/>
    <w:rsid w:val="00BD0B91"/>
    <w:rsid w:val="00BD0BDF"/>
    <w:rsid w:val="00BD0DE2"/>
    <w:rsid w:val="00BD0E87"/>
    <w:rsid w:val="00BD1056"/>
    <w:rsid w:val="00BD1D83"/>
    <w:rsid w:val="00BD1E94"/>
    <w:rsid w:val="00BD2022"/>
    <w:rsid w:val="00BD21B2"/>
    <w:rsid w:val="00BD251A"/>
    <w:rsid w:val="00BD26EF"/>
    <w:rsid w:val="00BD29CE"/>
    <w:rsid w:val="00BD2A21"/>
    <w:rsid w:val="00BD306A"/>
    <w:rsid w:val="00BD34E0"/>
    <w:rsid w:val="00BD352B"/>
    <w:rsid w:val="00BD3CFD"/>
    <w:rsid w:val="00BD3FB8"/>
    <w:rsid w:val="00BD48D8"/>
    <w:rsid w:val="00BD4B36"/>
    <w:rsid w:val="00BD4C48"/>
    <w:rsid w:val="00BD4F0F"/>
    <w:rsid w:val="00BD52F6"/>
    <w:rsid w:val="00BD54FB"/>
    <w:rsid w:val="00BD5A92"/>
    <w:rsid w:val="00BD5F76"/>
    <w:rsid w:val="00BD634F"/>
    <w:rsid w:val="00BD6644"/>
    <w:rsid w:val="00BD66B0"/>
    <w:rsid w:val="00BD6B20"/>
    <w:rsid w:val="00BD6EF7"/>
    <w:rsid w:val="00BD733E"/>
    <w:rsid w:val="00BD7346"/>
    <w:rsid w:val="00BD737F"/>
    <w:rsid w:val="00BD7434"/>
    <w:rsid w:val="00BD746D"/>
    <w:rsid w:val="00BD756F"/>
    <w:rsid w:val="00BD7B94"/>
    <w:rsid w:val="00BD7C39"/>
    <w:rsid w:val="00BD7C90"/>
    <w:rsid w:val="00BE0CB2"/>
    <w:rsid w:val="00BE13CC"/>
    <w:rsid w:val="00BE157F"/>
    <w:rsid w:val="00BE1C73"/>
    <w:rsid w:val="00BE25D2"/>
    <w:rsid w:val="00BE3C4B"/>
    <w:rsid w:val="00BE5DF1"/>
    <w:rsid w:val="00BE6A72"/>
    <w:rsid w:val="00BE6B4E"/>
    <w:rsid w:val="00BE6BD8"/>
    <w:rsid w:val="00BE7403"/>
    <w:rsid w:val="00BE756D"/>
    <w:rsid w:val="00BE7F0C"/>
    <w:rsid w:val="00BF0479"/>
    <w:rsid w:val="00BF0487"/>
    <w:rsid w:val="00BF0710"/>
    <w:rsid w:val="00BF0CFA"/>
    <w:rsid w:val="00BF0E95"/>
    <w:rsid w:val="00BF0F3A"/>
    <w:rsid w:val="00BF0F58"/>
    <w:rsid w:val="00BF1155"/>
    <w:rsid w:val="00BF123A"/>
    <w:rsid w:val="00BF1795"/>
    <w:rsid w:val="00BF1E6D"/>
    <w:rsid w:val="00BF2248"/>
    <w:rsid w:val="00BF2699"/>
    <w:rsid w:val="00BF2AFA"/>
    <w:rsid w:val="00BF2EE3"/>
    <w:rsid w:val="00BF2FE1"/>
    <w:rsid w:val="00BF302B"/>
    <w:rsid w:val="00BF3189"/>
    <w:rsid w:val="00BF3304"/>
    <w:rsid w:val="00BF33C1"/>
    <w:rsid w:val="00BF3570"/>
    <w:rsid w:val="00BF379F"/>
    <w:rsid w:val="00BF385E"/>
    <w:rsid w:val="00BF3A37"/>
    <w:rsid w:val="00BF3F38"/>
    <w:rsid w:val="00BF402B"/>
    <w:rsid w:val="00BF4068"/>
    <w:rsid w:val="00BF432D"/>
    <w:rsid w:val="00BF4620"/>
    <w:rsid w:val="00BF48C7"/>
    <w:rsid w:val="00BF4FD6"/>
    <w:rsid w:val="00BF500E"/>
    <w:rsid w:val="00BF5332"/>
    <w:rsid w:val="00BF55CE"/>
    <w:rsid w:val="00BF613E"/>
    <w:rsid w:val="00BF61FD"/>
    <w:rsid w:val="00BF639E"/>
    <w:rsid w:val="00BF6C41"/>
    <w:rsid w:val="00BF789B"/>
    <w:rsid w:val="00C002D5"/>
    <w:rsid w:val="00C003D6"/>
    <w:rsid w:val="00C008B0"/>
    <w:rsid w:val="00C009F3"/>
    <w:rsid w:val="00C020DD"/>
    <w:rsid w:val="00C02220"/>
    <w:rsid w:val="00C026B7"/>
    <w:rsid w:val="00C0306D"/>
    <w:rsid w:val="00C0307A"/>
    <w:rsid w:val="00C03417"/>
    <w:rsid w:val="00C03420"/>
    <w:rsid w:val="00C0375C"/>
    <w:rsid w:val="00C04380"/>
    <w:rsid w:val="00C04581"/>
    <w:rsid w:val="00C04987"/>
    <w:rsid w:val="00C052BB"/>
    <w:rsid w:val="00C0545B"/>
    <w:rsid w:val="00C056D1"/>
    <w:rsid w:val="00C05AC1"/>
    <w:rsid w:val="00C05C52"/>
    <w:rsid w:val="00C066A7"/>
    <w:rsid w:val="00C06796"/>
    <w:rsid w:val="00C068E2"/>
    <w:rsid w:val="00C07122"/>
    <w:rsid w:val="00C07A22"/>
    <w:rsid w:val="00C07AC8"/>
    <w:rsid w:val="00C104CE"/>
    <w:rsid w:val="00C10A24"/>
    <w:rsid w:val="00C10B10"/>
    <w:rsid w:val="00C1142D"/>
    <w:rsid w:val="00C1185D"/>
    <w:rsid w:val="00C1292A"/>
    <w:rsid w:val="00C12AF8"/>
    <w:rsid w:val="00C132E2"/>
    <w:rsid w:val="00C13386"/>
    <w:rsid w:val="00C133C7"/>
    <w:rsid w:val="00C134BD"/>
    <w:rsid w:val="00C13970"/>
    <w:rsid w:val="00C14611"/>
    <w:rsid w:val="00C1478D"/>
    <w:rsid w:val="00C15021"/>
    <w:rsid w:val="00C15775"/>
    <w:rsid w:val="00C16867"/>
    <w:rsid w:val="00C16C10"/>
    <w:rsid w:val="00C16E31"/>
    <w:rsid w:val="00C16EC1"/>
    <w:rsid w:val="00C17331"/>
    <w:rsid w:val="00C17399"/>
    <w:rsid w:val="00C174FD"/>
    <w:rsid w:val="00C17778"/>
    <w:rsid w:val="00C17A18"/>
    <w:rsid w:val="00C17EB6"/>
    <w:rsid w:val="00C204C7"/>
    <w:rsid w:val="00C206B6"/>
    <w:rsid w:val="00C20BEA"/>
    <w:rsid w:val="00C20EEF"/>
    <w:rsid w:val="00C21174"/>
    <w:rsid w:val="00C2135C"/>
    <w:rsid w:val="00C219A2"/>
    <w:rsid w:val="00C21A16"/>
    <w:rsid w:val="00C228AD"/>
    <w:rsid w:val="00C23661"/>
    <w:rsid w:val="00C2425C"/>
    <w:rsid w:val="00C24299"/>
    <w:rsid w:val="00C2480C"/>
    <w:rsid w:val="00C24E98"/>
    <w:rsid w:val="00C2519F"/>
    <w:rsid w:val="00C251F6"/>
    <w:rsid w:val="00C25233"/>
    <w:rsid w:val="00C254F2"/>
    <w:rsid w:val="00C26011"/>
    <w:rsid w:val="00C268A3"/>
    <w:rsid w:val="00C27121"/>
    <w:rsid w:val="00C27447"/>
    <w:rsid w:val="00C30436"/>
    <w:rsid w:val="00C308F5"/>
    <w:rsid w:val="00C3112C"/>
    <w:rsid w:val="00C313A1"/>
    <w:rsid w:val="00C31CA6"/>
    <w:rsid w:val="00C322AC"/>
    <w:rsid w:val="00C326C4"/>
    <w:rsid w:val="00C32823"/>
    <w:rsid w:val="00C3294C"/>
    <w:rsid w:val="00C32B40"/>
    <w:rsid w:val="00C32D67"/>
    <w:rsid w:val="00C32FFF"/>
    <w:rsid w:val="00C3303F"/>
    <w:rsid w:val="00C331B2"/>
    <w:rsid w:val="00C3343C"/>
    <w:rsid w:val="00C3363F"/>
    <w:rsid w:val="00C33B18"/>
    <w:rsid w:val="00C33BF3"/>
    <w:rsid w:val="00C33C78"/>
    <w:rsid w:val="00C347CC"/>
    <w:rsid w:val="00C34883"/>
    <w:rsid w:val="00C34A52"/>
    <w:rsid w:val="00C34B75"/>
    <w:rsid w:val="00C34F9D"/>
    <w:rsid w:val="00C3525A"/>
    <w:rsid w:val="00C366AD"/>
    <w:rsid w:val="00C369E5"/>
    <w:rsid w:val="00C36E65"/>
    <w:rsid w:val="00C36F5C"/>
    <w:rsid w:val="00C37229"/>
    <w:rsid w:val="00C3774D"/>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912"/>
    <w:rsid w:val="00C41CA8"/>
    <w:rsid w:val="00C41F8A"/>
    <w:rsid w:val="00C41FB1"/>
    <w:rsid w:val="00C42538"/>
    <w:rsid w:val="00C42A87"/>
    <w:rsid w:val="00C42DBB"/>
    <w:rsid w:val="00C42E3E"/>
    <w:rsid w:val="00C4324D"/>
    <w:rsid w:val="00C4392C"/>
    <w:rsid w:val="00C43A81"/>
    <w:rsid w:val="00C44172"/>
    <w:rsid w:val="00C44495"/>
    <w:rsid w:val="00C44CB5"/>
    <w:rsid w:val="00C45294"/>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709"/>
    <w:rsid w:val="00C50BC1"/>
    <w:rsid w:val="00C50C95"/>
    <w:rsid w:val="00C50CAA"/>
    <w:rsid w:val="00C5124A"/>
    <w:rsid w:val="00C51825"/>
    <w:rsid w:val="00C52266"/>
    <w:rsid w:val="00C52A3E"/>
    <w:rsid w:val="00C52E6A"/>
    <w:rsid w:val="00C53239"/>
    <w:rsid w:val="00C532B1"/>
    <w:rsid w:val="00C532E6"/>
    <w:rsid w:val="00C53325"/>
    <w:rsid w:val="00C533E6"/>
    <w:rsid w:val="00C533EC"/>
    <w:rsid w:val="00C539F8"/>
    <w:rsid w:val="00C53AB2"/>
    <w:rsid w:val="00C53AD2"/>
    <w:rsid w:val="00C53B57"/>
    <w:rsid w:val="00C53C75"/>
    <w:rsid w:val="00C53C87"/>
    <w:rsid w:val="00C542B2"/>
    <w:rsid w:val="00C54728"/>
    <w:rsid w:val="00C54826"/>
    <w:rsid w:val="00C54930"/>
    <w:rsid w:val="00C54E18"/>
    <w:rsid w:val="00C5564F"/>
    <w:rsid w:val="00C55996"/>
    <w:rsid w:val="00C55B6B"/>
    <w:rsid w:val="00C55BE9"/>
    <w:rsid w:val="00C562F1"/>
    <w:rsid w:val="00C56379"/>
    <w:rsid w:val="00C567A1"/>
    <w:rsid w:val="00C56D48"/>
    <w:rsid w:val="00C56DCE"/>
    <w:rsid w:val="00C5702C"/>
    <w:rsid w:val="00C57DB4"/>
    <w:rsid w:val="00C57EE3"/>
    <w:rsid w:val="00C6024D"/>
    <w:rsid w:val="00C603F2"/>
    <w:rsid w:val="00C60774"/>
    <w:rsid w:val="00C60A52"/>
    <w:rsid w:val="00C6127E"/>
    <w:rsid w:val="00C61289"/>
    <w:rsid w:val="00C615DC"/>
    <w:rsid w:val="00C61F5A"/>
    <w:rsid w:val="00C62AFD"/>
    <w:rsid w:val="00C62B58"/>
    <w:rsid w:val="00C6345A"/>
    <w:rsid w:val="00C638AC"/>
    <w:rsid w:val="00C6395D"/>
    <w:rsid w:val="00C63B57"/>
    <w:rsid w:val="00C63D86"/>
    <w:rsid w:val="00C642BE"/>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60F"/>
    <w:rsid w:val="00C7298C"/>
    <w:rsid w:val="00C72F94"/>
    <w:rsid w:val="00C7313E"/>
    <w:rsid w:val="00C73552"/>
    <w:rsid w:val="00C73AE4"/>
    <w:rsid w:val="00C741FE"/>
    <w:rsid w:val="00C74849"/>
    <w:rsid w:val="00C74E60"/>
    <w:rsid w:val="00C74FF7"/>
    <w:rsid w:val="00C7504D"/>
    <w:rsid w:val="00C754B1"/>
    <w:rsid w:val="00C758B1"/>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312D"/>
    <w:rsid w:val="00C83229"/>
    <w:rsid w:val="00C83AA1"/>
    <w:rsid w:val="00C83C84"/>
    <w:rsid w:val="00C84229"/>
    <w:rsid w:val="00C8454B"/>
    <w:rsid w:val="00C8500F"/>
    <w:rsid w:val="00C8529D"/>
    <w:rsid w:val="00C8531B"/>
    <w:rsid w:val="00C862CF"/>
    <w:rsid w:val="00C86586"/>
    <w:rsid w:val="00C86971"/>
    <w:rsid w:val="00C8739B"/>
    <w:rsid w:val="00C87FDC"/>
    <w:rsid w:val="00C908EC"/>
    <w:rsid w:val="00C90939"/>
    <w:rsid w:val="00C9124F"/>
    <w:rsid w:val="00C9147E"/>
    <w:rsid w:val="00C91671"/>
    <w:rsid w:val="00C91B7D"/>
    <w:rsid w:val="00C91BAB"/>
    <w:rsid w:val="00C91BDA"/>
    <w:rsid w:val="00C91F18"/>
    <w:rsid w:val="00C92059"/>
    <w:rsid w:val="00C92490"/>
    <w:rsid w:val="00C925C1"/>
    <w:rsid w:val="00C92708"/>
    <w:rsid w:val="00C927A1"/>
    <w:rsid w:val="00C928DA"/>
    <w:rsid w:val="00C93A79"/>
    <w:rsid w:val="00C942B2"/>
    <w:rsid w:val="00C9467D"/>
    <w:rsid w:val="00C94917"/>
    <w:rsid w:val="00C95012"/>
    <w:rsid w:val="00C95375"/>
    <w:rsid w:val="00C9541D"/>
    <w:rsid w:val="00C955DF"/>
    <w:rsid w:val="00C95C72"/>
    <w:rsid w:val="00C95F5A"/>
    <w:rsid w:val="00C96337"/>
    <w:rsid w:val="00C96D04"/>
    <w:rsid w:val="00C970B5"/>
    <w:rsid w:val="00C97435"/>
    <w:rsid w:val="00C9751D"/>
    <w:rsid w:val="00C976BF"/>
    <w:rsid w:val="00C97750"/>
    <w:rsid w:val="00CA0AF9"/>
    <w:rsid w:val="00CA0CD3"/>
    <w:rsid w:val="00CA12E0"/>
    <w:rsid w:val="00CA17D0"/>
    <w:rsid w:val="00CA1871"/>
    <w:rsid w:val="00CA1B34"/>
    <w:rsid w:val="00CA2209"/>
    <w:rsid w:val="00CA22B3"/>
    <w:rsid w:val="00CA3998"/>
    <w:rsid w:val="00CA3AF9"/>
    <w:rsid w:val="00CA3B65"/>
    <w:rsid w:val="00CA3CE8"/>
    <w:rsid w:val="00CA404E"/>
    <w:rsid w:val="00CA4208"/>
    <w:rsid w:val="00CA43EF"/>
    <w:rsid w:val="00CA456B"/>
    <w:rsid w:val="00CA493B"/>
    <w:rsid w:val="00CA59DE"/>
    <w:rsid w:val="00CA5B16"/>
    <w:rsid w:val="00CA5C1A"/>
    <w:rsid w:val="00CA60FF"/>
    <w:rsid w:val="00CA61EB"/>
    <w:rsid w:val="00CA6564"/>
    <w:rsid w:val="00CA6810"/>
    <w:rsid w:val="00CA77D5"/>
    <w:rsid w:val="00CA7901"/>
    <w:rsid w:val="00CA79F5"/>
    <w:rsid w:val="00CB03A8"/>
    <w:rsid w:val="00CB07CC"/>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31"/>
    <w:rsid w:val="00CB4DB2"/>
    <w:rsid w:val="00CB55EA"/>
    <w:rsid w:val="00CB5B45"/>
    <w:rsid w:val="00CB5FB6"/>
    <w:rsid w:val="00CB642B"/>
    <w:rsid w:val="00CB6CA3"/>
    <w:rsid w:val="00CB6DE5"/>
    <w:rsid w:val="00CB7029"/>
    <w:rsid w:val="00CB7214"/>
    <w:rsid w:val="00CB7E7C"/>
    <w:rsid w:val="00CC0465"/>
    <w:rsid w:val="00CC08F7"/>
    <w:rsid w:val="00CC0F96"/>
    <w:rsid w:val="00CC14C1"/>
    <w:rsid w:val="00CC1740"/>
    <w:rsid w:val="00CC3853"/>
    <w:rsid w:val="00CC3933"/>
    <w:rsid w:val="00CC3B15"/>
    <w:rsid w:val="00CC3C0F"/>
    <w:rsid w:val="00CC3D81"/>
    <w:rsid w:val="00CC4582"/>
    <w:rsid w:val="00CC4B00"/>
    <w:rsid w:val="00CC4FF0"/>
    <w:rsid w:val="00CC52F9"/>
    <w:rsid w:val="00CC57A3"/>
    <w:rsid w:val="00CC57D9"/>
    <w:rsid w:val="00CC6386"/>
    <w:rsid w:val="00CC66F9"/>
    <w:rsid w:val="00CC6BF2"/>
    <w:rsid w:val="00CC6F23"/>
    <w:rsid w:val="00CC75F9"/>
    <w:rsid w:val="00CC79C0"/>
    <w:rsid w:val="00CD04B6"/>
    <w:rsid w:val="00CD090F"/>
    <w:rsid w:val="00CD1370"/>
    <w:rsid w:val="00CD1C8F"/>
    <w:rsid w:val="00CD1DB2"/>
    <w:rsid w:val="00CD1DC9"/>
    <w:rsid w:val="00CD22CB"/>
    <w:rsid w:val="00CD24BF"/>
    <w:rsid w:val="00CD252E"/>
    <w:rsid w:val="00CD29D8"/>
    <w:rsid w:val="00CD317C"/>
    <w:rsid w:val="00CD33C3"/>
    <w:rsid w:val="00CD352E"/>
    <w:rsid w:val="00CD3741"/>
    <w:rsid w:val="00CD3FA5"/>
    <w:rsid w:val="00CD446D"/>
    <w:rsid w:val="00CD4AE6"/>
    <w:rsid w:val="00CD4F14"/>
    <w:rsid w:val="00CD5547"/>
    <w:rsid w:val="00CD578A"/>
    <w:rsid w:val="00CD5842"/>
    <w:rsid w:val="00CD58BC"/>
    <w:rsid w:val="00CD6301"/>
    <w:rsid w:val="00CD64C9"/>
    <w:rsid w:val="00CD698B"/>
    <w:rsid w:val="00CD6AD0"/>
    <w:rsid w:val="00CD7B8A"/>
    <w:rsid w:val="00CE109B"/>
    <w:rsid w:val="00CE1137"/>
    <w:rsid w:val="00CE1CE4"/>
    <w:rsid w:val="00CE25B6"/>
    <w:rsid w:val="00CE2E5F"/>
    <w:rsid w:val="00CE2EF7"/>
    <w:rsid w:val="00CE35C3"/>
    <w:rsid w:val="00CE4477"/>
    <w:rsid w:val="00CE492A"/>
    <w:rsid w:val="00CE4CDC"/>
    <w:rsid w:val="00CE4DC7"/>
    <w:rsid w:val="00CE5142"/>
    <w:rsid w:val="00CE5303"/>
    <w:rsid w:val="00CE57E4"/>
    <w:rsid w:val="00CE581C"/>
    <w:rsid w:val="00CE59AD"/>
    <w:rsid w:val="00CE5EC6"/>
    <w:rsid w:val="00CE5F37"/>
    <w:rsid w:val="00CE5FF9"/>
    <w:rsid w:val="00CE602F"/>
    <w:rsid w:val="00CE6849"/>
    <w:rsid w:val="00CE6B1E"/>
    <w:rsid w:val="00CE78AB"/>
    <w:rsid w:val="00CF0004"/>
    <w:rsid w:val="00CF0040"/>
    <w:rsid w:val="00CF007E"/>
    <w:rsid w:val="00CF019D"/>
    <w:rsid w:val="00CF0B0C"/>
    <w:rsid w:val="00CF0D88"/>
    <w:rsid w:val="00CF1337"/>
    <w:rsid w:val="00CF13A5"/>
    <w:rsid w:val="00CF2013"/>
    <w:rsid w:val="00CF26D4"/>
    <w:rsid w:val="00CF305B"/>
    <w:rsid w:val="00CF30CE"/>
    <w:rsid w:val="00CF3E4F"/>
    <w:rsid w:val="00CF4059"/>
    <w:rsid w:val="00CF41CF"/>
    <w:rsid w:val="00CF454F"/>
    <w:rsid w:val="00CF5A2C"/>
    <w:rsid w:val="00CF5D30"/>
    <w:rsid w:val="00CF6B74"/>
    <w:rsid w:val="00CF6E7F"/>
    <w:rsid w:val="00CF70BA"/>
    <w:rsid w:val="00CF72B6"/>
    <w:rsid w:val="00CF733E"/>
    <w:rsid w:val="00CF734D"/>
    <w:rsid w:val="00CF7B34"/>
    <w:rsid w:val="00D0018C"/>
    <w:rsid w:val="00D00D81"/>
    <w:rsid w:val="00D0119E"/>
    <w:rsid w:val="00D011B1"/>
    <w:rsid w:val="00D0129E"/>
    <w:rsid w:val="00D01B15"/>
    <w:rsid w:val="00D01E3A"/>
    <w:rsid w:val="00D023F5"/>
    <w:rsid w:val="00D02F18"/>
    <w:rsid w:val="00D032DB"/>
    <w:rsid w:val="00D03579"/>
    <w:rsid w:val="00D037A0"/>
    <w:rsid w:val="00D0438E"/>
    <w:rsid w:val="00D04DFA"/>
    <w:rsid w:val="00D04E38"/>
    <w:rsid w:val="00D06932"/>
    <w:rsid w:val="00D06D1C"/>
    <w:rsid w:val="00D0707C"/>
    <w:rsid w:val="00D074DD"/>
    <w:rsid w:val="00D0789F"/>
    <w:rsid w:val="00D07ED2"/>
    <w:rsid w:val="00D07FEC"/>
    <w:rsid w:val="00D1011D"/>
    <w:rsid w:val="00D10694"/>
    <w:rsid w:val="00D10A58"/>
    <w:rsid w:val="00D10B94"/>
    <w:rsid w:val="00D10BAF"/>
    <w:rsid w:val="00D10CF6"/>
    <w:rsid w:val="00D128A5"/>
    <w:rsid w:val="00D12A1A"/>
    <w:rsid w:val="00D12EAF"/>
    <w:rsid w:val="00D1396C"/>
    <w:rsid w:val="00D13B59"/>
    <w:rsid w:val="00D13DE2"/>
    <w:rsid w:val="00D146FC"/>
    <w:rsid w:val="00D16970"/>
    <w:rsid w:val="00D17067"/>
    <w:rsid w:val="00D17463"/>
    <w:rsid w:val="00D17AB0"/>
    <w:rsid w:val="00D17D95"/>
    <w:rsid w:val="00D17F49"/>
    <w:rsid w:val="00D2039F"/>
    <w:rsid w:val="00D2054A"/>
    <w:rsid w:val="00D20550"/>
    <w:rsid w:val="00D210A8"/>
    <w:rsid w:val="00D21DD5"/>
    <w:rsid w:val="00D228AF"/>
    <w:rsid w:val="00D22C5C"/>
    <w:rsid w:val="00D23043"/>
    <w:rsid w:val="00D23150"/>
    <w:rsid w:val="00D23C85"/>
    <w:rsid w:val="00D24184"/>
    <w:rsid w:val="00D246AE"/>
    <w:rsid w:val="00D24DAA"/>
    <w:rsid w:val="00D25402"/>
    <w:rsid w:val="00D25456"/>
    <w:rsid w:val="00D25504"/>
    <w:rsid w:val="00D25553"/>
    <w:rsid w:val="00D25604"/>
    <w:rsid w:val="00D25758"/>
    <w:rsid w:val="00D25C6E"/>
    <w:rsid w:val="00D25F28"/>
    <w:rsid w:val="00D25F74"/>
    <w:rsid w:val="00D2614B"/>
    <w:rsid w:val="00D27311"/>
    <w:rsid w:val="00D3103F"/>
    <w:rsid w:val="00D31798"/>
    <w:rsid w:val="00D32891"/>
    <w:rsid w:val="00D32942"/>
    <w:rsid w:val="00D32C09"/>
    <w:rsid w:val="00D332B1"/>
    <w:rsid w:val="00D33356"/>
    <w:rsid w:val="00D334D2"/>
    <w:rsid w:val="00D33526"/>
    <w:rsid w:val="00D3360D"/>
    <w:rsid w:val="00D33959"/>
    <w:rsid w:val="00D33BF9"/>
    <w:rsid w:val="00D33C6B"/>
    <w:rsid w:val="00D33EF2"/>
    <w:rsid w:val="00D34043"/>
    <w:rsid w:val="00D34E7E"/>
    <w:rsid w:val="00D351BD"/>
    <w:rsid w:val="00D355E4"/>
    <w:rsid w:val="00D358A4"/>
    <w:rsid w:val="00D35919"/>
    <w:rsid w:val="00D359F4"/>
    <w:rsid w:val="00D35BD6"/>
    <w:rsid w:val="00D3695E"/>
    <w:rsid w:val="00D37317"/>
    <w:rsid w:val="00D37A33"/>
    <w:rsid w:val="00D37AB8"/>
    <w:rsid w:val="00D37B8D"/>
    <w:rsid w:val="00D37E5C"/>
    <w:rsid w:val="00D37FAB"/>
    <w:rsid w:val="00D40061"/>
    <w:rsid w:val="00D400F4"/>
    <w:rsid w:val="00D404D4"/>
    <w:rsid w:val="00D4064D"/>
    <w:rsid w:val="00D40A76"/>
    <w:rsid w:val="00D40D23"/>
    <w:rsid w:val="00D41F7F"/>
    <w:rsid w:val="00D42B66"/>
    <w:rsid w:val="00D42C63"/>
    <w:rsid w:val="00D42EC8"/>
    <w:rsid w:val="00D436BE"/>
    <w:rsid w:val="00D436FF"/>
    <w:rsid w:val="00D437C6"/>
    <w:rsid w:val="00D4394F"/>
    <w:rsid w:val="00D43A3F"/>
    <w:rsid w:val="00D43D72"/>
    <w:rsid w:val="00D44BF8"/>
    <w:rsid w:val="00D450A8"/>
    <w:rsid w:val="00D456D0"/>
    <w:rsid w:val="00D458F2"/>
    <w:rsid w:val="00D45A11"/>
    <w:rsid w:val="00D46236"/>
    <w:rsid w:val="00D462FE"/>
    <w:rsid w:val="00D46FB3"/>
    <w:rsid w:val="00D47335"/>
    <w:rsid w:val="00D47748"/>
    <w:rsid w:val="00D47866"/>
    <w:rsid w:val="00D5001A"/>
    <w:rsid w:val="00D50448"/>
    <w:rsid w:val="00D50C3A"/>
    <w:rsid w:val="00D51387"/>
    <w:rsid w:val="00D51656"/>
    <w:rsid w:val="00D51FB7"/>
    <w:rsid w:val="00D52027"/>
    <w:rsid w:val="00D52111"/>
    <w:rsid w:val="00D5299A"/>
    <w:rsid w:val="00D52B73"/>
    <w:rsid w:val="00D52D37"/>
    <w:rsid w:val="00D5345C"/>
    <w:rsid w:val="00D53544"/>
    <w:rsid w:val="00D5363E"/>
    <w:rsid w:val="00D536AE"/>
    <w:rsid w:val="00D53BEA"/>
    <w:rsid w:val="00D54B65"/>
    <w:rsid w:val="00D54F2A"/>
    <w:rsid w:val="00D55AD1"/>
    <w:rsid w:val="00D55E6C"/>
    <w:rsid w:val="00D55F17"/>
    <w:rsid w:val="00D55FDF"/>
    <w:rsid w:val="00D56313"/>
    <w:rsid w:val="00D5641D"/>
    <w:rsid w:val="00D56B29"/>
    <w:rsid w:val="00D5747F"/>
    <w:rsid w:val="00D574C2"/>
    <w:rsid w:val="00D575E2"/>
    <w:rsid w:val="00D57619"/>
    <w:rsid w:val="00D5777F"/>
    <w:rsid w:val="00D57AF6"/>
    <w:rsid w:val="00D602A3"/>
    <w:rsid w:val="00D60709"/>
    <w:rsid w:val="00D60963"/>
    <w:rsid w:val="00D60BBC"/>
    <w:rsid w:val="00D61610"/>
    <w:rsid w:val="00D61617"/>
    <w:rsid w:val="00D618D4"/>
    <w:rsid w:val="00D62F16"/>
    <w:rsid w:val="00D6303E"/>
    <w:rsid w:val="00D6327B"/>
    <w:rsid w:val="00D6343A"/>
    <w:rsid w:val="00D6420A"/>
    <w:rsid w:val="00D6434D"/>
    <w:rsid w:val="00D6488C"/>
    <w:rsid w:val="00D651A6"/>
    <w:rsid w:val="00D6548D"/>
    <w:rsid w:val="00D65808"/>
    <w:rsid w:val="00D65A3B"/>
    <w:rsid w:val="00D65B08"/>
    <w:rsid w:val="00D65F0F"/>
    <w:rsid w:val="00D66B7E"/>
    <w:rsid w:val="00D66F1B"/>
    <w:rsid w:val="00D6731E"/>
    <w:rsid w:val="00D6736A"/>
    <w:rsid w:val="00D67839"/>
    <w:rsid w:val="00D70128"/>
    <w:rsid w:val="00D715F8"/>
    <w:rsid w:val="00D71EE7"/>
    <w:rsid w:val="00D724B0"/>
    <w:rsid w:val="00D72968"/>
    <w:rsid w:val="00D72BD2"/>
    <w:rsid w:val="00D734C4"/>
    <w:rsid w:val="00D73B50"/>
    <w:rsid w:val="00D73E0D"/>
    <w:rsid w:val="00D73E98"/>
    <w:rsid w:val="00D745A8"/>
    <w:rsid w:val="00D75BBC"/>
    <w:rsid w:val="00D75C05"/>
    <w:rsid w:val="00D75C1A"/>
    <w:rsid w:val="00D76281"/>
    <w:rsid w:val="00D763E1"/>
    <w:rsid w:val="00D764CB"/>
    <w:rsid w:val="00D7665F"/>
    <w:rsid w:val="00D76846"/>
    <w:rsid w:val="00D77315"/>
    <w:rsid w:val="00D7753C"/>
    <w:rsid w:val="00D77788"/>
    <w:rsid w:val="00D77DBD"/>
    <w:rsid w:val="00D8031A"/>
    <w:rsid w:val="00D809C7"/>
    <w:rsid w:val="00D80F70"/>
    <w:rsid w:val="00D815F9"/>
    <w:rsid w:val="00D82151"/>
    <w:rsid w:val="00D82591"/>
    <w:rsid w:val="00D827A1"/>
    <w:rsid w:val="00D829FA"/>
    <w:rsid w:val="00D829FD"/>
    <w:rsid w:val="00D82A2E"/>
    <w:rsid w:val="00D833AA"/>
    <w:rsid w:val="00D8382B"/>
    <w:rsid w:val="00D83A83"/>
    <w:rsid w:val="00D84060"/>
    <w:rsid w:val="00D843E8"/>
    <w:rsid w:val="00D84539"/>
    <w:rsid w:val="00D8514A"/>
    <w:rsid w:val="00D8571A"/>
    <w:rsid w:val="00D85F67"/>
    <w:rsid w:val="00D8620F"/>
    <w:rsid w:val="00D864FA"/>
    <w:rsid w:val="00D873B2"/>
    <w:rsid w:val="00D8756C"/>
    <w:rsid w:val="00D87976"/>
    <w:rsid w:val="00D9029C"/>
    <w:rsid w:val="00D909AC"/>
    <w:rsid w:val="00D90B24"/>
    <w:rsid w:val="00D92030"/>
    <w:rsid w:val="00D93B4B"/>
    <w:rsid w:val="00D93E7E"/>
    <w:rsid w:val="00D953CC"/>
    <w:rsid w:val="00D9568F"/>
    <w:rsid w:val="00D95861"/>
    <w:rsid w:val="00D959AD"/>
    <w:rsid w:val="00D9631B"/>
    <w:rsid w:val="00D9687C"/>
    <w:rsid w:val="00D96E91"/>
    <w:rsid w:val="00D96EAB"/>
    <w:rsid w:val="00D97254"/>
    <w:rsid w:val="00DA0052"/>
    <w:rsid w:val="00DA0094"/>
    <w:rsid w:val="00DA034A"/>
    <w:rsid w:val="00DA04BB"/>
    <w:rsid w:val="00DA06BA"/>
    <w:rsid w:val="00DA07E3"/>
    <w:rsid w:val="00DA08AA"/>
    <w:rsid w:val="00DA1A0B"/>
    <w:rsid w:val="00DA1AF0"/>
    <w:rsid w:val="00DA1BCC"/>
    <w:rsid w:val="00DA2026"/>
    <w:rsid w:val="00DA2102"/>
    <w:rsid w:val="00DA26BA"/>
    <w:rsid w:val="00DA2AF9"/>
    <w:rsid w:val="00DA2C1D"/>
    <w:rsid w:val="00DA3122"/>
    <w:rsid w:val="00DA3123"/>
    <w:rsid w:val="00DA337E"/>
    <w:rsid w:val="00DA36D2"/>
    <w:rsid w:val="00DA3B51"/>
    <w:rsid w:val="00DA3B6C"/>
    <w:rsid w:val="00DA42F4"/>
    <w:rsid w:val="00DA4CED"/>
    <w:rsid w:val="00DA5011"/>
    <w:rsid w:val="00DA5794"/>
    <w:rsid w:val="00DA57B7"/>
    <w:rsid w:val="00DA5833"/>
    <w:rsid w:val="00DA5A63"/>
    <w:rsid w:val="00DA5B9A"/>
    <w:rsid w:val="00DA64FA"/>
    <w:rsid w:val="00DA69D0"/>
    <w:rsid w:val="00DA6B2A"/>
    <w:rsid w:val="00DA6C5A"/>
    <w:rsid w:val="00DA6F74"/>
    <w:rsid w:val="00DA76DE"/>
    <w:rsid w:val="00DA787B"/>
    <w:rsid w:val="00DA7A8A"/>
    <w:rsid w:val="00DA7D50"/>
    <w:rsid w:val="00DA7DAD"/>
    <w:rsid w:val="00DB0160"/>
    <w:rsid w:val="00DB0207"/>
    <w:rsid w:val="00DB0F6B"/>
    <w:rsid w:val="00DB1217"/>
    <w:rsid w:val="00DB1332"/>
    <w:rsid w:val="00DB1372"/>
    <w:rsid w:val="00DB1375"/>
    <w:rsid w:val="00DB143A"/>
    <w:rsid w:val="00DB17A1"/>
    <w:rsid w:val="00DB1960"/>
    <w:rsid w:val="00DB1B96"/>
    <w:rsid w:val="00DB2091"/>
    <w:rsid w:val="00DB2186"/>
    <w:rsid w:val="00DB2338"/>
    <w:rsid w:val="00DB2A65"/>
    <w:rsid w:val="00DB2D0E"/>
    <w:rsid w:val="00DB2EF0"/>
    <w:rsid w:val="00DB30A5"/>
    <w:rsid w:val="00DB344E"/>
    <w:rsid w:val="00DB36B7"/>
    <w:rsid w:val="00DB3737"/>
    <w:rsid w:val="00DB3F72"/>
    <w:rsid w:val="00DB4BB2"/>
    <w:rsid w:val="00DB5713"/>
    <w:rsid w:val="00DB580C"/>
    <w:rsid w:val="00DB5935"/>
    <w:rsid w:val="00DB5CAA"/>
    <w:rsid w:val="00DB60A9"/>
    <w:rsid w:val="00DB61E3"/>
    <w:rsid w:val="00DB740A"/>
    <w:rsid w:val="00DB77A7"/>
    <w:rsid w:val="00DB78C7"/>
    <w:rsid w:val="00DB7A8E"/>
    <w:rsid w:val="00DB7B03"/>
    <w:rsid w:val="00DC002E"/>
    <w:rsid w:val="00DC02E7"/>
    <w:rsid w:val="00DC04ED"/>
    <w:rsid w:val="00DC066E"/>
    <w:rsid w:val="00DC0E23"/>
    <w:rsid w:val="00DC1E2D"/>
    <w:rsid w:val="00DC204D"/>
    <w:rsid w:val="00DC2170"/>
    <w:rsid w:val="00DC21A8"/>
    <w:rsid w:val="00DC2B6A"/>
    <w:rsid w:val="00DC2EE8"/>
    <w:rsid w:val="00DC378E"/>
    <w:rsid w:val="00DC3903"/>
    <w:rsid w:val="00DC4F2F"/>
    <w:rsid w:val="00DC50E8"/>
    <w:rsid w:val="00DC5B82"/>
    <w:rsid w:val="00DC6359"/>
    <w:rsid w:val="00DC63FD"/>
    <w:rsid w:val="00DC651B"/>
    <w:rsid w:val="00DC6544"/>
    <w:rsid w:val="00DC6AC4"/>
    <w:rsid w:val="00DC6B76"/>
    <w:rsid w:val="00DC72A3"/>
    <w:rsid w:val="00DC72E1"/>
    <w:rsid w:val="00DC7645"/>
    <w:rsid w:val="00DD0106"/>
    <w:rsid w:val="00DD034C"/>
    <w:rsid w:val="00DD0855"/>
    <w:rsid w:val="00DD0CF5"/>
    <w:rsid w:val="00DD0E68"/>
    <w:rsid w:val="00DD0FD1"/>
    <w:rsid w:val="00DD11E1"/>
    <w:rsid w:val="00DD1239"/>
    <w:rsid w:val="00DD1339"/>
    <w:rsid w:val="00DD17FD"/>
    <w:rsid w:val="00DD1C5C"/>
    <w:rsid w:val="00DD234B"/>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7C3"/>
    <w:rsid w:val="00DD4803"/>
    <w:rsid w:val="00DD52EE"/>
    <w:rsid w:val="00DD54FC"/>
    <w:rsid w:val="00DD5628"/>
    <w:rsid w:val="00DD562B"/>
    <w:rsid w:val="00DD6675"/>
    <w:rsid w:val="00DD6B50"/>
    <w:rsid w:val="00DD6D2D"/>
    <w:rsid w:val="00DD6E11"/>
    <w:rsid w:val="00DD6E43"/>
    <w:rsid w:val="00DD71DB"/>
    <w:rsid w:val="00DD7256"/>
    <w:rsid w:val="00DD782A"/>
    <w:rsid w:val="00DE0204"/>
    <w:rsid w:val="00DE0B19"/>
    <w:rsid w:val="00DE1137"/>
    <w:rsid w:val="00DE1F70"/>
    <w:rsid w:val="00DE200F"/>
    <w:rsid w:val="00DE222C"/>
    <w:rsid w:val="00DE23BA"/>
    <w:rsid w:val="00DE263D"/>
    <w:rsid w:val="00DE301F"/>
    <w:rsid w:val="00DE35B2"/>
    <w:rsid w:val="00DE36F2"/>
    <w:rsid w:val="00DE3870"/>
    <w:rsid w:val="00DE404C"/>
    <w:rsid w:val="00DE4874"/>
    <w:rsid w:val="00DE498C"/>
    <w:rsid w:val="00DE4B3D"/>
    <w:rsid w:val="00DE4F88"/>
    <w:rsid w:val="00DE5266"/>
    <w:rsid w:val="00DE538E"/>
    <w:rsid w:val="00DE64B9"/>
    <w:rsid w:val="00DE68B0"/>
    <w:rsid w:val="00DE6C4D"/>
    <w:rsid w:val="00DE70DF"/>
    <w:rsid w:val="00DF03C1"/>
    <w:rsid w:val="00DF0972"/>
    <w:rsid w:val="00DF0CA0"/>
    <w:rsid w:val="00DF0DA3"/>
    <w:rsid w:val="00DF0F66"/>
    <w:rsid w:val="00DF102B"/>
    <w:rsid w:val="00DF12B0"/>
    <w:rsid w:val="00DF1667"/>
    <w:rsid w:val="00DF1BFA"/>
    <w:rsid w:val="00DF1DEB"/>
    <w:rsid w:val="00DF244B"/>
    <w:rsid w:val="00DF24E1"/>
    <w:rsid w:val="00DF2866"/>
    <w:rsid w:val="00DF2D17"/>
    <w:rsid w:val="00DF2D3C"/>
    <w:rsid w:val="00DF2E63"/>
    <w:rsid w:val="00DF3018"/>
    <w:rsid w:val="00DF3508"/>
    <w:rsid w:val="00DF3B81"/>
    <w:rsid w:val="00DF3BF2"/>
    <w:rsid w:val="00DF3D6A"/>
    <w:rsid w:val="00DF4150"/>
    <w:rsid w:val="00DF442A"/>
    <w:rsid w:val="00DF447F"/>
    <w:rsid w:val="00DF4A2C"/>
    <w:rsid w:val="00DF4A30"/>
    <w:rsid w:val="00DF513C"/>
    <w:rsid w:val="00DF55FE"/>
    <w:rsid w:val="00DF59E4"/>
    <w:rsid w:val="00DF5B69"/>
    <w:rsid w:val="00DF5BA0"/>
    <w:rsid w:val="00DF5C3A"/>
    <w:rsid w:val="00DF5C4D"/>
    <w:rsid w:val="00DF5F9E"/>
    <w:rsid w:val="00DF6FB9"/>
    <w:rsid w:val="00DF71B2"/>
    <w:rsid w:val="00DF7210"/>
    <w:rsid w:val="00DF7C09"/>
    <w:rsid w:val="00DF7E2A"/>
    <w:rsid w:val="00E010D5"/>
    <w:rsid w:val="00E01646"/>
    <w:rsid w:val="00E01691"/>
    <w:rsid w:val="00E01B8F"/>
    <w:rsid w:val="00E01FA0"/>
    <w:rsid w:val="00E020EC"/>
    <w:rsid w:val="00E02163"/>
    <w:rsid w:val="00E02448"/>
    <w:rsid w:val="00E02738"/>
    <w:rsid w:val="00E02F28"/>
    <w:rsid w:val="00E034B2"/>
    <w:rsid w:val="00E038B9"/>
    <w:rsid w:val="00E03B5F"/>
    <w:rsid w:val="00E045A4"/>
    <w:rsid w:val="00E04726"/>
    <w:rsid w:val="00E04E94"/>
    <w:rsid w:val="00E05922"/>
    <w:rsid w:val="00E059D7"/>
    <w:rsid w:val="00E05ADD"/>
    <w:rsid w:val="00E05B83"/>
    <w:rsid w:val="00E06260"/>
    <w:rsid w:val="00E068E4"/>
    <w:rsid w:val="00E07409"/>
    <w:rsid w:val="00E07421"/>
    <w:rsid w:val="00E07892"/>
    <w:rsid w:val="00E07CE5"/>
    <w:rsid w:val="00E07E24"/>
    <w:rsid w:val="00E10706"/>
    <w:rsid w:val="00E10A3A"/>
    <w:rsid w:val="00E10E36"/>
    <w:rsid w:val="00E10E6E"/>
    <w:rsid w:val="00E11387"/>
    <w:rsid w:val="00E113BD"/>
    <w:rsid w:val="00E1162F"/>
    <w:rsid w:val="00E122A7"/>
    <w:rsid w:val="00E1251D"/>
    <w:rsid w:val="00E125FE"/>
    <w:rsid w:val="00E13330"/>
    <w:rsid w:val="00E13A31"/>
    <w:rsid w:val="00E13D0D"/>
    <w:rsid w:val="00E140F8"/>
    <w:rsid w:val="00E142DF"/>
    <w:rsid w:val="00E14A4C"/>
    <w:rsid w:val="00E14D19"/>
    <w:rsid w:val="00E14EBC"/>
    <w:rsid w:val="00E15218"/>
    <w:rsid w:val="00E1525B"/>
    <w:rsid w:val="00E15C57"/>
    <w:rsid w:val="00E167A4"/>
    <w:rsid w:val="00E1777C"/>
    <w:rsid w:val="00E20402"/>
    <w:rsid w:val="00E20624"/>
    <w:rsid w:val="00E2084C"/>
    <w:rsid w:val="00E20967"/>
    <w:rsid w:val="00E20B84"/>
    <w:rsid w:val="00E20F5C"/>
    <w:rsid w:val="00E2121F"/>
    <w:rsid w:val="00E215F9"/>
    <w:rsid w:val="00E21DCF"/>
    <w:rsid w:val="00E227E5"/>
    <w:rsid w:val="00E22DFF"/>
    <w:rsid w:val="00E22E13"/>
    <w:rsid w:val="00E22EF2"/>
    <w:rsid w:val="00E23451"/>
    <w:rsid w:val="00E237A2"/>
    <w:rsid w:val="00E23837"/>
    <w:rsid w:val="00E23EE3"/>
    <w:rsid w:val="00E24A82"/>
    <w:rsid w:val="00E24C29"/>
    <w:rsid w:val="00E24C8D"/>
    <w:rsid w:val="00E24E63"/>
    <w:rsid w:val="00E24F19"/>
    <w:rsid w:val="00E2553D"/>
    <w:rsid w:val="00E25AE9"/>
    <w:rsid w:val="00E26C0B"/>
    <w:rsid w:val="00E2773F"/>
    <w:rsid w:val="00E27C3F"/>
    <w:rsid w:val="00E304C0"/>
    <w:rsid w:val="00E30962"/>
    <w:rsid w:val="00E30975"/>
    <w:rsid w:val="00E31525"/>
    <w:rsid w:val="00E31632"/>
    <w:rsid w:val="00E316C4"/>
    <w:rsid w:val="00E317B3"/>
    <w:rsid w:val="00E31967"/>
    <w:rsid w:val="00E31CB3"/>
    <w:rsid w:val="00E31D0D"/>
    <w:rsid w:val="00E3218B"/>
    <w:rsid w:val="00E32F2E"/>
    <w:rsid w:val="00E32F4F"/>
    <w:rsid w:val="00E337AA"/>
    <w:rsid w:val="00E33CE2"/>
    <w:rsid w:val="00E341BE"/>
    <w:rsid w:val="00E343AA"/>
    <w:rsid w:val="00E345DF"/>
    <w:rsid w:val="00E35494"/>
    <w:rsid w:val="00E35547"/>
    <w:rsid w:val="00E3582F"/>
    <w:rsid w:val="00E35836"/>
    <w:rsid w:val="00E35902"/>
    <w:rsid w:val="00E35B0B"/>
    <w:rsid w:val="00E36579"/>
    <w:rsid w:val="00E36942"/>
    <w:rsid w:val="00E36E4A"/>
    <w:rsid w:val="00E371FB"/>
    <w:rsid w:val="00E37394"/>
    <w:rsid w:val="00E37514"/>
    <w:rsid w:val="00E37641"/>
    <w:rsid w:val="00E37E89"/>
    <w:rsid w:val="00E4050B"/>
    <w:rsid w:val="00E408EE"/>
    <w:rsid w:val="00E40FF5"/>
    <w:rsid w:val="00E4118C"/>
    <w:rsid w:val="00E4133B"/>
    <w:rsid w:val="00E41508"/>
    <w:rsid w:val="00E41A18"/>
    <w:rsid w:val="00E41CBA"/>
    <w:rsid w:val="00E41F5A"/>
    <w:rsid w:val="00E4224E"/>
    <w:rsid w:val="00E4245C"/>
    <w:rsid w:val="00E42CDA"/>
    <w:rsid w:val="00E42D5D"/>
    <w:rsid w:val="00E4332D"/>
    <w:rsid w:val="00E43E7E"/>
    <w:rsid w:val="00E4468A"/>
    <w:rsid w:val="00E44CAF"/>
    <w:rsid w:val="00E44DC2"/>
    <w:rsid w:val="00E44E70"/>
    <w:rsid w:val="00E457C5"/>
    <w:rsid w:val="00E45869"/>
    <w:rsid w:val="00E461F3"/>
    <w:rsid w:val="00E466FB"/>
    <w:rsid w:val="00E46794"/>
    <w:rsid w:val="00E46A8E"/>
    <w:rsid w:val="00E47647"/>
    <w:rsid w:val="00E478B3"/>
    <w:rsid w:val="00E47AE3"/>
    <w:rsid w:val="00E47CF3"/>
    <w:rsid w:val="00E50010"/>
    <w:rsid w:val="00E50341"/>
    <w:rsid w:val="00E508A3"/>
    <w:rsid w:val="00E50B1B"/>
    <w:rsid w:val="00E51209"/>
    <w:rsid w:val="00E512F3"/>
    <w:rsid w:val="00E52474"/>
    <w:rsid w:val="00E529F3"/>
    <w:rsid w:val="00E531CC"/>
    <w:rsid w:val="00E532E3"/>
    <w:rsid w:val="00E5334D"/>
    <w:rsid w:val="00E53579"/>
    <w:rsid w:val="00E535F6"/>
    <w:rsid w:val="00E538B4"/>
    <w:rsid w:val="00E53B1C"/>
    <w:rsid w:val="00E5457A"/>
    <w:rsid w:val="00E546DD"/>
    <w:rsid w:val="00E549C2"/>
    <w:rsid w:val="00E5537D"/>
    <w:rsid w:val="00E556E7"/>
    <w:rsid w:val="00E562A3"/>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CB3"/>
    <w:rsid w:val="00E60E99"/>
    <w:rsid w:val="00E60EAA"/>
    <w:rsid w:val="00E61C75"/>
    <w:rsid w:val="00E6227A"/>
    <w:rsid w:val="00E623E3"/>
    <w:rsid w:val="00E62410"/>
    <w:rsid w:val="00E629ED"/>
    <w:rsid w:val="00E62EC1"/>
    <w:rsid w:val="00E630D6"/>
    <w:rsid w:val="00E634C3"/>
    <w:rsid w:val="00E63767"/>
    <w:rsid w:val="00E637BE"/>
    <w:rsid w:val="00E63C80"/>
    <w:rsid w:val="00E640C4"/>
    <w:rsid w:val="00E64ACA"/>
    <w:rsid w:val="00E656F2"/>
    <w:rsid w:val="00E65BFE"/>
    <w:rsid w:val="00E65F3B"/>
    <w:rsid w:val="00E662F5"/>
    <w:rsid w:val="00E66854"/>
    <w:rsid w:val="00E6686F"/>
    <w:rsid w:val="00E66E89"/>
    <w:rsid w:val="00E6723F"/>
    <w:rsid w:val="00E708A8"/>
    <w:rsid w:val="00E70B62"/>
    <w:rsid w:val="00E70C29"/>
    <w:rsid w:val="00E70E11"/>
    <w:rsid w:val="00E70E32"/>
    <w:rsid w:val="00E713D2"/>
    <w:rsid w:val="00E715B0"/>
    <w:rsid w:val="00E71835"/>
    <w:rsid w:val="00E7199E"/>
    <w:rsid w:val="00E71A51"/>
    <w:rsid w:val="00E71C22"/>
    <w:rsid w:val="00E71C43"/>
    <w:rsid w:val="00E71CD4"/>
    <w:rsid w:val="00E71D35"/>
    <w:rsid w:val="00E720D0"/>
    <w:rsid w:val="00E726FE"/>
    <w:rsid w:val="00E72ACB"/>
    <w:rsid w:val="00E72EC2"/>
    <w:rsid w:val="00E73080"/>
    <w:rsid w:val="00E73398"/>
    <w:rsid w:val="00E7393E"/>
    <w:rsid w:val="00E74423"/>
    <w:rsid w:val="00E7460E"/>
    <w:rsid w:val="00E74B5C"/>
    <w:rsid w:val="00E752D5"/>
    <w:rsid w:val="00E75790"/>
    <w:rsid w:val="00E75989"/>
    <w:rsid w:val="00E75F17"/>
    <w:rsid w:val="00E76340"/>
    <w:rsid w:val="00E7650C"/>
    <w:rsid w:val="00E768C5"/>
    <w:rsid w:val="00E76955"/>
    <w:rsid w:val="00E76CDE"/>
    <w:rsid w:val="00E76D57"/>
    <w:rsid w:val="00E770B5"/>
    <w:rsid w:val="00E7769A"/>
    <w:rsid w:val="00E77AA7"/>
    <w:rsid w:val="00E77D4A"/>
    <w:rsid w:val="00E77D50"/>
    <w:rsid w:val="00E77D93"/>
    <w:rsid w:val="00E77EE3"/>
    <w:rsid w:val="00E80B4F"/>
    <w:rsid w:val="00E814C0"/>
    <w:rsid w:val="00E81597"/>
    <w:rsid w:val="00E81724"/>
    <w:rsid w:val="00E819B1"/>
    <w:rsid w:val="00E8268A"/>
    <w:rsid w:val="00E828FB"/>
    <w:rsid w:val="00E82921"/>
    <w:rsid w:val="00E82C1A"/>
    <w:rsid w:val="00E83AAF"/>
    <w:rsid w:val="00E83E48"/>
    <w:rsid w:val="00E8469E"/>
    <w:rsid w:val="00E847DE"/>
    <w:rsid w:val="00E85621"/>
    <w:rsid w:val="00E85983"/>
    <w:rsid w:val="00E86478"/>
    <w:rsid w:val="00E8670B"/>
    <w:rsid w:val="00E8682E"/>
    <w:rsid w:val="00E868EA"/>
    <w:rsid w:val="00E86B9A"/>
    <w:rsid w:val="00E86BC8"/>
    <w:rsid w:val="00E86BF5"/>
    <w:rsid w:val="00E86C3C"/>
    <w:rsid w:val="00E86CB1"/>
    <w:rsid w:val="00E86F9E"/>
    <w:rsid w:val="00E87197"/>
    <w:rsid w:val="00E87409"/>
    <w:rsid w:val="00E874CA"/>
    <w:rsid w:val="00E8770E"/>
    <w:rsid w:val="00E87789"/>
    <w:rsid w:val="00E9051E"/>
    <w:rsid w:val="00E905C7"/>
    <w:rsid w:val="00E90EEA"/>
    <w:rsid w:val="00E90FA1"/>
    <w:rsid w:val="00E9122F"/>
    <w:rsid w:val="00E92280"/>
    <w:rsid w:val="00E93055"/>
    <w:rsid w:val="00E93473"/>
    <w:rsid w:val="00E948C6"/>
    <w:rsid w:val="00E94DF1"/>
    <w:rsid w:val="00E950E5"/>
    <w:rsid w:val="00E950E6"/>
    <w:rsid w:val="00E954EE"/>
    <w:rsid w:val="00E959DA"/>
    <w:rsid w:val="00E95E7F"/>
    <w:rsid w:val="00E95F55"/>
    <w:rsid w:val="00E9637E"/>
    <w:rsid w:val="00E969E1"/>
    <w:rsid w:val="00E969EB"/>
    <w:rsid w:val="00E974C4"/>
    <w:rsid w:val="00E97D17"/>
    <w:rsid w:val="00EA0743"/>
    <w:rsid w:val="00EA0F1E"/>
    <w:rsid w:val="00EA1149"/>
    <w:rsid w:val="00EA1227"/>
    <w:rsid w:val="00EA1673"/>
    <w:rsid w:val="00EA1AAB"/>
    <w:rsid w:val="00EA220D"/>
    <w:rsid w:val="00EA23BD"/>
    <w:rsid w:val="00EA2B90"/>
    <w:rsid w:val="00EA2CCB"/>
    <w:rsid w:val="00EA2E44"/>
    <w:rsid w:val="00EA3CBD"/>
    <w:rsid w:val="00EA42A9"/>
    <w:rsid w:val="00EA5FAE"/>
    <w:rsid w:val="00EA631E"/>
    <w:rsid w:val="00EA6644"/>
    <w:rsid w:val="00EA6E62"/>
    <w:rsid w:val="00EA717E"/>
    <w:rsid w:val="00EA7257"/>
    <w:rsid w:val="00EA7394"/>
    <w:rsid w:val="00EB033E"/>
    <w:rsid w:val="00EB09B9"/>
    <w:rsid w:val="00EB1B65"/>
    <w:rsid w:val="00EB2524"/>
    <w:rsid w:val="00EB2724"/>
    <w:rsid w:val="00EB2C0F"/>
    <w:rsid w:val="00EB2F12"/>
    <w:rsid w:val="00EB347C"/>
    <w:rsid w:val="00EB378D"/>
    <w:rsid w:val="00EB38A0"/>
    <w:rsid w:val="00EB3A5D"/>
    <w:rsid w:val="00EB4126"/>
    <w:rsid w:val="00EB4448"/>
    <w:rsid w:val="00EB44F8"/>
    <w:rsid w:val="00EB474F"/>
    <w:rsid w:val="00EB47E4"/>
    <w:rsid w:val="00EB5274"/>
    <w:rsid w:val="00EB59AB"/>
    <w:rsid w:val="00EB6175"/>
    <w:rsid w:val="00EB639B"/>
    <w:rsid w:val="00EB7356"/>
    <w:rsid w:val="00EB78B3"/>
    <w:rsid w:val="00EB7AFB"/>
    <w:rsid w:val="00EC0726"/>
    <w:rsid w:val="00EC0DF3"/>
    <w:rsid w:val="00EC0F44"/>
    <w:rsid w:val="00EC0FB8"/>
    <w:rsid w:val="00EC1429"/>
    <w:rsid w:val="00EC15B7"/>
    <w:rsid w:val="00EC2FB7"/>
    <w:rsid w:val="00EC32E2"/>
    <w:rsid w:val="00EC3475"/>
    <w:rsid w:val="00EC39E9"/>
    <w:rsid w:val="00EC3F25"/>
    <w:rsid w:val="00EC438F"/>
    <w:rsid w:val="00EC4B66"/>
    <w:rsid w:val="00EC4C76"/>
    <w:rsid w:val="00EC4EA6"/>
    <w:rsid w:val="00EC5156"/>
    <w:rsid w:val="00EC557C"/>
    <w:rsid w:val="00EC5BCA"/>
    <w:rsid w:val="00EC6642"/>
    <w:rsid w:val="00EC7120"/>
    <w:rsid w:val="00EC79A5"/>
    <w:rsid w:val="00EC7F7B"/>
    <w:rsid w:val="00ED0100"/>
    <w:rsid w:val="00ED02D0"/>
    <w:rsid w:val="00ED097B"/>
    <w:rsid w:val="00ED0A7D"/>
    <w:rsid w:val="00ED0AAE"/>
    <w:rsid w:val="00ED0BC0"/>
    <w:rsid w:val="00ED0D6A"/>
    <w:rsid w:val="00ED0F94"/>
    <w:rsid w:val="00ED145D"/>
    <w:rsid w:val="00ED15C4"/>
    <w:rsid w:val="00ED16CC"/>
    <w:rsid w:val="00ED1967"/>
    <w:rsid w:val="00ED2076"/>
    <w:rsid w:val="00ED2DF5"/>
    <w:rsid w:val="00ED2E18"/>
    <w:rsid w:val="00ED3079"/>
    <w:rsid w:val="00ED3328"/>
    <w:rsid w:val="00ED33DB"/>
    <w:rsid w:val="00ED35D3"/>
    <w:rsid w:val="00ED38AA"/>
    <w:rsid w:val="00ED3C35"/>
    <w:rsid w:val="00ED432E"/>
    <w:rsid w:val="00ED4EE9"/>
    <w:rsid w:val="00ED56F0"/>
    <w:rsid w:val="00ED6114"/>
    <w:rsid w:val="00ED6C39"/>
    <w:rsid w:val="00EE02A0"/>
    <w:rsid w:val="00EE07A5"/>
    <w:rsid w:val="00EE0B4D"/>
    <w:rsid w:val="00EE18C7"/>
    <w:rsid w:val="00EE19B1"/>
    <w:rsid w:val="00EE1BCF"/>
    <w:rsid w:val="00EE1CFF"/>
    <w:rsid w:val="00EE229B"/>
    <w:rsid w:val="00EE2444"/>
    <w:rsid w:val="00EE2734"/>
    <w:rsid w:val="00EE294C"/>
    <w:rsid w:val="00EE2F8F"/>
    <w:rsid w:val="00EE313A"/>
    <w:rsid w:val="00EE3180"/>
    <w:rsid w:val="00EE3245"/>
    <w:rsid w:val="00EE3C62"/>
    <w:rsid w:val="00EE419D"/>
    <w:rsid w:val="00EE452A"/>
    <w:rsid w:val="00EE4786"/>
    <w:rsid w:val="00EE49F1"/>
    <w:rsid w:val="00EE4B59"/>
    <w:rsid w:val="00EE5508"/>
    <w:rsid w:val="00EE5715"/>
    <w:rsid w:val="00EE59FE"/>
    <w:rsid w:val="00EE5A38"/>
    <w:rsid w:val="00EE5B2D"/>
    <w:rsid w:val="00EE5FF2"/>
    <w:rsid w:val="00EE60D8"/>
    <w:rsid w:val="00EE62EB"/>
    <w:rsid w:val="00EE65AA"/>
    <w:rsid w:val="00EE67EF"/>
    <w:rsid w:val="00EE6D2D"/>
    <w:rsid w:val="00EE6D4D"/>
    <w:rsid w:val="00EE6EF4"/>
    <w:rsid w:val="00EE72CE"/>
    <w:rsid w:val="00EE74FE"/>
    <w:rsid w:val="00EE7500"/>
    <w:rsid w:val="00EE7A81"/>
    <w:rsid w:val="00EF0067"/>
    <w:rsid w:val="00EF009F"/>
    <w:rsid w:val="00EF00F5"/>
    <w:rsid w:val="00EF08EE"/>
    <w:rsid w:val="00EF0FFE"/>
    <w:rsid w:val="00EF126C"/>
    <w:rsid w:val="00EF12AA"/>
    <w:rsid w:val="00EF14A2"/>
    <w:rsid w:val="00EF1CAD"/>
    <w:rsid w:val="00EF20A1"/>
    <w:rsid w:val="00EF2451"/>
    <w:rsid w:val="00EF2CCE"/>
    <w:rsid w:val="00EF383A"/>
    <w:rsid w:val="00EF39A2"/>
    <w:rsid w:val="00EF3AE5"/>
    <w:rsid w:val="00EF3ECB"/>
    <w:rsid w:val="00EF4323"/>
    <w:rsid w:val="00EF557D"/>
    <w:rsid w:val="00EF5D6F"/>
    <w:rsid w:val="00EF5F91"/>
    <w:rsid w:val="00EF7532"/>
    <w:rsid w:val="00EF7550"/>
    <w:rsid w:val="00EF78FC"/>
    <w:rsid w:val="00EF7B19"/>
    <w:rsid w:val="00EF7F2E"/>
    <w:rsid w:val="00EF7F33"/>
    <w:rsid w:val="00F004D1"/>
    <w:rsid w:val="00F00561"/>
    <w:rsid w:val="00F005DD"/>
    <w:rsid w:val="00F0078E"/>
    <w:rsid w:val="00F009FC"/>
    <w:rsid w:val="00F00D7D"/>
    <w:rsid w:val="00F01006"/>
    <w:rsid w:val="00F0103D"/>
    <w:rsid w:val="00F01599"/>
    <w:rsid w:val="00F016E8"/>
    <w:rsid w:val="00F01972"/>
    <w:rsid w:val="00F019A3"/>
    <w:rsid w:val="00F01FDC"/>
    <w:rsid w:val="00F02551"/>
    <w:rsid w:val="00F02553"/>
    <w:rsid w:val="00F02751"/>
    <w:rsid w:val="00F02AA0"/>
    <w:rsid w:val="00F03499"/>
    <w:rsid w:val="00F03503"/>
    <w:rsid w:val="00F035B6"/>
    <w:rsid w:val="00F03678"/>
    <w:rsid w:val="00F03E8E"/>
    <w:rsid w:val="00F04617"/>
    <w:rsid w:val="00F05BB1"/>
    <w:rsid w:val="00F06000"/>
    <w:rsid w:val="00F0615C"/>
    <w:rsid w:val="00F063F0"/>
    <w:rsid w:val="00F0768D"/>
    <w:rsid w:val="00F07C02"/>
    <w:rsid w:val="00F07D24"/>
    <w:rsid w:val="00F07F52"/>
    <w:rsid w:val="00F07FB4"/>
    <w:rsid w:val="00F108E1"/>
    <w:rsid w:val="00F10B13"/>
    <w:rsid w:val="00F10C5F"/>
    <w:rsid w:val="00F10DDE"/>
    <w:rsid w:val="00F1106A"/>
    <w:rsid w:val="00F11084"/>
    <w:rsid w:val="00F11430"/>
    <w:rsid w:val="00F11444"/>
    <w:rsid w:val="00F1271A"/>
    <w:rsid w:val="00F12A43"/>
    <w:rsid w:val="00F13046"/>
    <w:rsid w:val="00F1400C"/>
    <w:rsid w:val="00F149CC"/>
    <w:rsid w:val="00F14EDC"/>
    <w:rsid w:val="00F14F39"/>
    <w:rsid w:val="00F15951"/>
    <w:rsid w:val="00F1599D"/>
    <w:rsid w:val="00F159B5"/>
    <w:rsid w:val="00F1601C"/>
    <w:rsid w:val="00F163F6"/>
    <w:rsid w:val="00F1653B"/>
    <w:rsid w:val="00F169AE"/>
    <w:rsid w:val="00F16AB7"/>
    <w:rsid w:val="00F16B90"/>
    <w:rsid w:val="00F16CAD"/>
    <w:rsid w:val="00F16E08"/>
    <w:rsid w:val="00F174AE"/>
    <w:rsid w:val="00F1797B"/>
    <w:rsid w:val="00F17A95"/>
    <w:rsid w:val="00F17AC6"/>
    <w:rsid w:val="00F17E28"/>
    <w:rsid w:val="00F204B7"/>
    <w:rsid w:val="00F206DB"/>
    <w:rsid w:val="00F20775"/>
    <w:rsid w:val="00F20850"/>
    <w:rsid w:val="00F208BB"/>
    <w:rsid w:val="00F20C3C"/>
    <w:rsid w:val="00F20EFA"/>
    <w:rsid w:val="00F20F85"/>
    <w:rsid w:val="00F210F1"/>
    <w:rsid w:val="00F2133D"/>
    <w:rsid w:val="00F21D4F"/>
    <w:rsid w:val="00F21F9C"/>
    <w:rsid w:val="00F21FD1"/>
    <w:rsid w:val="00F2209A"/>
    <w:rsid w:val="00F22362"/>
    <w:rsid w:val="00F226F3"/>
    <w:rsid w:val="00F227AD"/>
    <w:rsid w:val="00F22FD6"/>
    <w:rsid w:val="00F2303B"/>
    <w:rsid w:val="00F23560"/>
    <w:rsid w:val="00F235F3"/>
    <w:rsid w:val="00F23BFF"/>
    <w:rsid w:val="00F246F5"/>
    <w:rsid w:val="00F25091"/>
    <w:rsid w:val="00F25593"/>
    <w:rsid w:val="00F25C32"/>
    <w:rsid w:val="00F25DBD"/>
    <w:rsid w:val="00F25E02"/>
    <w:rsid w:val="00F26199"/>
    <w:rsid w:val="00F262C6"/>
    <w:rsid w:val="00F26740"/>
    <w:rsid w:val="00F26B36"/>
    <w:rsid w:val="00F26E39"/>
    <w:rsid w:val="00F27093"/>
    <w:rsid w:val="00F271D7"/>
    <w:rsid w:val="00F27457"/>
    <w:rsid w:val="00F275B7"/>
    <w:rsid w:val="00F277FE"/>
    <w:rsid w:val="00F27BCD"/>
    <w:rsid w:val="00F300F4"/>
    <w:rsid w:val="00F30363"/>
    <w:rsid w:val="00F3052D"/>
    <w:rsid w:val="00F3092B"/>
    <w:rsid w:val="00F3158F"/>
    <w:rsid w:val="00F31719"/>
    <w:rsid w:val="00F317E9"/>
    <w:rsid w:val="00F31C5A"/>
    <w:rsid w:val="00F31DFF"/>
    <w:rsid w:val="00F32078"/>
    <w:rsid w:val="00F320EB"/>
    <w:rsid w:val="00F323D9"/>
    <w:rsid w:val="00F324F2"/>
    <w:rsid w:val="00F32B83"/>
    <w:rsid w:val="00F32EFE"/>
    <w:rsid w:val="00F33EF5"/>
    <w:rsid w:val="00F345DF"/>
    <w:rsid w:val="00F34A11"/>
    <w:rsid w:val="00F34AFC"/>
    <w:rsid w:val="00F354F1"/>
    <w:rsid w:val="00F35506"/>
    <w:rsid w:val="00F3551E"/>
    <w:rsid w:val="00F35A1E"/>
    <w:rsid w:val="00F35EBE"/>
    <w:rsid w:val="00F360AD"/>
    <w:rsid w:val="00F3667A"/>
    <w:rsid w:val="00F366B9"/>
    <w:rsid w:val="00F37086"/>
    <w:rsid w:val="00F370A2"/>
    <w:rsid w:val="00F37A17"/>
    <w:rsid w:val="00F37DD6"/>
    <w:rsid w:val="00F37E93"/>
    <w:rsid w:val="00F400D5"/>
    <w:rsid w:val="00F40737"/>
    <w:rsid w:val="00F4082D"/>
    <w:rsid w:val="00F408FA"/>
    <w:rsid w:val="00F40CCA"/>
    <w:rsid w:val="00F40F2F"/>
    <w:rsid w:val="00F4148F"/>
    <w:rsid w:val="00F41648"/>
    <w:rsid w:val="00F41D77"/>
    <w:rsid w:val="00F41E43"/>
    <w:rsid w:val="00F425C7"/>
    <w:rsid w:val="00F42CA0"/>
    <w:rsid w:val="00F43288"/>
    <w:rsid w:val="00F43A11"/>
    <w:rsid w:val="00F441B4"/>
    <w:rsid w:val="00F44871"/>
    <w:rsid w:val="00F44D99"/>
    <w:rsid w:val="00F45669"/>
    <w:rsid w:val="00F459F3"/>
    <w:rsid w:val="00F45D8C"/>
    <w:rsid w:val="00F45DCA"/>
    <w:rsid w:val="00F45E00"/>
    <w:rsid w:val="00F45E8C"/>
    <w:rsid w:val="00F45F60"/>
    <w:rsid w:val="00F460F6"/>
    <w:rsid w:val="00F474D1"/>
    <w:rsid w:val="00F502F2"/>
    <w:rsid w:val="00F50424"/>
    <w:rsid w:val="00F50A64"/>
    <w:rsid w:val="00F50CF7"/>
    <w:rsid w:val="00F50EAF"/>
    <w:rsid w:val="00F5103F"/>
    <w:rsid w:val="00F51054"/>
    <w:rsid w:val="00F51108"/>
    <w:rsid w:val="00F51D2A"/>
    <w:rsid w:val="00F51E04"/>
    <w:rsid w:val="00F51E5E"/>
    <w:rsid w:val="00F51F42"/>
    <w:rsid w:val="00F51F89"/>
    <w:rsid w:val="00F523D9"/>
    <w:rsid w:val="00F5263C"/>
    <w:rsid w:val="00F52A13"/>
    <w:rsid w:val="00F52B57"/>
    <w:rsid w:val="00F52ED9"/>
    <w:rsid w:val="00F52F59"/>
    <w:rsid w:val="00F5338B"/>
    <w:rsid w:val="00F5358F"/>
    <w:rsid w:val="00F54408"/>
    <w:rsid w:val="00F546AD"/>
    <w:rsid w:val="00F54998"/>
    <w:rsid w:val="00F55556"/>
    <w:rsid w:val="00F55A91"/>
    <w:rsid w:val="00F56556"/>
    <w:rsid w:val="00F5669E"/>
    <w:rsid w:val="00F56A31"/>
    <w:rsid w:val="00F56C5A"/>
    <w:rsid w:val="00F571DF"/>
    <w:rsid w:val="00F571FF"/>
    <w:rsid w:val="00F57722"/>
    <w:rsid w:val="00F5788A"/>
    <w:rsid w:val="00F57981"/>
    <w:rsid w:val="00F57998"/>
    <w:rsid w:val="00F603D5"/>
    <w:rsid w:val="00F60483"/>
    <w:rsid w:val="00F60810"/>
    <w:rsid w:val="00F60905"/>
    <w:rsid w:val="00F60BE6"/>
    <w:rsid w:val="00F60F85"/>
    <w:rsid w:val="00F612D2"/>
    <w:rsid w:val="00F61D74"/>
    <w:rsid w:val="00F6209D"/>
    <w:rsid w:val="00F622F3"/>
    <w:rsid w:val="00F62843"/>
    <w:rsid w:val="00F63322"/>
    <w:rsid w:val="00F641EC"/>
    <w:rsid w:val="00F644B6"/>
    <w:rsid w:val="00F6472C"/>
    <w:rsid w:val="00F64828"/>
    <w:rsid w:val="00F64B7E"/>
    <w:rsid w:val="00F64D5A"/>
    <w:rsid w:val="00F64DE7"/>
    <w:rsid w:val="00F64DF3"/>
    <w:rsid w:val="00F64E25"/>
    <w:rsid w:val="00F64EED"/>
    <w:rsid w:val="00F65231"/>
    <w:rsid w:val="00F65272"/>
    <w:rsid w:val="00F65952"/>
    <w:rsid w:val="00F65A87"/>
    <w:rsid w:val="00F6618A"/>
    <w:rsid w:val="00F665FF"/>
    <w:rsid w:val="00F66B5C"/>
    <w:rsid w:val="00F677E1"/>
    <w:rsid w:val="00F70078"/>
    <w:rsid w:val="00F705ED"/>
    <w:rsid w:val="00F7062A"/>
    <w:rsid w:val="00F708C4"/>
    <w:rsid w:val="00F71070"/>
    <w:rsid w:val="00F71120"/>
    <w:rsid w:val="00F71531"/>
    <w:rsid w:val="00F7164A"/>
    <w:rsid w:val="00F71EBB"/>
    <w:rsid w:val="00F72A1D"/>
    <w:rsid w:val="00F73591"/>
    <w:rsid w:val="00F73C02"/>
    <w:rsid w:val="00F74637"/>
    <w:rsid w:val="00F74DFF"/>
    <w:rsid w:val="00F750F6"/>
    <w:rsid w:val="00F7565F"/>
    <w:rsid w:val="00F7590A"/>
    <w:rsid w:val="00F75BD6"/>
    <w:rsid w:val="00F75F43"/>
    <w:rsid w:val="00F761FB"/>
    <w:rsid w:val="00F7639A"/>
    <w:rsid w:val="00F763BD"/>
    <w:rsid w:val="00F76576"/>
    <w:rsid w:val="00F76645"/>
    <w:rsid w:val="00F77144"/>
    <w:rsid w:val="00F774F2"/>
    <w:rsid w:val="00F776BE"/>
    <w:rsid w:val="00F776D4"/>
    <w:rsid w:val="00F80424"/>
    <w:rsid w:val="00F80809"/>
    <w:rsid w:val="00F81361"/>
    <w:rsid w:val="00F814C5"/>
    <w:rsid w:val="00F81593"/>
    <w:rsid w:val="00F81CA9"/>
    <w:rsid w:val="00F820F7"/>
    <w:rsid w:val="00F82602"/>
    <w:rsid w:val="00F82F6B"/>
    <w:rsid w:val="00F8300C"/>
    <w:rsid w:val="00F832D9"/>
    <w:rsid w:val="00F836AF"/>
    <w:rsid w:val="00F83776"/>
    <w:rsid w:val="00F83D66"/>
    <w:rsid w:val="00F83E88"/>
    <w:rsid w:val="00F8426B"/>
    <w:rsid w:val="00F8461B"/>
    <w:rsid w:val="00F847E2"/>
    <w:rsid w:val="00F84899"/>
    <w:rsid w:val="00F849A3"/>
    <w:rsid w:val="00F84C44"/>
    <w:rsid w:val="00F85227"/>
    <w:rsid w:val="00F857AA"/>
    <w:rsid w:val="00F86331"/>
    <w:rsid w:val="00F864BB"/>
    <w:rsid w:val="00F86BEB"/>
    <w:rsid w:val="00F86C97"/>
    <w:rsid w:val="00F86EBB"/>
    <w:rsid w:val="00F86F04"/>
    <w:rsid w:val="00F8735B"/>
    <w:rsid w:val="00F8769E"/>
    <w:rsid w:val="00F87D0F"/>
    <w:rsid w:val="00F90093"/>
    <w:rsid w:val="00F9079A"/>
    <w:rsid w:val="00F90805"/>
    <w:rsid w:val="00F90D24"/>
    <w:rsid w:val="00F9126F"/>
    <w:rsid w:val="00F917DA"/>
    <w:rsid w:val="00F91914"/>
    <w:rsid w:val="00F92096"/>
    <w:rsid w:val="00F92409"/>
    <w:rsid w:val="00F929B4"/>
    <w:rsid w:val="00F9310D"/>
    <w:rsid w:val="00F9330D"/>
    <w:rsid w:val="00F937BF"/>
    <w:rsid w:val="00F93AE3"/>
    <w:rsid w:val="00F93E26"/>
    <w:rsid w:val="00F94003"/>
    <w:rsid w:val="00F9401B"/>
    <w:rsid w:val="00F953AA"/>
    <w:rsid w:val="00F957FD"/>
    <w:rsid w:val="00F95F7D"/>
    <w:rsid w:val="00F96793"/>
    <w:rsid w:val="00F96858"/>
    <w:rsid w:val="00F97516"/>
    <w:rsid w:val="00F97E7C"/>
    <w:rsid w:val="00F97F24"/>
    <w:rsid w:val="00FA0085"/>
    <w:rsid w:val="00FA045A"/>
    <w:rsid w:val="00FA1A54"/>
    <w:rsid w:val="00FA2C85"/>
    <w:rsid w:val="00FA3242"/>
    <w:rsid w:val="00FA324D"/>
    <w:rsid w:val="00FA3285"/>
    <w:rsid w:val="00FA3896"/>
    <w:rsid w:val="00FA3DC6"/>
    <w:rsid w:val="00FA3DC7"/>
    <w:rsid w:val="00FA4134"/>
    <w:rsid w:val="00FA44D7"/>
    <w:rsid w:val="00FA455D"/>
    <w:rsid w:val="00FA4AD1"/>
    <w:rsid w:val="00FA4B44"/>
    <w:rsid w:val="00FA5A0E"/>
    <w:rsid w:val="00FA6FA8"/>
    <w:rsid w:val="00FA7166"/>
    <w:rsid w:val="00FA77AF"/>
    <w:rsid w:val="00FA78CE"/>
    <w:rsid w:val="00FA7E58"/>
    <w:rsid w:val="00FB0163"/>
    <w:rsid w:val="00FB02A0"/>
    <w:rsid w:val="00FB050E"/>
    <w:rsid w:val="00FB082C"/>
    <w:rsid w:val="00FB0AEC"/>
    <w:rsid w:val="00FB0C43"/>
    <w:rsid w:val="00FB114B"/>
    <w:rsid w:val="00FB1284"/>
    <w:rsid w:val="00FB183C"/>
    <w:rsid w:val="00FB19CD"/>
    <w:rsid w:val="00FB1A78"/>
    <w:rsid w:val="00FB1AC8"/>
    <w:rsid w:val="00FB1D84"/>
    <w:rsid w:val="00FB23DE"/>
    <w:rsid w:val="00FB23ED"/>
    <w:rsid w:val="00FB2E2B"/>
    <w:rsid w:val="00FB2E5A"/>
    <w:rsid w:val="00FB312E"/>
    <w:rsid w:val="00FB3309"/>
    <w:rsid w:val="00FB3392"/>
    <w:rsid w:val="00FB33BB"/>
    <w:rsid w:val="00FB3810"/>
    <w:rsid w:val="00FB41EC"/>
    <w:rsid w:val="00FB43EE"/>
    <w:rsid w:val="00FB4943"/>
    <w:rsid w:val="00FB4B33"/>
    <w:rsid w:val="00FB4FF7"/>
    <w:rsid w:val="00FB5192"/>
    <w:rsid w:val="00FB5222"/>
    <w:rsid w:val="00FB52F6"/>
    <w:rsid w:val="00FB58D8"/>
    <w:rsid w:val="00FB5DB6"/>
    <w:rsid w:val="00FB5F15"/>
    <w:rsid w:val="00FB604E"/>
    <w:rsid w:val="00FB6210"/>
    <w:rsid w:val="00FB628A"/>
    <w:rsid w:val="00FB6600"/>
    <w:rsid w:val="00FB6876"/>
    <w:rsid w:val="00FB6940"/>
    <w:rsid w:val="00FB6D89"/>
    <w:rsid w:val="00FB6E96"/>
    <w:rsid w:val="00FB70D7"/>
    <w:rsid w:val="00FB7B01"/>
    <w:rsid w:val="00FB7C1B"/>
    <w:rsid w:val="00FB7CCC"/>
    <w:rsid w:val="00FC01FF"/>
    <w:rsid w:val="00FC037A"/>
    <w:rsid w:val="00FC03C5"/>
    <w:rsid w:val="00FC062F"/>
    <w:rsid w:val="00FC0EE0"/>
    <w:rsid w:val="00FC114E"/>
    <w:rsid w:val="00FC1E48"/>
    <w:rsid w:val="00FC267C"/>
    <w:rsid w:val="00FC2781"/>
    <w:rsid w:val="00FC2949"/>
    <w:rsid w:val="00FC2FF7"/>
    <w:rsid w:val="00FC31B7"/>
    <w:rsid w:val="00FC32BD"/>
    <w:rsid w:val="00FC3A52"/>
    <w:rsid w:val="00FC3F8D"/>
    <w:rsid w:val="00FC4A0E"/>
    <w:rsid w:val="00FC4A6B"/>
    <w:rsid w:val="00FC4D5A"/>
    <w:rsid w:val="00FC50EA"/>
    <w:rsid w:val="00FC5524"/>
    <w:rsid w:val="00FC56CE"/>
    <w:rsid w:val="00FC5787"/>
    <w:rsid w:val="00FC57EC"/>
    <w:rsid w:val="00FC5DC0"/>
    <w:rsid w:val="00FC6433"/>
    <w:rsid w:val="00FC67AC"/>
    <w:rsid w:val="00FC6DC1"/>
    <w:rsid w:val="00FC75A1"/>
    <w:rsid w:val="00FC7717"/>
    <w:rsid w:val="00FC789E"/>
    <w:rsid w:val="00FC792D"/>
    <w:rsid w:val="00FC7C8B"/>
    <w:rsid w:val="00FC7FE3"/>
    <w:rsid w:val="00FD0155"/>
    <w:rsid w:val="00FD0A2C"/>
    <w:rsid w:val="00FD0B6E"/>
    <w:rsid w:val="00FD0D36"/>
    <w:rsid w:val="00FD0FCA"/>
    <w:rsid w:val="00FD1121"/>
    <w:rsid w:val="00FD15C0"/>
    <w:rsid w:val="00FD174B"/>
    <w:rsid w:val="00FD1AE5"/>
    <w:rsid w:val="00FD1C9F"/>
    <w:rsid w:val="00FD1D7D"/>
    <w:rsid w:val="00FD1E7E"/>
    <w:rsid w:val="00FD1F17"/>
    <w:rsid w:val="00FD253F"/>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32B"/>
    <w:rsid w:val="00FD6551"/>
    <w:rsid w:val="00FD731A"/>
    <w:rsid w:val="00FD73F4"/>
    <w:rsid w:val="00FD765F"/>
    <w:rsid w:val="00FD7E2D"/>
    <w:rsid w:val="00FE0EE9"/>
    <w:rsid w:val="00FE103A"/>
    <w:rsid w:val="00FE1116"/>
    <w:rsid w:val="00FE1417"/>
    <w:rsid w:val="00FE1463"/>
    <w:rsid w:val="00FE198F"/>
    <w:rsid w:val="00FE1E50"/>
    <w:rsid w:val="00FE21EB"/>
    <w:rsid w:val="00FE2BFA"/>
    <w:rsid w:val="00FE2C9B"/>
    <w:rsid w:val="00FE2D01"/>
    <w:rsid w:val="00FE2EAC"/>
    <w:rsid w:val="00FE3278"/>
    <w:rsid w:val="00FE3418"/>
    <w:rsid w:val="00FE3800"/>
    <w:rsid w:val="00FE3A05"/>
    <w:rsid w:val="00FE3B77"/>
    <w:rsid w:val="00FE3E80"/>
    <w:rsid w:val="00FE3ED4"/>
    <w:rsid w:val="00FE3F64"/>
    <w:rsid w:val="00FE4508"/>
    <w:rsid w:val="00FE4983"/>
    <w:rsid w:val="00FE538E"/>
    <w:rsid w:val="00FE5A7B"/>
    <w:rsid w:val="00FE6225"/>
    <w:rsid w:val="00FE641A"/>
    <w:rsid w:val="00FE646E"/>
    <w:rsid w:val="00FE6950"/>
    <w:rsid w:val="00FE6F8E"/>
    <w:rsid w:val="00FE7348"/>
    <w:rsid w:val="00FE734C"/>
    <w:rsid w:val="00FE7D80"/>
    <w:rsid w:val="00FE7E4E"/>
    <w:rsid w:val="00FF060B"/>
    <w:rsid w:val="00FF1349"/>
    <w:rsid w:val="00FF17E0"/>
    <w:rsid w:val="00FF198C"/>
    <w:rsid w:val="00FF1D1E"/>
    <w:rsid w:val="00FF1DEC"/>
    <w:rsid w:val="00FF265A"/>
    <w:rsid w:val="00FF27E8"/>
    <w:rsid w:val="00FF289D"/>
    <w:rsid w:val="00FF3284"/>
    <w:rsid w:val="00FF3D4B"/>
    <w:rsid w:val="00FF3DDF"/>
    <w:rsid w:val="00FF4E39"/>
    <w:rsid w:val="00FF4EA7"/>
    <w:rsid w:val="00FF4FBB"/>
    <w:rsid w:val="00FF5695"/>
    <w:rsid w:val="00FF590E"/>
    <w:rsid w:val="00FF5C48"/>
    <w:rsid w:val="00FF62AB"/>
    <w:rsid w:val="00FF6D9E"/>
    <w:rsid w:val="00FF6E86"/>
    <w:rsid w:val="00FF7190"/>
    <w:rsid w:val="00F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C2CB1"/>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iPriority w:val="9"/>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uiPriority w:val="9"/>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uiPriority w:val="20"/>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C2CB1"/>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iPriority w:val="9"/>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uiPriority w:val="9"/>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uiPriority w:val="20"/>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1411303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7826891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5703513">
      <w:bodyDiv w:val="1"/>
      <w:marLeft w:val="0"/>
      <w:marRight w:val="0"/>
      <w:marTop w:val="0"/>
      <w:marBottom w:val="0"/>
      <w:divBdr>
        <w:top w:val="none" w:sz="0" w:space="0" w:color="auto"/>
        <w:left w:val="none" w:sz="0" w:space="0" w:color="auto"/>
        <w:bottom w:val="none" w:sz="0" w:space="0" w:color="auto"/>
        <w:right w:val="none" w:sz="0" w:space="0" w:color="auto"/>
      </w:divBdr>
    </w:div>
    <w:div w:id="489292491">
      <w:bodyDiv w:val="1"/>
      <w:marLeft w:val="0"/>
      <w:marRight w:val="0"/>
      <w:marTop w:val="0"/>
      <w:marBottom w:val="0"/>
      <w:divBdr>
        <w:top w:val="none" w:sz="0" w:space="0" w:color="auto"/>
        <w:left w:val="none" w:sz="0" w:space="0" w:color="auto"/>
        <w:bottom w:val="none" w:sz="0" w:space="0" w:color="auto"/>
        <w:right w:val="none" w:sz="0" w:space="0" w:color="auto"/>
      </w:divBdr>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53680895">
      <w:bodyDiv w:val="1"/>
      <w:marLeft w:val="0"/>
      <w:marRight w:val="0"/>
      <w:marTop w:val="0"/>
      <w:marBottom w:val="0"/>
      <w:divBdr>
        <w:top w:val="none" w:sz="0" w:space="0" w:color="auto"/>
        <w:left w:val="none" w:sz="0" w:space="0" w:color="auto"/>
        <w:bottom w:val="none" w:sz="0" w:space="0" w:color="auto"/>
        <w:right w:val="none" w:sz="0" w:space="0" w:color="auto"/>
      </w:divBdr>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85401339">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15158372">
      <w:bodyDiv w:val="1"/>
      <w:marLeft w:val="0"/>
      <w:marRight w:val="0"/>
      <w:marTop w:val="0"/>
      <w:marBottom w:val="0"/>
      <w:divBdr>
        <w:top w:val="none" w:sz="0" w:space="0" w:color="auto"/>
        <w:left w:val="none" w:sz="0" w:space="0" w:color="auto"/>
        <w:bottom w:val="none" w:sz="0" w:space="0" w:color="auto"/>
        <w:right w:val="none" w:sz="0" w:space="0" w:color="auto"/>
      </w:divBdr>
    </w:div>
    <w:div w:id="719211015">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065911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3690647">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2824813">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463735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090275145">
      <w:bodyDiv w:val="1"/>
      <w:marLeft w:val="0"/>
      <w:marRight w:val="0"/>
      <w:marTop w:val="0"/>
      <w:marBottom w:val="0"/>
      <w:divBdr>
        <w:top w:val="none" w:sz="0" w:space="0" w:color="auto"/>
        <w:left w:val="none" w:sz="0" w:space="0" w:color="auto"/>
        <w:bottom w:val="none" w:sz="0" w:space="0" w:color="auto"/>
        <w:right w:val="none" w:sz="0" w:space="0" w:color="auto"/>
      </w:divBdr>
    </w:div>
    <w:div w:id="1115756903">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2084663">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365084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09229225">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01585298">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3136596">
      <w:bodyDiv w:val="1"/>
      <w:marLeft w:val="0"/>
      <w:marRight w:val="0"/>
      <w:marTop w:val="0"/>
      <w:marBottom w:val="0"/>
      <w:divBdr>
        <w:top w:val="none" w:sz="0" w:space="0" w:color="auto"/>
        <w:left w:val="none" w:sz="0" w:space="0" w:color="auto"/>
        <w:bottom w:val="none" w:sz="0" w:space="0" w:color="auto"/>
        <w:right w:val="none" w:sz="0" w:space="0" w:color="auto"/>
      </w:divBdr>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1042636">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12359294">
      <w:bodyDiv w:val="1"/>
      <w:marLeft w:val="0"/>
      <w:marRight w:val="0"/>
      <w:marTop w:val="0"/>
      <w:marBottom w:val="0"/>
      <w:divBdr>
        <w:top w:val="none" w:sz="0" w:space="0" w:color="auto"/>
        <w:left w:val="none" w:sz="0" w:space="0" w:color="auto"/>
        <w:bottom w:val="none" w:sz="0" w:space="0" w:color="auto"/>
        <w:right w:val="none" w:sz="0" w:space="0" w:color="auto"/>
      </w:divBdr>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报告图表!$B$29</c:f>
              <c:strCache>
                <c:ptCount val="1"/>
                <c:pt idx="0">
                  <c:v>涨跌</c:v>
                </c:pt>
              </c:strCache>
            </c:strRef>
          </c:tx>
          <c:invertIfNegative val="0"/>
          <c:cat>
            <c:strRef>
              <c:f>报告图表!$A$30:$A$58</c:f>
              <c:strCache>
                <c:ptCount val="29"/>
                <c:pt idx="0">
                  <c:v>有色金属</c:v>
                </c:pt>
                <c:pt idx="1">
                  <c:v>食品饮料</c:v>
                </c:pt>
                <c:pt idx="2">
                  <c:v>煤炭</c:v>
                </c:pt>
                <c:pt idx="3">
                  <c:v>家电</c:v>
                </c:pt>
                <c:pt idx="4">
                  <c:v>石油石化</c:v>
                </c:pt>
                <c:pt idx="5">
                  <c:v>非银行金融</c:v>
                </c:pt>
                <c:pt idx="6">
                  <c:v>国防军工</c:v>
                </c:pt>
                <c:pt idx="7">
                  <c:v>建筑</c:v>
                </c:pt>
                <c:pt idx="8">
                  <c:v>餐饮旅游</c:v>
                </c:pt>
                <c:pt idx="9">
                  <c:v>交通运输</c:v>
                </c:pt>
                <c:pt idx="10">
                  <c:v>钢铁</c:v>
                </c:pt>
                <c:pt idx="11">
                  <c:v>房地产</c:v>
                </c:pt>
                <c:pt idx="12">
                  <c:v>电力及公用事业</c:v>
                </c:pt>
                <c:pt idx="13">
                  <c:v>机械</c:v>
                </c:pt>
                <c:pt idx="14">
                  <c:v>医药</c:v>
                </c:pt>
                <c:pt idx="15">
                  <c:v>基础化工</c:v>
                </c:pt>
                <c:pt idx="16">
                  <c:v>汽车</c:v>
                </c:pt>
                <c:pt idx="17">
                  <c:v>纺织服装</c:v>
                </c:pt>
                <c:pt idx="18">
                  <c:v>银行</c:v>
                </c:pt>
                <c:pt idx="19">
                  <c:v>建材</c:v>
                </c:pt>
                <c:pt idx="20">
                  <c:v>农林牧渔</c:v>
                </c:pt>
                <c:pt idx="21">
                  <c:v>传媒</c:v>
                </c:pt>
                <c:pt idx="22">
                  <c:v>电力设备</c:v>
                </c:pt>
                <c:pt idx="23">
                  <c:v>商贸零售</c:v>
                </c:pt>
                <c:pt idx="24">
                  <c:v>电子元器件</c:v>
                </c:pt>
                <c:pt idx="25">
                  <c:v>计算机</c:v>
                </c:pt>
                <c:pt idx="26">
                  <c:v>轻工制造</c:v>
                </c:pt>
                <c:pt idx="27">
                  <c:v>通信</c:v>
                </c:pt>
                <c:pt idx="28">
                  <c:v>综合</c:v>
                </c:pt>
              </c:strCache>
            </c:strRef>
          </c:cat>
          <c:val>
            <c:numRef>
              <c:f>报告图表!$B$30:$B$58</c:f>
              <c:numCache>
                <c:formatCode>0.00%</c:formatCode>
                <c:ptCount val="29"/>
                <c:pt idx="0">
                  <c:v>-4.1937298173390758E-2</c:v>
                </c:pt>
                <c:pt idx="1">
                  <c:v>-3.9017682218215222E-2</c:v>
                </c:pt>
                <c:pt idx="2">
                  <c:v>-2.2583401718725749E-2</c:v>
                </c:pt>
                <c:pt idx="3">
                  <c:v>-2.2242745726881119E-2</c:v>
                </c:pt>
                <c:pt idx="4">
                  <c:v>-2.0314203604728243E-2</c:v>
                </c:pt>
                <c:pt idx="5">
                  <c:v>-1.8598747775654179E-2</c:v>
                </c:pt>
                <c:pt idx="6">
                  <c:v>-1.7639514264640166E-2</c:v>
                </c:pt>
                <c:pt idx="7">
                  <c:v>-1.758843518499642E-2</c:v>
                </c:pt>
                <c:pt idx="8">
                  <c:v>-1.4804424978034691E-2</c:v>
                </c:pt>
                <c:pt idx="9">
                  <c:v>-1.4569873207827433E-2</c:v>
                </c:pt>
                <c:pt idx="10">
                  <c:v>-1.4260268423954003E-2</c:v>
                </c:pt>
                <c:pt idx="11">
                  <c:v>-1.365747176484422E-2</c:v>
                </c:pt>
                <c:pt idx="12">
                  <c:v>-1.358045123395446E-2</c:v>
                </c:pt>
                <c:pt idx="13">
                  <c:v>-1.1105827966017778E-2</c:v>
                </c:pt>
                <c:pt idx="14">
                  <c:v>-1.1040517787774928E-2</c:v>
                </c:pt>
                <c:pt idx="15">
                  <c:v>-1.0828825664471742E-2</c:v>
                </c:pt>
                <c:pt idx="16">
                  <c:v>-8.213251539755051E-3</c:v>
                </c:pt>
                <c:pt idx="17">
                  <c:v>-5.9289265182876916E-3</c:v>
                </c:pt>
                <c:pt idx="18">
                  <c:v>-5.824668505823527E-3</c:v>
                </c:pt>
                <c:pt idx="19">
                  <c:v>-4.2951233810956113E-3</c:v>
                </c:pt>
                <c:pt idx="20">
                  <c:v>-4.216469758517416E-3</c:v>
                </c:pt>
                <c:pt idx="21">
                  <c:v>-2.2934683670943201E-3</c:v>
                </c:pt>
                <c:pt idx="22">
                  <c:v>-2.1376501816723348E-3</c:v>
                </c:pt>
                <c:pt idx="23">
                  <c:v>-1.9637428638784593E-3</c:v>
                </c:pt>
                <c:pt idx="24">
                  <c:v>1.2892595897755488E-3</c:v>
                </c:pt>
                <c:pt idx="25">
                  <c:v>2.3487435858207117E-3</c:v>
                </c:pt>
                <c:pt idx="26">
                  <c:v>5.4200457191158069E-3</c:v>
                </c:pt>
                <c:pt idx="27">
                  <c:v>1.3390598086470584E-2</c:v>
                </c:pt>
                <c:pt idx="28">
                  <c:v>3.2345059738926318E-2</c:v>
                </c:pt>
              </c:numCache>
            </c:numRef>
          </c:val>
        </c:ser>
        <c:dLbls>
          <c:showLegendKey val="0"/>
          <c:showVal val="0"/>
          <c:showCatName val="0"/>
          <c:showSerName val="0"/>
          <c:showPercent val="0"/>
          <c:showBubbleSize val="0"/>
        </c:dLbls>
        <c:gapWidth val="150"/>
        <c:axId val="268041216"/>
        <c:axId val="201441280"/>
      </c:barChart>
      <c:catAx>
        <c:axId val="268041216"/>
        <c:scaling>
          <c:orientation val="minMax"/>
        </c:scaling>
        <c:delete val="0"/>
        <c:axPos val="l"/>
        <c:majorTickMark val="out"/>
        <c:minorTickMark val="none"/>
        <c:tickLblPos val="low"/>
        <c:txPr>
          <a:bodyPr/>
          <a:lstStyle/>
          <a:p>
            <a:pPr>
              <a:defRPr sz="600"/>
            </a:pPr>
            <a:endParaRPr lang="zh-CN"/>
          </a:p>
        </c:txPr>
        <c:crossAx val="201441280"/>
        <c:crosses val="autoZero"/>
        <c:auto val="1"/>
        <c:lblAlgn val="ctr"/>
        <c:lblOffset val="100"/>
        <c:noMultiLvlLbl val="0"/>
      </c:catAx>
      <c:valAx>
        <c:axId val="201441280"/>
        <c:scaling>
          <c:orientation val="minMax"/>
        </c:scaling>
        <c:delete val="0"/>
        <c:axPos val="b"/>
        <c:majorGridlines/>
        <c:numFmt formatCode="0%" sourceLinked="0"/>
        <c:majorTickMark val="out"/>
        <c:minorTickMark val="none"/>
        <c:tickLblPos val="nextTo"/>
        <c:txPr>
          <a:bodyPr/>
          <a:lstStyle/>
          <a:p>
            <a:pPr>
              <a:defRPr sz="700"/>
            </a:pPr>
            <a:endParaRPr lang="zh-CN"/>
          </a:p>
        </c:txPr>
        <c:crossAx val="26804121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1695C3-9E78-4504-A3FB-CE545A91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4313</TotalTime>
  <Pages>5</Pages>
  <Words>844</Words>
  <Characters>4813</Characters>
  <Application>Microsoft Office Word</Application>
  <DocSecurity>0</DocSecurity>
  <Lines>40</Lines>
  <Paragraphs>11</Paragraphs>
  <ScaleCrop>false</ScaleCrop>
  <Company>MC SYSTEM</Company>
  <LinksUpToDate>false</LinksUpToDate>
  <CharactersWithSpaces>5646</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116</cp:revision>
  <cp:lastPrinted>2012-07-18T04:11:00Z</cp:lastPrinted>
  <dcterms:created xsi:type="dcterms:W3CDTF">2016-07-01T06:49:00Z</dcterms:created>
  <dcterms:modified xsi:type="dcterms:W3CDTF">2016-07-25T02:43:00Z</dcterms:modified>
</cp:coreProperties>
</file>