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86"/>
        <w:tblOverlap w:val="never"/>
        <w:tblW w:w="7663" w:type="dxa"/>
        <w:tblLayout w:type="fixed"/>
        <w:tblLook w:val="0000" w:firstRow="0" w:lastRow="0" w:firstColumn="0" w:lastColumn="0" w:noHBand="0" w:noVBand="0"/>
      </w:tblPr>
      <w:tblGrid>
        <w:gridCol w:w="7663"/>
      </w:tblGrid>
      <w:tr w:rsidR="005036AC" w:rsidRPr="000F6C7C" w:rsidTr="00D334D2">
        <w:trPr>
          <w:trHeight w:val="532"/>
        </w:trPr>
        <w:tc>
          <w:tcPr>
            <w:tcW w:w="7663" w:type="dxa"/>
            <w:tcBorders>
              <w:top w:val="single" w:sz="4" w:space="0" w:color="auto"/>
            </w:tcBorders>
            <w:shd w:val="clear" w:color="auto" w:fill="F0EAC6"/>
          </w:tcPr>
          <w:p w:rsidR="005036AC" w:rsidRPr="000F6C7C" w:rsidRDefault="00665F02" w:rsidP="00DE42BD">
            <w:pPr>
              <w:rPr>
                <w:rFonts w:ascii="Arial" w:hAnsi="Arial" w:cs="Arial"/>
                <w:b/>
                <w:sz w:val="32"/>
              </w:rPr>
            </w:pPr>
            <w:proofErr w:type="gramStart"/>
            <w:r w:rsidRPr="000F6C7C">
              <w:rPr>
                <w:rFonts w:ascii="Arial" w:hAnsi="Arial" w:cs="Arial"/>
                <w:b/>
                <w:sz w:val="32"/>
              </w:rPr>
              <w:t>凯</w:t>
            </w:r>
            <w:proofErr w:type="gramEnd"/>
            <w:r w:rsidRPr="000F6C7C">
              <w:rPr>
                <w:rFonts w:ascii="Arial" w:hAnsi="Arial" w:cs="Arial"/>
                <w:b/>
                <w:sz w:val="32"/>
              </w:rPr>
              <w:t>石</w:t>
            </w:r>
            <w:r w:rsidR="00BD46E8">
              <w:rPr>
                <w:rFonts w:ascii="Arial" w:hAnsi="Arial" w:cs="Arial" w:hint="eastAsia"/>
                <w:b/>
                <w:sz w:val="32"/>
              </w:rPr>
              <w:t>公</w:t>
            </w:r>
            <w:proofErr w:type="gramStart"/>
            <w:r w:rsidR="00BD46E8">
              <w:rPr>
                <w:rFonts w:ascii="Arial" w:hAnsi="Arial" w:cs="Arial" w:hint="eastAsia"/>
                <w:b/>
                <w:sz w:val="32"/>
              </w:rPr>
              <w:t>募基金</w:t>
            </w:r>
            <w:proofErr w:type="gramEnd"/>
            <w:r w:rsidR="00BD46E8">
              <w:rPr>
                <w:rFonts w:ascii="Arial" w:hAnsi="Arial" w:cs="Arial" w:hint="eastAsia"/>
                <w:b/>
                <w:sz w:val="32"/>
              </w:rPr>
              <w:t>动态</w:t>
            </w:r>
          </w:p>
          <w:p w:rsidR="00E20D77" w:rsidRPr="000F6C7C" w:rsidRDefault="006548E8" w:rsidP="00191AA1">
            <w:pPr>
              <w:pStyle w:val="3"/>
              <w:spacing w:before="0" w:after="0" w:line="240" w:lineRule="auto"/>
              <w:ind w:firstLineChars="200" w:firstLine="643"/>
              <w:rPr>
                <w:rFonts w:ascii="Arial" w:hAnsi="Arial" w:cs="Arial"/>
              </w:rPr>
            </w:pPr>
            <w:r w:rsidRPr="000F6C7C">
              <w:rPr>
                <w:rFonts w:ascii="Arial" w:hAnsi="Arial" w:cs="Arial"/>
              </w:rPr>
              <w:t>——</w:t>
            </w:r>
            <w:r w:rsidR="009A4BF5">
              <w:rPr>
                <w:rFonts w:ascii="Arial" w:hAnsi="Arial" w:cs="Arial" w:hint="eastAsia"/>
              </w:rPr>
              <w:t>基金发行趋势减缓</w:t>
            </w:r>
            <w:r w:rsidR="00191AA1">
              <w:rPr>
                <w:rFonts w:ascii="Arial" w:hAnsi="Arial" w:cs="Arial" w:hint="eastAsia"/>
              </w:rPr>
              <w:t>，打新基金</w:t>
            </w:r>
            <w:r w:rsidR="009A4BF5">
              <w:rPr>
                <w:rFonts w:ascii="Arial" w:hAnsi="Arial" w:cs="Arial" w:hint="eastAsia"/>
              </w:rPr>
              <w:t>依旧受捧</w:t>
            </w:r>
          </w:p>
        </w:tc>
      </w:tr>
      <w:tr w:rsidR="00110D1A" w:rsidRPr="000F6C7C" w:rsidTr="00D334D2">
        <w:trPr>
          <w:trHeight w:val="11778"/>
        </w:trPr>
        <w:tc>
          <w:tcPr>
            <w:tcW w:w="7663" w:type="dxa"/>
          </w:tcPr>
          <w:p w:rsidR="00F8222D" w:rsidRPr="000F6C7C" w:rsidRDefault="00F8222D" w:rsidP="00F8222D">
            <w:pPr>
              <w:spacing w:beforeLines="50" w:before="120" w:afterLines="50" w:after="120" w:line="300" w:lineRule="auto"/>
              <w:rPr>
                <w:rStyle w:val="textsmall2"/>
                <w:rFonts w:ascii="Arial" w:hAnsi="Arial" w:cs="Arial"/>
                <w:b/>
                <w:color w:val="000000"/>
                <w:sz w:val="24"/>
              </w:rPr>
            </w:pPr>
          </w:p>
          <w:p w:rsidR="00D61617" w:rsidRPr="000F6C7C" w:rsidRDefault="00C05002" w:rsidP="00294C2A">
            <w:pPr>
              <w:pStyle w:val="af7"/>
              <w:numPr>
                <w:ilvl w:val="0"/>
                <w:numId w:val="3"/>
              </w:numPr>
              <w:spacing w:beforeLines="50" w:before="120" w:afterLines="50" w:after="120" w:line="300" w:lineRule="auto"/>
              <w:ind w:firstLineChars="0"/>
              <w:rPr>
                <w:rStyle w:val="textsmall2"/>
                <w:rFonts w:ascii="Arial" w:hAnsi="Arial" w:cs="Arial"/>
                <w:b/>
                <w:color w:val="000000"/>
                <w:sz w:val="24"/>
              </w:rPr>
            </w:pPr>
            <w:r w:rsidRPr="000F6C7C">
              <w:rPr>
                <w:rStyle w:val="textsmall2"/>
                <w:rFonts w:ascii="Arial" w:hAnsi="Arial" w:cs="Arial"/>
                <w:b/>
                <w:color w:val="000000"/>
                <w:sz w:val="24"/>
              </w:rPr>
              <w:t>基金发行情况</w:t>
            </w:r>
          </w:p>
          <w:p w:rsidR="00C024FD" w:rsidRDefault="009A4BF5" w:rsidP="00191AA1">
            <w:pPr>
              <w:pStyle w:val="ac"/>
              <w:spacing w:line="240" w:lineRule="atLeast"/>
              <w:ind w:leftChars="0" w:left="0" w:rightChars="0" w:right="0" w:firstLineChars="213" w:firstLine="428"/>
              <w:rPr>
                <w:rFonts w:ascii="Arial" w:eastAsia="楷体_GB2312" w:hAnsi="Arial" w:cs="Arial"/>
                <w:color w:val="auto"/>
                <w:sz w:val="20"/>
                <w:szCs w:val="20"/>
              </w:rPr>
            </w:pPr>
            <w:r w:rsidRPr="00B471FA">
              <w:rPr>
                <w:rFonts w:ascii="Arial" w:eastAsia="楷体_GB2312" w:hAnsi="Arial" w:cs="Arial" w:hint="eastAsia"/>
                <w:b/>
                <w:color w:val="auto"/>
                <w:sz w:val="20"/>
                <w:szCs w:val="20"/>
              </w:rPr>
              <w:t>基金发行</w:t>
            </w:r>
            <w:r>
              <w:rPr>
                <w:rFonts w:ascii="Arial" w:eastAsia="楷体_GB2312" w:hAnsi="Arial" w:cs="Arial" w:hint="eastAsia"/>
                <w:b/>
                <w:color w:val="auto"/>
                <w:sz w:val="20"/>
                <w:szCs w:val="20"/>
              </w:rPr>
              <w:t>热情持续</w:t>
            </w:r>
            <w:r w:rsidRPr="00B471FA">
              <w:rPr>
                <w:rFonts w:ascii="Arial" w:eastAsia="楷体_GB2312" w:hAnsi="Arial" w:cs="Arial" w:hint="eastAsia"/>
                <w:b/>
                <w:color w:val="auto"/>
                <w:sz w:val="20"/>
                <w:szCs w:val="20"/>
              </w:rPr>
              <w:t>，打新基金</w:t>
            </w:r>
            <w:r>
              <w:rPr>
                <w:rFonts w:ascii="Arial" w:eastAsia="楷体_GB2312" w:hAnsi="Arial" w:cs="Arial" w:hint="eastAsia"/>
                <w:b/>
                <w:color w:val="auto"/>
                <w:sz w:val="20"/>
                <w:szCs w:val="20"/>
              </w:rPr>
              <w:t>依旧是主力</w:t>
            </w:r>
            <w:r w:rsidRPr="00B471FA">
              <w:rPr>
                <w:rFonts w:ascii="Arial" w:eastAsia="楷体_GB2312" w:hAnsi="Arial" w:cs="Arial" w:hint="eastAsia"/>
                <w:b/>
                <w:color w:val="auto"/>
                <w:sz w:val="20"/>
                <w:szCs w:val="20"/>
              </w:rPr>
              <w:t>。</w:t>
            </w:r>
            <w:r w:rsidR="00F345DD" w:rsidRPr="00F345DD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根据</w:t>
            </w:r>
            <w:proofErr w:type="gramStart"/>
            <w:r w:rsidR="00F345DD" w:rsidRPr="00F345DD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凯石金融</w:t>
            </w:r>
            <w:proofErr w:type="gramEnd"/>
            <w:r w:rsidR="00F345DD" w:rsidRPr="00F345DD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产品研究中心统计，上周新成立基金共</w:t>
            </w:r>
            <w:r w:rsidR="00F345DD" w:rsidRPr="00F345DD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24</w:t>
            </w:r>
            <w:r w:rsidR="00F345DD" w:rsidRPr="00F345DD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只，较之前一周的</w:t>
            </w:r>
            <w:r w:rsidR="00F345DD" w:rsidRPr="00F345DD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29</w:t>
            </w:r>
            <w:r w:rsidR="00F345DD" w:rsidRPr="00F345DD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只下降</w:t>
            </w:r>
            <w:r w:rsidR="00F345DD" w:rsidRPr="00F345DD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5</w:t>
            </w:r>
            <w:r w:rsidR="00F345DD" w:rsidRPr="00F345DD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只。正在发行期的基金共</w:t>
            </w:r>
            <w:r w:rsidR="00F345DD" w:rsidRPr="00F345DD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34</w:t>
            </w:r>
            <w:r w:rsidR="00F345DD" w:rsidRPr="00F345DD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只，较前一周的</w:t>
            </w:r>
            <w:r w:rsidR="00F345DD" w:rsidRPr="00F345DD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37</w:t>
            </w:r>
            <w:r w:rsidR="00F345DD" w:rsidRPr="00F345DD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只下降</w:t>
            </w:r>
            <w:r w:rsidR="00F345DD" w:rsidRPr="00F345DD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3</w:t>
            </w:r>
            <w:r w:rsidR="00F345DD" w:rsidRPr="00F345DD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只，连续三周在发行基金数量保持高位。伴随股市回暖，新</w:t>
            </w:r>
            <w:proofErr w:type="gramStart"/>
            <w:r w:rsidR="00F345DD" w:rsidRPr="00F345DD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基发行</w:t>
            </w:r>
            <w:proofErr w:type="gramEnd"/>
            <w:r w:rsidR="00F345DD" w:rsidRPr="00F345DD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步伐渐渐加快。上周新发行基金中普通股票型基金</w:t>
            </w:r>
            <w:r w:rsidR="00F345DD" w:rsidRPr="00F345DD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4</w:t>
            </w:r>
            <w:r w:rsidR="00F345DD" w:rsidRPr="00F345DD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只，被动指数型基金</w:t>
            </w:r>
            <w:r w:rsidR="00F345DD" w:rsidRPr="00F345DD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1</w:t>
            </w:r>
            <w:r w:rsidR="00F345DD" w:rsidRPr="00F345DD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只，灵活配置型基金</w:t>
            </w:r>
            <w:r w:rsidR="00F345DD" w:rsidRPr="00F345DD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16</w:t>
            </w:r>
            <w:r w:rsidR="00F345DD" w:rsidRPr="00F345DD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只，</w:t>
            </w:r>
            <w:proofErr w:type="gramStart"/>
            <w:r w:rsidR="00F345DD" w:rsidRPr="00F345DD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偏股混合型</w:t>
            </w:r>
            <w:proofErr w:type="gramEnd"/>
            <w:r w:rsidR="00F345DD" w:rsidRPr="00F345DD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基金</w:t>
            </w:r>
            <w:r w:rsidR="00F345DD" w:rsidRPr="00F345DD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1</w:t>
            </w:r>
            <w:r w:rsidR="00F345DD" w:rsidRPr="00F345DD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只，</w:t>
            </w:r>
            <w:proofErr w:type="gramStart"/>
            <w:r w:rsidR="00F345DD" w:rsidRPr="00F345DD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偏债混合型</w:t>
            </w:r>
            <w:proofErr w:type="gramEnd"/>
            <w:r w:rsidR="00F345DD" w:rsidRPr="00F345DD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基金</w:t>
            </w:r>
            <w:r w:rsidR="00F345DD" w:rsidRPr="00F345DD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1</w:t>
            </w:r>
            <w:r w:rsidR="00F345DD" w:rsidRPr="00F345DD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只，债券型基金</w:t>
            </w:r>
            <w:r w:rsidR="00F345DD" w:rsidRPr="00F345DD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6</w:t>
            </w:r>
            <w:r w:rsidR="00F345DD" w:rsidRPr="00F345DD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只，</w:t>
            </w:r>
            <w:r w:rsidR="00F345DD" w:rsidRPr="00F345DD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QDII</w:t>
            </w:r>
            <w:r w:rsidR="00F345DD" w:rsidRPr="00F345DD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基金</w:t>
            </w:r>
            <w:r w:rsidR="00F345DD" w:rsidRPr="00F345DD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4</w:t>
            </w:r>
            <w:r w:rsidR="00F345DD" w:rsidRPr="00F345DD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只，货币市场基金</w:t>
            </w:r>
            <w:r w:rsidR="00F345DD" w:rsidRPr="00F345DD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1</w:t>
            </w:r>
            <w:r w:rsidR="00F345DD" w:rsidRPr="00F345DD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只。基金发行明显升温，灵活配置型基金发行异常踊跃，受益</w:t>
            </w:r>
            <w:r w:rsidR="00F345DD" w:rsidRPr="00F345DD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IPO</w:t>
            </w:r>
            <w:r w:rsidR="00F345DD" w:rsidRPr="00F345DD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重启，打新基金亦积极布局。</w:t>
            </w:r>
          </w:p>
          <w:p w:rsidR="00215B54" w:rsidRPr="000F6C7C" w:rsidRDefault="00F345DD" w:rsidP="00191AA1">
            <w:pPr>
              <w:pStyle w:val="ac"/>
              <w:spacing w:line="240" w:lineRule="atLeast"/>
              <w:ind w:leftChars="0" w:left="0" w:rightChars="0" w:right="0" w:firstLineChars="200" w:firstLine="402"/>
              <w:rPr>
                <w:rFonts w:ascii="Arial" w:eastAsia="楷体_GB2312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楷体_GB2312" w:hAnsi="Arial" w:cs="Arial" w:hint="eastAsia"/>
                <w:b/>
                <w:color w:val="auto"/>
                <w:sz w:val="20"/>
                <w:szCs w:val="20"/>
              </w:rPr>
              <w:t>资金入场趋势减缓，募集规模降幅明显</w:t>
            </w:r>
            <w:r w:rsidRPr="00D71EC1">
              <w:rPr>
                <w:rFonts w:ascii="Arial" w:eastAsia="楷体_GB2312" w:hAnsi="Arial" w:cs="Arial" w:hint="eastAsia"/>
                <w:b/>
                <w:color w:val="auto"/>
                <w:sz w:val="20"/>
                <w:szCs w:val="20"/>
              </w:rPr>
              <w:t>。</w:t>
            </w:r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从单周新成立基金只数看，上周新成立基金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24</w:t>
            </w:r>
            <w:r>
              <w:rPr>
                <w:rFonts w:ascii="Arial" w:eastAsia="楷体_GB2312" w:hAnsi="Arial" w:cs="Arial"/>
                <w:color w:val="auto"/>
                <w:sz w:val="20"/>
                <w:szCs w:val="20"/>
              </w:rPr>
              <w:t>只</w:t>
            </w:r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，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维持近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3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个月</w:t>
            </w:r>
            <w:proofErr w:type="gramStart"/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以来周成立</w:t>
            </w:r>
            <w:proofErr w:type="gramEnd"/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基金数的高位，截至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11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月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29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日，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11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月份新发基金已达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80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只</w:t>
            </w:r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。</w:t>
            </w:r>
            <w:r>
              <w:rPr>
                <w:rFonts w:ascii="Arial" w:eastAsia="楷体_GB2312" w:hAnsi="Arial" w:cs="Arial"/>
                <w:color w:val="auto"/>
                <w:sz w:val="20"/>
                <w:szCs w:val="20"/>
              </w:rPr>
              <w:t>从新成立基金募集规模上看，上周募集资金</w:t>
            </w:r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规模合计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250.55</w:t>
            </w:r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亿元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，较前一周的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477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亿下降明显</w:t>
            </w:r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，</w:t>
            </w:r>
            <w:proofErr w:type="gramStart"/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其中打</w:t>
            </w:r>
            <w:proofErr w:type="gramEnd"/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新基金规模贡献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41%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。</w:t>
            </w:r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从基金发行类型看，</w:t>
            </w:r>
            <w:r>
              <w:rPr>
                <w:rFonts w:ascii="Arial" w:eastAsia="楷体_GB2312" w:hAnsi="Arial" w:cs="Arial"/>
                <w:color w:val="auto"/>
                <w:sz w:val="20"/>
                <w:szCs w:val="20"/>
              </w:rPr>
              <w:t>灵活配置型基金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有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14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只，占上周新发基金的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58.33%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。此外，在发行基金中灵活配置型基金占比也较高，接近一半，一方面是打新基金提前布局，另一方面是市场回暖，</w:t>
            </w:r>
            <w:r w:rsidRPr="0060710B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投资者风险偏好提升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，</w:t>
            </w:r>
            <w:r w:rsidRPr="0060710B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资金入场趋于活跃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，基金公司</w:t>
            </w:r>
            <w:r w:rsidRPr="0060710B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顺势发行新产品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力度加大，而灵活配置型基金以其</w:t>
            </w:r>
            <w:proofErr w:type="gramStart"/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仓位</w:t>
            </w:r>
            <w:proofErr w:type="gramEnd"/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自由度高占绝对优势。</w:t>
            </w:r>
          </w:p>
          <w:p w:rsidR="00C05002" w:rsidRPr="000F6C7C" w:rsidRDefault="00C05002" w:rsidP="00294C2A">
            <w:pPr>
              <w:pStyle w:val="af7"/>
              <w:numPr>
                <w:ilvl w:val="0"/>
                <w:numId w:val="3"/>
              </w:numPr>
              <w:spacing w:beforeLines="50" w:before="120" w:afterLines="50" w:after="120" w:line="300" w:lineRule="auto"/>
              <w:ind w:firstLineChars="0"/>
              <w:rPr>
                <w:rStyle w:val="textsmall2"/>
                <w:rFonts w:ascii="Arial" w:hAnsi="Arial" w:cs="Arial"/>
                <w:b/>
                <w:color w:val="000000"/>
                <w:sz w:val="24"/>
              </w:rPr>
            </w:pPr>
            <w:r w:rsidRPr="000F6C7C">
              <w:rPr>
                <w:rStyle w:val="textsmall2"/>
                <w:rFonts w:ascii="Arial" w:hAnsi="Arial" w:cs="Arial"/>
                <w:b/>
                <w:color w:val="000000"/>
                <w:sz w:val="24"/>
              </w:rPr>
              <w:t>基金分红情况</w:t>
            </w:r>
          </w:p>
          <w:p w:rsidR="00255113" w:rsidRDefault="00F345DD" w:rsidP="00191AA1">
            <w:pPr>
              <w:pStyle w:val="ac"/>
              <w:spacing w:line="240" w:lineRule="atLeast"/>
              <w:ind w:leftChars="0" w:left="0" w:rightChars="-34" w:right="-71" w:firstLineChars="213" w:firstLine="428"/>
              <w:rPr>
                <w:rFonts w:ascii="Arial" w:eastAsia="楷体_GB2312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楷体_GB2312" w:hAnsi="Arial" w:cs="Arial" w:hint="eastAsia"/>
                <w:b/>
                <w:color w:val="auto"/>
                <w:sz w:val="20"/>
                <w:szCs w:val="20"/>
              </w:rPr>
              <w:t>基金分红数量有所下降</w:t>
            </w:r>
            <w:r w:rsidRPr="00287781">
              <w:rPr>
                <w:rFonts w:ascii="Arial" w:eastAsia="楷体_GB2312" w:hAnsi="Arial" w:cs="Arial" w:hint="eastAsia"/>
                <w:b/>
                <w:color w:val="auto"/>
                <w:sz w:val="20"/>
                <w:szCs w:val="20"/>
              </w:rPr>
              <w:t>。</w:t>
            </w:r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据</w:t>
            </w:r>
            <w:proofErr w:type="gramStart"/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凯石金融</w:t>
            </w:r>
            <w:proofErr w:type="gramEnd"/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产品研究中心统计，上周共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4</w:t>
            </w:r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只基金公告分红，其中</w:t>
            </w:r>
            <w:r>
              <w:rPr>
                <w:rFonts w:ascii="Arial" w:eastAsia="楷体_GB2312" w:hAnsi="Arial" w:cs="Arial"/>
                <w:color w:val="auto"/>
                <w:sz w:val="20"/>
                <w:szCs w:val="20"/>
              </w:rPr>
              <w:t>普通股票型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基金、平衡混合型基金、灵活配置型基金</w:t>
            </w:r>
            <w:proofErr w:type="gramStart"/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以及偏股混合型</w:t>
            </w:r>
            <w:proofErr w:type="gramEnd"/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基金各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1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只</w:t>
            </w:r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。</w:t>
            </w:r>
          </w:p>
          <w:p w:rsidR="00C05002" w:rsidRPr="000F6C7C" w:rsidRDefault="00C05002" w:rsidP="00294C2A">
            <w:pPr>
              <w:pStyle w:val="af7"/>
              <w:numPr>
                <w:ilvl w:val="0"/>
                <w:numId w:val="3"/>
              </w:numPr>
              <w:spacing w:beforeLines="50" w:before="120" w:afterLines="50" w:after="120" w:line="300" w:lineRule="auto"/>
              <w:ind w:firstLineChars="0"/>
              <w:rPr>
                <w:rStyle w:val="textsmall2"/>
                <w:rFonts w:ascii="Arial" w:hAnsi="Arial" w:cs="Arial"/>
                <w:b/>
                <w:color w:val="000000"/>
                <w:sz w:val="24"/>
              </w:rPr>
            </w:pPr>
            <w:r w:rsidRPr="000F6C7C">
              <w:rPr>
                <w:rStyle w:val="textsmall2"/>
                <w:rFonts w:ascii="Arial" w:hAnsi="Arial" w:cs="Arial"/>
                <w:b/>
                <w:color w:val="000000"/>
                <w:sz w:val="24"/>
              </w:rPr>
              <w:t>基金经理变更</w:t>
            </w:r>
          </w:p>
          <w:p w:rsidR="00255113" w:rsidRDefault="00F345DD" w:rsidP="00191AA1">
            <w:pPr>
              <w:pStyle w:val="ac"/>
              <w:spacing w:line="240" w:lineRule="atLeast"/>
              <w:ind w:leftChars="0" w:left="0" w:rightChars="-34" w:right="-71" w:firstLineChars="213" w:firstLine="428"/>
              <w:rPr>
                <w:rFonts w:ascii="Arial" w:eastAsia="楷体_GB2312" w:hAnsi="Arial" w:cs="Arial"/>
                <w:color w:val="auto"/>
                <w:sz w:val="20"/>
                <w:szCs w:val="20"/>
              </w:rPr>
            </w:pPr>
            <w:r w:rsidRPr="00416FDA">
              <w:rPr>
                <w:rFonts w:ascii="Arial" w:eastAsia="楷体_GB2312" w:hAnsi="Arial" w:cs="Arial" w:hint="eastAsia"/>
                <w:b/>
                <w:color w:val="auto"/>
                <w:sz w:val="20"/>
                <w:szCs w:val="20"/>
              </w:rPr>
              <w:t>增聘新基金经理成常态。</w:t>
            </w:r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上周共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26</w:t>
            </w:r>
            <w:r>
              <w:rPr>
                <w:rFonts w:ascii="Arial" w:eastAsia="楷体_GB2312" w:hAnsi="Arial" w:cs="Arial"/>
                <w:color w:val="auto"/>
                <w:sz w:val="20"/>
                <w:szCs w:val="20"/>
              </w:rPr>
              <w:t>只基金的基金经理发生变更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，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23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只为</w:t>
            </w:r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新增</w:t>
            </w:r>
            <w:proofErr w:type="gramStart"/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聘基金</w:t>
            </w:r>
            <w:proofErr w:type="gramEnd"/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经理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，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3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只为基金经理变更</w:t>
            </w:r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。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除了国联安的冯俊、南方基金的刘霄汉、华安的王春是投资年限较长以外，绝大多数新增基金经理为研究员成长起来的</w:t>
            </w:r>
            <w:proofErr w:type="gramStart"/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新任基金</w:t>
            </w:r>
            <w:proofErr w:type="gramEnd"/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经理，投资年限不足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1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年。与上半年股市火热基金经理纷纷“奔私”有所不同，下半年随股市回暖涌现一波“小鲜肉”基金经理，与现有经验丰富的“老”基金经理共同管理，以老带新，培育新一批优秀的投资人才。</w:t>
            </w:r>
          </w:p>
          <w:p w:rsidR="00A24A28" w:rsidRPr="00255113" w:rsidRDefault="00A24A28" w:rsidP="00255113">
            <w:pPr>
              <w:pStyle w:val="a0"/>
              <w:spacing w:before="120" w:line="240" w:lineRule="auto"/>
              <w:ind w:leftChars="0" w:left="0" w:firstLine="602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</w:tbl>
    <w:p w:rsidR="00B92F06" w:rsidRPr="000F6C7C" w:rsidRDefault="00573A8D" w:rsidP="00350325">
      <w:pPr>
        <w:tabs>
          <w:tab w:val="left" w:pos="900"/>
        </w:tabs>
        <w:jc w:val="left"/>
        <w:rPr>
          <w:rFonts w:ascii="Arial" w:hAnsi="Arial" w:cs="Arial"/>
          <w:b/>
        </w:rPr>
        <w:sectPr w:rsidR="00B92F06" w:rsidRPr="000F6C7C" w:rsidSect="00D334D2">
          <w:headerReference w:type="default" r:id="rId9"/>
          <w:footerReference w:type="default" r:id="rId10"/>
          <w:pgSz w:w="11907" w:h="16840" w:code="9"/>
          <w:pgMar w:top="1674" w:right="680" w:bottom="851" w:left="680" w:header="851" w:footer="612" w:gutter="0"/>
          <w:cols w:space="425"/>
          <w:docGrid w:linePitch="312"/>
        </w:sectPr>
      </w:pPr>
      <w:r w:rsidRPr="000F6C7C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EA2BAD" wp14:editId="239A57C1">
                <wp:simplePos x="0" y="0"/>
                <wp:positionH relativeFrom="column">
                  <wp:posOffset>-1905</wp:posOffset>
                </wp:positionH>
                <wp:positionV relativeFrom="paragraph">
                  <wp:posOffset>-30480</wp:posOffset>
                </wp:positionV>
                <wp:extent cx="1780540" cy="8279130"/>
                <wp:effectExtent l="0" t="0" r="254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827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046A" w:rsidRPr="004071E8" w:rsidRDefault="00F3046A" w:rsidP="005036AC">
                            <w:pPr>
                              <w:jc w:val="left"/>
                              <w:rPr>
                                <w:rFonts w:ascii="楷体_GB2312"/>
                                <w:sz w:val="6"/>
                              </w:rPr>
                            </w:pPr>
                          </w:p>
                          <w:tbl>
                            <w:tblPr>
                              <w:tblW w:w="2899" w:type="dxa"/>
                              <w:tblInd w:w="-46" w:type="dxa"/>
                              <w:tblBorders>
                                <w:top w:val="single" w:sz="4" w:space="0" w:color="auto"/>
                                <w:bottom w:val="single" w:sz="4" w:space="0" w:color="auto"/>
                              </w:tblBorders>
                              <w:shd w:val="clear" w:color="auto" w:fill="F0EAC6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899"/>
                            </w:tblGrid>
                            <w:tr w:rsidR="00F3046A" w:rsidRPr="006D5835" w:rsidTr="006A63C5">
                              <w:trPr>
                                <w:cantSplit/>
                                <w:trHeight w:val="764"/>
                              </w:trPr>
                              <w:tc>
                                <w:tcPr>
                                  <w:tcW w:w="2899" w:type="dxa"/>
                                  <w:shd w:val="clear" w:color="auto" w:fill="F0EAC6"/>
                                  <w:vAlign w:val="center"/>
                                </w:tcPr>
                                <w:p w:rsidR="00F3046A" w:rsidRPr="006D5835" w:rsidRDefault="00F3046A" w:rsidP="00757B1C">
                                  <w:pPr>
                                    <w:ind w:firstLineChars="50" w:firstLine="90"/>
                                    <w:rPr>
                                      <w:rFonts w:ascii="Arial" w:hAnsi="Arial" w:cs="Arial"/>
                                      <w:color w:val="000000"/>
                                      <w:sz w:val="15"/>
                                    </w:rPr>
                                  </w:pPr>
                                  <w:r w:rsidRPr="00537295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报告日期：</w:t>
                                  </w:r>
                                  <w:r w:rsidRPr="00537295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2015-</w:t>
                                  </w:r>
                                  <w:r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11</w:t>
                                  </w:r>
                                  <w:r w:rsidRPr="00537295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-</w:t>
                                  </w:r>
                                  <w:r w:rsidR="00052785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F3046A" w:rsidRPr="006D5835" w:rsidTr="00C97435">
                              <w:trPr>
                                <w:cantSplit/>
                                <w:trHeight w:val="2023"/>
                              </w:trPr>
                              <w:tc>
                                <w:tcPr>
                                  <w:tcW w:w="289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0EAC6"/>
                                </w:tcPr>
                                <w:p w:rsidR="00F3046A" w:rsidRDefault="00F3046A" w:rsidP="00537295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:rsidR="00F3046A" w:rsidRPr="00C97435" w:rsidRDefault="00F3046A" w:rsidP="00C97435"/>
                                <w:p w:rsidR="00F3046A" w:rsidRPr="00F277FE" w:rsidRDefault="00F3046A" w:rsidP="00537295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 w:rsidRPr="00F277FE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高级分析师：</w:t>
                                  </w:r>
                                  <w:proofErr w:type="gramStart"/>
                                  <w:r w:rsidRPr="00F277FE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桑柳玉</w:t>
                                  </w:r>
                                  <w:proofErr w:type="gramEnd"/>
                                </w:p>
                                <w:p w:rsidR="00F3046A" w:rsidRPr="00537295" w:rsidRDefault="00F3046A" w:rsidP="00537295">
                                  <w:pPr>
                                    <w:rPr>
                                      <w:rFonts w:ascii="Arial" w:cs="Arial"/>
                                      <w:sz w:val="18"/>
                                      <w:szCs w:val="16"/>
                                    </w:rPr>
                                  </w:pPr>
                                  <w:r w:rsidRPr="00537295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Email</w:t>
                                  </w:r>
                                  <w:r w:rsidRPr="00537295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sangly@vstone.com.cn</w:t>
                                  </w:r>
                                </w:p>
                                <w:p w:rsidR="00F3046A" w:rsidRDefault="00F3046A" w:rsidP="00537295">
                                  <w:pPr>
                                    <w:ind w:firstLineChars="50" w:firstLine="80"/>
                                    <w:rPr>
                                      <w:rFonts w:asci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3046A" w:rsidRPr="00F277FE" w:rsidRDefault="00806683" w:rsidP="00F277FE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分析师：梁凯</w:t>
                                  </w:r>
                                </w:p>
                                <w:p w:rsidR="00F3046A" w:rsidRPr="00537295" w:rsidRDefault="00F3046A" w:rsidP="00F277FE">
                                  <w:pPr>
                                    <w:rPr>
                                      <w:rFonts w:ascii="Arial" w:cs="Arial"/>
                                      <w:sz w:val="18"/>
                                      <w:szCs w:val="16"/>
                                    </w:rPr>
                                  </w:pPr>
                                  <w:r w:rsidRPr="00537295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Email</w:t>
                                  </w:r>
                                  <w:r w:rsidRPr="00537295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：</w:t>
                                  </w:r>
                                  <w:r w:rsidR="00052785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liangkai</w:t>
                                  </w:r>
                                  <w:r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@vstone.com.cn</w:t>
                                  </w:r>
                                </w:p>
                                <w:p w:rsidR="00F3046A" w:rsidRPr="00F277FE" w:rsidRDefault="00F3046A" w:rsidP="00F277FE">
                                  <w:pPr>
                                    <w:rPr>
                                      <w:rFonts w:ascii="Arial" w:cs="Arial"/>
                                      <w:sz w:val="18"/>
                                      <w:szCs w:val="16"/>
                                    </w:rPr>
                                  </w:pPr>
                                  <w:r w:rsidRPr="00F277FE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电话：</w:t>
                                  </w:r>
                                  <w:r>
                                    <w:rPr>
                                      <w:rFonts w:ascii="Arial" w:cs="Arial"/>
                                      <w:sz w:val="18"/>
                                      <w:szCs w:val="16"/>
                                    </w:rPr>
                                    <w:t>021 63333389-</w:t>
                                  </w:r>
                                  <w:r w:rsidR="00052785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659</w:t>
                                  </w:r>
                                  <w:bookmarkStart w:id="0" w:name="_GoBack"/>
                                  <w:bookmarkEnd w:id="0"/>
                                </w:p>
                                <w:p w:rsidR="00F3046A" w:rsidRDefault="00F3046A" w:rsidP="00537295">
                                  <w:pPr>
                                    <w:ind w:firstLineChars="50" w:firstLine="80"/>
                                    <w:rPr>
                                      <w:rFonts w:asci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3046A" w:rsidRDefault="00F3046A" w:rsidP="00537295">
                                  <w:pPr>
                                    <w:ind w:firstLineChars="50" w:firstLine="80"/>
                                    <w:rPr>
                                      <w:rFonts w:asci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3046A" w:rsidRPr="00F853B7" w:rsidRDefault="00F3046A" w:rsidP="00537295">
                                  <w:pPr>
                                    <w:ind w:firstLineChars="50" w:firstLine="8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F3046A" w:rsidRPr="006D5835" w:rsidTr="00D52111">
                              <w:trPr>
                                <w:cantSplit/>
                                <w:trHeight w:val="10189"/>
                              </w:trPr>
                              <w:tc>
                                <w:tcPr>
                                  <w:tcW w:w="289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0EAC6"/>
                                </w:tcPr>
                                <w:p w:rsidR="00F3046A" w:rsidRPr="00C97435" w:rsidRDefault="00F3046A" w:rsidP="00C97435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:rsidR="00F3046A" w:rsidRPr="00C97435" w:rsidRDefault="00F3046A" w:rsidP="00C97435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 w:rsidRPr="00C97435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相关报告</w:t>
                                  </w:r>
                                </w:p>
                                <w:p w:rsidR="00F3046A" w:rsidRPr="00C97435" w:rsidRDefault="00F3046A" w:rsidP="00C97435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3046A" w:rsidRPr="004071E8" w:rsidRDefault="00F3046A" w:rsidP="005036AC">
                            <w:pPr>
                              <w:rPr>
                                <w:rFonts w:ascii="楷体_GB23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.15pt;margin-top:-2.4pt;width:140.2pt;height:65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jLeuAIAALs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" filled="f" stroked="f">
                <v:textbox>
                  <w:txbxContent>
                    <w:p w:rsidR="00F3046A" w:rsidRPr="004071E8" w:rsidRDefault="00F3046A" w:rsidP="005036AC">
                      <w:pPr>
                        <w:jc w:val="left"/>
                        <w:rPr>
                          <w:rFonts w:ascii="楷体_GB2312"/>
                          <w:sz w:val="6"/>
                        </w:rPr>
                      </w:pPr>
                    </w:p>
                    <w:tbl>
                      <w:tblPr>
                        <w:tblW w:w="2899" w:type="dxa"/>
                        <w:tblInd w:w="-46" w:type="dxa"/>
                        <w:tblBorders>
                          <w:top w:val="single" w:sz="4" w:space="0" w:color="auto"/>
                          <w:bottom w:val="single" w:sz="4" w:space="0" w:color="auto"/>
                        </w:tblBorders>
                        <w:shd w:val="clear" w:color="auto" w:fill="F0EAC6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899"/>
                      </w:tblGrid>
                      <w:tr w:rsidR="00F3046A" w:rsidRPr="006D5835" w:rsidTr="006A63C5">
                        <w:trPr>
                          <w:cantSplit/>
                          <w:trHeight w:val="764"/>
                        </w:trPr>
                        <w:tc>
                          <w:tcPr>
                            <w:tcW w:w="2899" w:type="dxa"/>
                            <w:shd w:val="clear" w:color="auto" w:fill="F0EAC6"/>
                            <w:vAlign w:val="center"/>
                          </w:tcPr>
                          <w:p w:rsidR="00F3046A" w:rsidRPr="006D5835" w:rsidRDefault="00F3046A" w:rsidP="00757B1C">
                            <w:pPr>
                              <w:ind w:firstLineChars="50" w:firstLine="90"/>
                              <w:rPr>
                                <w:rFonts w:ascii="Arial" w:hAnsi="Arial" w:cs="Arial"/>
                                <w:color w:val="000000"/>
                                <w:sz w:val="15"/>
                              </w:rPr>
                            </w:pPr>
                            <w:r w:rsidRPr="00537295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报告日期：</w:t>
                            </w:r>
                            <w:r w:rsidRPr="00537295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2015-</w:t>
                            </w:r>
                            <w:r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11</w:t>
                            </w:r>
                            <w:r w:rsidRPr="00537295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-</w:t>
                            </w:r>
                            <w:r w:rsidR="00052785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30</w:t>
                            </w:r>
                          </w:p>
                        </w:tc>
                      </w:tr>
                      <w:tr w:rsidR="00F3046A" w:rsidRPr="006D5835" w:rsidTr="00C97435">
                        <w:trPr>
                          <w:cantSplit/>
                          <w:trHeight w:val="2023"/>
                        </w:trPr>
                        <w:tc>
                          <w:tcPr>
                            <w:tcW w:w="289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0EAC6"/>
                          </w:tcPr>
                          <w:p w:rsidR="00F3046A" w:rsidRDefault="00F3046A" w:rsidP="00537295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:rsidR="00F3046A" w:rsidRPr="00C97435" w:rsidRDefault="00F3046A" w:rsidP="00C97435"/>
                          <w:p w:rsidR="00F3046A" w:rsidRPr="00F277FE" w:rsidRDefault="00F3046A" w:rsidP="00537295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  <w:r w:rsidRPr="00F277FE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高级分析师：</w:t>
                            </w:r>
                            <w:proofErr w:type="gramStart"/>
                            <w:r w:rsidRPr="00F277FE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桑柳玉</w:t>
                            </w:r>
                            <w:proofErr w:type="gramEnd"/>
                          </w:p>
                          <w:p w:rsidR="00F3046A" w:rsidRPr="00537295" w:rsidRDefault="00F3046A" w:rsidP="00537295">
                            <w:pPr>
                              <w:rPr>
                                <w:rFonts w:ascii="Arial" w:cs="Arial"/>
                                <w:sz w:val="18"/>
                                <w:szCs w:val="16"/>
                              </w:rPr>
                            </w:pPr>
                            <w:r w:rsidRPr="00537295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Email</w:t>
                            </w:r>
                            <w:r w:rsidRPr="00537295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sangly@vstone.com.cn</w:t>
                            </w:r>
                          </w:p>
                          <w:p w:rsidR="00F3046A" w:rsidRDefault="00F3046A" w:rsidP="00537295">
                            <w:pPr>
                              <w:ind w:firstLineChars="50" w:firstLine="80"/>
                              <w:rPr>
                                <w:rFonts w:asci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F3046A" w:rsidRPr="00F277FE" w:rsidRDefault="00806683" w:rsidP="00F277FE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分析师：梁凯</w:t>
                            </w:r>
                          </w:p>
                          <w:p w:rsidR="00F3046A" w:rsidRPr="00537295" w:rsidRDefault="00F3046A" w:rsidP="00F277FE">
                            <w:pPr>
                              <w:rPr>
                                <w:rFonts w:ascii="Arial" w:cs="Arial"/>
                                <w:sz w:val="18"/>
                                <w:szCs w:val="16"/>
                              </w:rPr>
                            </w:pPr>
                            <w:r w:rsidRPr="00537295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Email</w:t>
                            </w:r>
                            <w:r w:rsidRPr="00537295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：</w:t>
                            </w:r>
                            <w:r w:rsidR="00052785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liangkai</w:t>
                            </w:r>
                            <w:r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@vstone.com.cn</w:t>
                            </w:r>
                          </w:p>
                          <w:p w:rsidR="00F3046A" w:rsidRPr="00F277FE" w:rsidRDefault="00F3046A" w:rsidP="00F277FE">
                            <w:pPr>
                              <w:rPr>
                                <w:rFonts w:ascii="Arial" w:cs="Arial"/>
                                <w:sz w:val="18"/>
                                <w:szCs w:val="16"/>
                              </w:rPr>
                            </w:pPr>
                            <w:r w:rsidRPr="00F277FE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电话：</w:t>
                            </w:r>
                            <w:r>
                              <w:rPr>
                                <w:rFonts w:ascii="Arial" w:cs="Arial"/>
                                <w:sz w:val="18"/>
                                <w:szCs w:val="16"/>
                              </w:rPr>
                              <w:t>021 63333389-</w:t>
                            </w:r>
                            <w:r w:rsidR="00052785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659</w:t>
                            </w:r>
                            <w:bookmarkStart w:id="1" w:name="_GoBack"/>
                            <w:bookmarkEnd w:id="1"/>
                          </w:p>
                          <w:p w:rsidR="00F3046A" w:rsidRDefault="00F3046A" w:rsidP="00537295">
                            <w:pPr>
                              <w:ind w:firstLineChars="50" w:firstLine="80"/>
                              <w:rPr>
                                <w:rFonts w:asci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F3046A" w:rsidRDefault="00F3046A" w:rsidP="00537295">
                            <w:pPr>
                              <w:ind w:firstLineChars="50" w:firstLine="80"/>
                              <w:rPr>
                                <w:rFonts w:asci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F3046A" w:rsidRPr="00F853B7" w:rsidRDefault="00F3046A" w:rsidP="00537295">
                            <w:pPr>
                              <w:ind w:firstLineChars="50" w:firstLine="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F3046A" w:rsidRPr="006D5835" w:rsidTr="00D52111">
                        <w:trPr>
                          <w:cantSplit/>
                          <w:trHeight w:val="10189"/>
                        </w:trPr>
                        <w:tc>
                          <w:tcPr>
                            <w:tcW w:w="2899" w:type="dxa"/>
                            <w:tcBorders>
                              <w:top w:val="single" w:sz="4" w:space="0" w:color="auto"/>
                            </w:tcBorders>
                            <w:shd w:val="clear" w:color="auto" w:fill="F0EAC6"/>
                          </w:tcPr>
                          <w:p w:rsidR="00F3046A" w:rsidRPr="00C97435" w:rsidRDefault="00F3046A" w:rsidP="00C97435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:rsidR="00F3046A" w:rsidRPr="00C97435" w:rsidRDefault="00F3046A" w:rsidP="00C97435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  <w:r w:rsidRPr="00C97435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相关报告</w:t>
                            </w:r>
                          </w:p>
                          <w:p w:rsidR="00F3046A" w:rsidRPr="00C97435" w:rsidRDefault="00F3046A" w:rsidP="00C97435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F3046A" w:rsidRPr="004071E8" w:rsidRDefault="00F3046A" w:rsidP="005036AC">
                      <w:pPr>
                        <w:rPr>
                          <w:rFonts w:ascii="楷体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F604B" w:rsidRPr="000F6C7C" w:rsidRDefault="006F604B" w:rsidP="006F604B">
      <w:pPr>
        <w:pStyle w:val="af7"/>
        <w:numPr>
          <w:ilvl w:val="0"/>
          <w:numId w:val="1"/>
        </w:numPr>
        <w:ind w:left="426" w:firstLineChars="0"/>
        <w:rPr>
          <w:rFonts w:ascii="Arial" w:hAnsi="Arial" w:cs="Arial"/>
          <w:b/>
          <w:color w:val="996600"/>
          <w:sz w:val="32"/>
          <w:szCs w:val="28"/>
        </w:rPr>
      </w:pPr>
      <w:r w:rsidRPr="000F6C7C">
        <w:rPr>
          <w:rFonts w:ascii="Arial" w:hAnsi="Arial" w:cs="Arial"/>
          <w:b/>
          <w:color w:val="996600"/>
          <w:sz w:val="32"/>
          <w:szCs w:val="28"/>
        </w:rPr>
        <w:lastRenderedPageBreak/>
        <w:t>基金发行情况</w:t>
      </w:r>
    </w:p>
    <w:p w:rsidR="003723E7" w:rsidRDefault="00B471FA" w:rsidP="002E7E32">
      <w:pPr>
        <w:pStyle w:val="ac"/>
        <w:spacing w:beforeLines="100" w:before="240" w:afterLines="100" w:after="240" w:line="260" w:lineRule="exact"/>
        <w:ind w:leftChars="0" w:left="0" w:rightChars="0" w:right="0" w:firstLineChars="213" w:firstLine="428"/>
        <w:rPr>
          <w:rFonts w:ascii="Arial" w:eastAsia="楷体_GB2312" w:hAnsi="Arial" w:cs="Arial"/>
          <w:color w:val="auto"/>
          <w:sz w:val="20"/>
          <w:szCs w:val="20"/>
        </w:rPr>
      </w:pPr>
      <w:r w:rsidRPr="00B471FA">
        <w:rPr>
          <w:rFonts w:ascii="Arial" w:eastAsia="楷体_GB2312" w:hAnsi="Arial" w:cs="Arial" w:hint="eastAsia"/>
          <w:b/>
          <w:color w:val="auto"/>
          <w:sz w:val="20"/>
          <w:szCs w:val="20"/>
        </w:rPr>
        <w:t>基金发行</w:t>
      </w:r>
      <w:r w:rsidR="00C10BE2">
        <w:rPr>
          <w:rFonts w:ascii="Arial" w:eastAsia="楷体_GB2312" w:hAnsi="Arial" w:cs="Arial" w:hint="eastAsia"/>
          <w:b/>
          <w:color w:val="auto"/>
          <w:sz w:val="20"/>
          <w:szCs w:val="20"/>
        </w:rPr>
        <w:t>热情持续</w:t>
      </w:r>
      <w:r w:rsidRPr="00B471FA">
        <w:rPr>
          <w:rFonts w:ascii="Arial" w:eastAsia="楷体_GB2312" w:hAnsi="Arial" w:cs="Arial" w:hint="eastAsia"/>
          <w:b/>
          <w:color w:val="auto"/>
          <w:sz w:val="20"/>
          <w:szCs w:val="20"/>
        </w:rPr>
        <w:t>，打新基金</w:t>
      </w:r>
      <w:r w:rsidR="00C10BE2">
        <w:rPr>
          <w:rFonts w:ascii="Arial" w:eastAsia="楷体_GB2312" w:hAnsi="Arial" w:cs="Arial" w:hint="eastAsia"/>
          <w:b/>
          <w:color w:val="auto"/>
          <w:sz w:val="20"/>
          <w:szCs w:val="20"/>
        </w:rPr>
        <w:t>依旧是主力</w:t>
      </w:r>
      <w:r w:rsidRPr="00B471FA">
        <w:rPr>
          <w:rFonts w:ascii="Arial" w:eastAsia="楷体_GB2312" w:hAnsi="Arial" w:cs="Arial" w:hint="eastAsia"/>
          <w:b/>
          <w:color w:val="auto"/>
          <w:sz w:val="20"/>
          <w:szCs w:val="20"/>
        </w:rPr>
        <w:t>。</w:t>
      </w:r>
      <w:r w:rsidR="00423A4B" w:rsidRPr="000F6C7C">
        <w:rPr>
          <w:rFonts w:ascii="Arial" w:eastAsia="楷体_GB2312" w:hAnsi="Arial" w:cs="Arial"/>
          <w:color w:val="auto"/>
          <w:sz w:val="20"/>
          <w:szCs w:val="20"/>
        </w:rPr>
        <w:t>根据</w:t>
      </w:r>
      <w:proofErr w:type="gramStart"/>
      <w:r w:rsidR="00423A4B" w:rsidRPr="000F6C7C">
        <w:rPr>
          <w:rFonts w:ascii="Arial" w:eastAsia="楷体_GB2312" w:hAnsi="Arial" w:cs="Arial"/>
          <w:color w:val="auto"/>
          <w:sz w:val="20"/>
          <w:szCs w:val="20"/>
        </w:rPr>
        <w:t>凯石金融</w:t>
      </w:r>
      <w:proofErr w:type="gramEnd"/>
      <w:r w:rsidR="00423A4B" w:rsidRPr="000F6C7C">
        <w:rPr>
          <w:rFonts w:ascii="Arial" w:eastAsia="楷体_GB2312" w:hAnsi="Arial" w:cs="Arial"/>
          <w:color w:val="auto"/>
          <w:sz w:val="20"/>
          <w:szCs w:val="20"/>
        </w:rPr>
        <w:t>产品研究中心统计，</w:t>
      </w:r>
      <w:r w:rsidR="003723E7" w:rsidRPr="000F6C7C">
        <w:rPr>
          <w:rFonts w:ascii="Arial" w:eastAsia="楷体_GB2312" w:hAnsi="Arial" w:cs="Arial"/>
          <w:color w:val="auto"/>
          <w:sz w:val="20"/>
          <w:szCs w:val="20"/>
        </w:rPr>
        <w:t>上周新成立基金共</w:t>
      </w:r>
      <w:r w:rsidR="003723E7">
        <w:rPr>
          <w:rFonts w:ascii="Arial" w:eastAsia="楷体_GB2312" w:hAnsi="Arial" w:cs="Arial" w:hint="eastAsia"/>
          <w:color w:val="auto"/>
          <w:sz w:val="20"/>
          <w:szCs w:val="20"/>
        </w:rPr>
        <w:t>2</w:t>
      </w:r>
      <w:r w:rsidR="00C10BE2">
        <w:rPr>
          <w:rFonts w:ascii="Arial" w:eastAsia="楷体_GB2312" w:hAnsi="Arial" w:cs="Arial" w:hint="eastAsia"/>
          <w:color w:val="auto"/>
          <w:sz w:val="20"/>
          <w:szCs w:val="20"/>
        </w:rPr>
        <w:t>4</w:t>
      </w:r>
      <w:r w:rsidR="003723E7" w:rsidRPr="000F6C7C">
        <w:rPr>
          <w:rFonts w:ascii="Arial" w:eastAsia="楷体_GB2312" w:hAnsi="Arial" w:cs="Arial"/>
          <w:color w:val="auto"/>
          <w:sz w:val="20"/>
          <w:szCs w:val="20"/>
        </w:rPr>
        <w:t>只，</w:t>
      </w:r>
      <w:r w:rsidR="00C10BE2">
        <w:rPr>
          <w:rFonts w:ascii="Arial" w:eastAsia="楷体_GB2312" w:hAnsi="Arial" w:cs="Arial" w:hint="eastAsia"/>
          <w:color w:val="auto"/>
          <w:sz w:val="20"/>
          <w:szCs w:val="20"/>
        </w:rPr>
        <w:t>较之前一周的</w:t>
      </w:r>
      <w:r w:rsidR="00C10BE2">
        <w:rPr>
          <w:rFonts w:ascii="Arial" w:eastAsia="楷体_GB2312" w:hAnsi="Arial" w:cs="Arial" w:hint="eastAsia"/>
          <w:color w:val="auto"/>
          <w:sz w:val="20"/>
          <w:szCs w:val="20"/>
        </w:rPr>
        <w:t>29</w:t>
      </w:r>
      <w:r w:rsidR="00C10BE2">
        <w:rPr>
          <w:rFonts w:ascii="Arial" w:eastAsia="楷体_GB2312" w:hAnsi="Arial" w:cs="Arial" w:hint="eastAsia"/>
          <w:color w:val="auto"/>
          <w:sz w:val="20"/>
          <w:szCs w:val="20"/>
        </w:rPr>
        <w:t>只下降</w:t>
      </w:r>
      <w:r w:rsidR="00C10BE2">
        <w:rPr>
          <w:rFonts w:ascii="Arial" w:eastAsia="楷体_GB2312" w:hAnsi="Arial" w:cs="Arial" w:hint="eastAsia"/>
          <w:color w:val="auto"/>
          <w:sz w:val="20"/>
          <w:szCs w:val="20"/>
        </w:rPr>
        <w:t>5</w:t>
      </w:r>
      <w:r w:rsidR="00C10BE2">
        <w:rPr>
          <w:rFonts w:ascii="Arial" w:eastAsia="楷体_GB2312" w:hAnsi="Arial" w:cs="Arial" w:hint="eastAsia"/>
          <w:color w:val="auto"/>
          <w:sz w:val="20"/>
          <w:szCs w:val="20"/>
        </w:rPr>
        <w:t>只</w:t>
      </w:r>
      <w:r w:rsidR="003723E7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3723E7" w:rsidRPr="000F6C7C">
        <w:rPr>
          <w:rFonts w:ascii="Arial" w:eastAsia="楷体_GB2312" w:hAnsi="Arial" w:cs="Arial"/>
          <w:color w:val="auto"/>
          <w:sz w:val="20"/>
          <w:szCs w:val="20"/>
        </w:rPr>
        <w:t>正在发行期的基金共</w:t>
      </w:r>
      <w:r w:rsidR="003723E7">
        <w:rPr>
          <w:rFonts w:ascii="Arial" w:eastAsia="楷体_GB2312" w:hAnsi="Arial" w:cs="Arial" w:hint="eastAsia"/>
          <w:color w:val="auto"/>
          <w:sz w:val="20"/>
          <w:szCs w:val="20"/>
        </w:rPr>
        <w:t>3</w:t>
      </w:r>
      <w:r w:rsidR="00C10BE2">
        <w:rPr>
          <w:rFonts w:ascii="Arial" w:eastAsia="楷体_GB2312" w:hAnsi="Arial" w:cs="Arial" w:hint="eastAsia"/>
          <w:color w:val="auto"/>
          <w:sz w:val="20"/>
          <w:szCs w:val="20"/>
        </w:rPr>
        <w:t>4</w:t>
      </w:r>
      <w:r w:rsidR="003723E7" w:rsidRPr="000F6C7C">
        <w:rPr>
          <w:rFonts w:ascii="Arial" w:eastAsia="楷体_GB2312" w:hAnsi="Arial" w:cs="Arial"/>
          <w:color w:val="auto"/>
          <w:sz w:val="20"/>
          <w:szCs w:val="20"/>
        </w:rPr>
        <w:t>只，</w:t>
      </w:r>
      <w:r w:rsidR="00C10BE2">
        <w:rPr>
          <w:rFonts w:ascii="Arial" w:eastAsia="楷体_GB2312" w:hAnsi="Arial" w:cs="Arial" w:hint="eastAsia"/>
          <w:color w:val="auto"/>
          <w:sz w:val="20"/>
          <w:szCs w:val="20"/>
        </w:rPr>
        <w:t>较前一周的</w:t>
      </w:r>
      <w:r w:rsidR="00C10BE2">
        <w:rPr>
          <w:rFonts w:ascii="Arial" w:eastAsia="楷体_GB2312" w:hAnsi="Arial" w:cs="Arial" w:hint="eastAsia"/>
          <w:color w:val="auto"/>
          <w:sz w:val="20"/>
          <w:szCs w:val="20"/>
        </w:rPr>
        <w:t>37</w:t>
      </w:r>
      <w:r w:rsidR="00C10BE2">
        <w:rPr>
          <w:rFonts w:ascii="Arial" w:eastAsia="楷体_GB2312" w:hAnsi="Arial" w:cs="Arial" w:hint="eastAsia"/>
          <w:color w:val="auto"/>
          <w:sz w:val="20"/>
          <w:szCs w:val="20"/>
        </w:rPr>
        <w:t>只下降</w:t>
      </w:r>
      <w:r w:rsidR="00C10BE2">
        <w:rPr>
          <w:rFonts w:ascii="Arial" w:eastAsia="楷体_GB2312" w:hAnsi="Arial" w:cs="Arial" w:hint="eastAsia"/>
          <w:color w:val="auto"/>
          <w:sz w:val="20"/>
          <w:szCs w:val="20"/>
        </w:rPr>
        <w:t>3</w:t>
      </w:r>
      <w:r w:rsidR="00C10BE2">
        <w:rPr>
          <w:rFonts w:ascii="Arial" w:eastAsia="楷体_GB2312" w:hAnsi="Arial" w:cs="Arial" w:hint="eastAsia"/>
          <w:color w:val="auto"/>
          <w:sz w:val="20"/>
          <w:szCs w:val="20"/>
        </w:rPr>
        <w:t>只</w:t>
      </w:r>
      <w:r w:rsidR="003723E7">
        <w:rPr>
          <w:rFonts w:ascii="Arial" w:eastAsia="楷体_GB2312" w:hAnsi="Arial" w:cs="Arial" w:hint="eastAsia"/>
          <w:color w:val="auto"/>
          <w:sz w:val="20"/>
          <w:szCs w:val="20"/>
        </w:rPr>
        <w:t>，连续三周在发行基金数量</w:t>
      </w:r>
      <w:r w:rsidR="00C10BE2">
        <w:rPr>
          <w:rFonts w:ascii="Arial" w:eastAsia="楷体_GB2312" w:hAnsi="Arial" w:cs="Arial" w:hint="eastAsia"/>
          <w:color w:val="auto"/>
          <w:sz w:val="20"/>
          <w:szCs w:val="20"/>
        </w:rPr>
        <w:t>保持高位</w:t>
      </w:r>
      <w:r w:rsidR="003723E7">
        <w:rPr>
          <w:rFonts w:ascii="Arial" w:eastAsia="楷体_GB2312" w:hAnsi="Arial" w:cs="Arial" w:hint="eastAsia"/>
          <w:color w:val="auto"/>
          <w:sz w:val="20"/>
          <w:szCs w:val="20"/>
        </w:rPr>
        <w:t>。伴随股市回暖，新</w:t>
      </w:r>
      <w:proofErr w:type="gramStart"/>
      <w:r w:rsidR="003723E7">
        <w:rPr>
          <w:rFonts w:ascii="Arial" w:eastAsia="楷体_GB2312" w:hAnsi="Arial" w:cs="Arial" w:hint="eastAsia"/>
          <w:color w:val="auto"/>
          <w:sz w:val="20"/>
          <w:szCs w:val="20"/>
        </w:rPr>
        <w:t>基发行</w:t>
      </w:r>
      <w:proofErr w:type="gramEnd"/>
      <w:r w:rsidR="003723E7">
        <w:rPr>
          <w:rFonts w:ascii="Arial" w:eastAsia="楷体_GB2312" w:hAnsi="Arial" w:cs="Arial" w:hint="eastAsia"/>
          <w:color w:val="auto"/>
          <w:sz w:val="20"/>
          <w:szCs w:val="20"/>
        </w:rPr>
        <w:t>步伐渐渐加快</w:t>
      </w:r>
      <w:r w:rsidR="003723E7" w:rsidRPr="000F6C7C">
        <w:rPr>
          <w:rFonts w:ascii="Arial" w:eastAsia="楷体_GB2312" w:hAnsi="Arial" w:cs="Arial"/>
          <w:color w:val="auto"/>
          <w:sz w:val="20"/>
          <w:szCs w:val="20"/>
        </w:rPr>
        <w:t>。</w:t>
      </w:r>
      <w:r w:rsidR="00C10BE2">
        <w:rPr>
          <w:rFonts w:ascii="Arial" w:eastAsia="楷体_GB2312" w:hAnsi="Arial" w:cs="Arial"/>
          <w:color w:val="auto"/>
          <w:sz w:val="20"/>
          <w:szCs w:val="20"/>
        </w:rPr>
        <w:t>上周</w:t>
      </w:r>
      <w:r w:rsidR="003723E7" w:rsidRPr="000F6C7C">
        <w:rPr>
          <w:rFonts w:ascii="Arial" w:eastAsia="楷体_GB2312" w:hAnsi="Arial" w:cs="Arial"/>
          <w:color w:val="auto"/>
          <w:sz w:val="20"/>
          <w:szCs w:val="20"/>
        </w:rPr>
        <w:t>新发行基金中普通股票型基金</w:t>
      </w:r>
      <w:r w:rsidR="00C10BE2">
        <w:rPr>
          <w:rFonts w:ascii="Arial" w:eastAsia="楷体_GB2312" w:hAnsi="Arial" w:cs="Arial" w:hint="eastAsia"/>
          <w:color w:val="auto"/>
          <w:sz w:val="20"/>
          <w:szCs w:val="20"/>
        </w:rPr>
        <w:t>4</w:t>
      </w:r>
      <w:r w:rsidR="003723E7">
        <w:rPr>
          <w:rFonts w:ascii="Arial" w:eastAsia="楷体_GB2312" w:hAnsi="Arial" w:cs="Arial" w:hint="eastAsia"/>
          <w:color w:val="auto"/>
          <w:sz w:val="20"/>
          <w:szCs w:val="20"/>
        </w:rPr>
        <w:t>只</w:t>
      </w:r>
      <w:r w:rsidR="003723E7" w:rsidRPr="000F6C7C">
        <w:rPr>
          <w:rFonts w:ascii="Arial" w:eastAsia="楷体_GB2312" w:hAnsi="Arial" w:cs="Arial"/>
          <w:color w:val="auto"/>
          <w:sz w:val="20"/>
          <w:szCs w:val="20"/>
        </w:rPr>
        <w:t>，被动指数型基金</w:t>
      </w:r>
      <w:r w:rsidR="003723E7">
        <w:rPr>
          <w:rFonts w:ascii="Arial" w:eastAsia="楷体_GB2312" w:hAnsi="Arial" w:cs="Arial" w:hint="eastAsia"/>
          <w:color w:val="auto"/>
          <w:sz w:val="20"/>
          <w:szCs w:val="20"/>
        </w:rPr>
        <w:t>1</w:t>
      </w:r>
      <w:r w:rsidR="003723E7" w:rsidRPr="000F6C7C">
        <w:rPr>
          <w:rFonts w:ascii="Arial" w:eastAsia="楷体_GB2312" w:hAnsi="Arial" w:cs="Arial"/>
          <w:color w:val="auto"/>
          <w:sz w:val="20"/>
          <w:szCs w:val="20"/>
        </w:rPr>
        <w:t>只，灵活配置型基金</w:t>
      </w:r>
      <w:r w:rsidR="003723E7">
        <w:rPr>
          <w:rFonts w:ascii="Arial" w:eastAsia="楷体_GB2312" w:hAnsi="Arial" w:cs="Arial" w:hint="eastAsia"/>
          <w:color w:val="auto"/>
          <w:sz w:val="20"/>
          <w:szCs w:val="20"/>
        </w:rPr>
        <w:t>1</w:t>
      </w:r>
      <w:r w:rsidR="00C10BE2">
        <w:rPr>
          <w:rFonts w:ascii="Arial" w:eastAsia="楷体_GB2312" w:hAnsi="Arial" w:cs="Arial" w:hint="eastAsia"/>
          <w:color w:val="auto"/>
          <w:sz w:val="20"/>
          <w:szCs w:val="20"/>
        </w:rPr>
        <w:t>6</w:t>
      </w:r>
      <w:r w:rsidR="003723E7" w:rsidRPr="000F6C7C">
        <w:rPr>
          <w:rFonts w:ascii="Arial" w:eastAsia="楷体_GB2312" w:hAnsi="Arial" w:cs="Arial"/>
          <w:color w:val="auto"/>
          <w:sz w:val="20"/>
          <w:szCs w:val="20"/>
        </w:rPr>
        <w:t>只，</w:t>
      </w:r>
      <w:proofErr w:type="gramStart"/>
      <w:r w:rsidR="003723E7">
        <w:rPr>
          <w:rFonts w:ascii="Arial" w:eastAsia="楷体_GB2312" w:hAnsi="Arial" w:cs="Arial" w:hint="eastAsia"/>
          <w:color w:val="auto"/>
          <w:sz w:val="20"/>
          <w:szCs w:val="20"/>
        </w:rPr>
        <w:t>偏股混合型</w:t>
      </w:r>
      <w:proofErr w:type="gramEnd"/>
      <w:r w:rsidR="003723E7">
        <w:rPr>
          <w:rFonts w:ascii="Arial" w:eastAsia="楷体_GB2312" w:hAnsi="Arial" w:cs="Arial" w:hint="eastAsia"/>
          <w:color w:val="auto"/>
          <w:sz w:val="20"/>
          <w:szCs w:val="20"/>
        </w:rPr>
        <w:t>基金</w:t>
      </w:r>
      <w:r w:rsidR="003723E7">
        <w:rPr>
          <w:rFonts w:ascii="Arial" w:eastAsia="楷体_GB2312" w:hAnsi="Arial" w:cs="Arial" w:hint="eastAsia"/>
          <w:color w:val="auto"/>
          <w:sz w:val="20"/>
          <w:szCs w:val="20"/>
        </w:rPr>
        <w:t>1</w:t>
      </w:r>
      <w:r w:rsidR="003723E7">
        <w:rPr>
          <w:rFonts w:ascii="Arial" w:eastAsia="楷体_GB2312" w:hAnsi="Arial" w:cs="Arial" w:hint="eastAsia"/>
          <w:color w:val="auto"/>
          <w:sz w:val="20"/>
          <w:szCs w:val="20"/>
        </w:rPr>
        <w:t>只，</w:t>
      </w:r>
      <w:proofErr w:type="gramStart"/>
      <w:r w:rsidR="003723E7" w:rsidRPr="000F6C7C">
        <w:rPr>
          <w:rFonts w:ascii="Arial" w:eastAsia="楷体_GB2312" w:hAnsi="Arial" w:cs="Arial"/>
          <w:color w:val="auto"/>
          <w:sz w:val="20"/>
          <w:szCs w:val="20"/>
        </w:rPr>
        <w:t>偏债混合型</w:t>
      </w:r>
      <w:proofErr w:type="gramEnd"/>
      <w:r w:rsidR="003723E7" w:rsidRPr="000F6C7C">
        <w:rPr>
          <w:rFonts w:ascii="Arial" w:eastAsia="楷体_GB2312" w:hAnsi="Arial" w:cs="Arial"/>
          <w:color w:val="auto"/>
          <w:sz w:val="20"/>
          <w:szCs w:val="20"/>
        </w:rPr>
        <w:t>基金</w:t>
      </w:r>
      <w:r w:rsidR="00C10BE2">
        <w:rPr>
          <w:rFonts w:ascii="Arial" w:eastAsia="楷体_GB2312" w:hAnsi="Arial" w:cs="Arial" w:hint="eastAsia"/>
          <w:color w:val="auto"/>
          <w:sz w:val="20"/>
          <w:szCs w:val="20"/>
        </w:rPr>
        <w:t>1</w:t>
      </w:r>
      <w:r w:rsidR="003723E7" w:rsidRPr="000F6C7C">
        <w:rPr>
          <w:rFonts w:ascii="Arial" w:eastAsia="楷体_GB2312" w:hAnsi="Arial" w:cs="Arial"/>
          <w:color w:val="auto"/>
          <w:sz w:val="20"/>
          <w:szCs w:val="20"/>
        </w:rPr>
        <w:t>只，债券型基金</w:t>
      </w:r>
      <w:r w:rsidR="00C10BE2">
        <w:rPr>
          <w:rFonts w:ascii="Arial" w:eastAsia="楷体_GB2312" w:hAnsi="Arial" w:cs="Arial" w:hint="eastAsia"/>
          <w:color w:val="auto"/>
          <w:sz w:val="20"/>
          <w:szCs w:val="20"/>
        </w:rPr>
        <w:t>6</w:t>
      </w:r>
      <w:r w:rsidR="003723E7" w:rsidRPr="000F6C7C">
        <w:rPr>
          <w:rFonts w:ascii="Arial" w:eastAsia="楷体_GB2312" w:hAnsi="Arial" w:cs="Arial"/>
          <w:color w:val="auto"/>
          <w:sz w:val="20"/>
          <w:szCs w:val="20"/>
        </w:rPr>
        <w:t>只，</w:t>
      </w:r>
      <w:r w:rsidR="003723E7" w:rsidRPr="000F6C7C">
        <w:rPr>
          <w:rFonts w:ascii="Arial" w:eastAsia="楷体_GB2312" w:hAnsi="Arial" w:cs="Arial"/>
          <w:color w:val="auto"/>
          <w:sz w:val="20"/>
          <w:szCs w:val="20"/>
        </w:rPr>
        <w:t>QDII</w:t>
      </w:r>
      <w:r w:rsidR="003723E7" w:rsidRPr="000F6C7C">
        <w:rPr>
          <w:rFonts w:ascii="Arial" w:eastAsia="楷体_GB2312" w:hAnsi="Arial" w:cs="Arial"/>
          <w:color w:val="auto"/>
          <w:sz w:val="20"/>
          <w:szCs w:val="20"/>
        </w:rPr>
        <w:t>基金</w:t>
      </w:r>
      <w:r w:rsidR="00C10BE2">
        <w:rPr>
          <w:rFonts w:ascii="Arial" w:eastAsia="楷体_GB2312" w:hAnsi="Arial" w:cs="Arial" w:hint="eastAsia"/>
          <w:color w:val="auto"/>
          <w:sz w:val="20"/>
          <w:szCs w:val="20"/>
        </w:rPr>
        <w:t>4</w:t>
      </w:r>
      <w:r w:rsidR="003723E7">
        <w:rPr>
          <w:rFonts w:ascii="Arial" w:eastAsia="楷体_GB2312" w:hAnsi="Arial" w:cs="Arial"/>
          <w:color w:val="auto"/>
          <w:sz w:val="20"/>
          <w:szCs w:val="20"/>
        </w:rPr>
        <w:t>只，</w:t>
      </w:r>
      <w:r w:rsidR="003723E7" w:rsidRPr="000F6C7C">
        <w:rPr>
          <w:rFonts w:ascii="Arial" w:eastAsia="楷体_GB2312" w:hAnsi="Arial" w:cs="Arial"/>
          <w:color w:val="auto"/>
          <w:sz w:val="20"/>
          <w:szCs w:val="20"/>
        </w:rPr>
        <w:t>货币市场基金</w:t>
      </w:r>
      <w:r w:rsidR="003723E7">
        <w:rPr>
          <w:rFonts w:ascii="Arial" w:eastAsia="楷体_GB2312" w:hAnsi="Arial" w:cs="Arial" w:hint="eastAsia"/>
          <w:color w:val="auto"/>
          <w:sz w:val="20"/>
          <w:szCs w:val="20"/>
        </w:rPr>
        <w:t>1</w:t>
      </w:r>
      <w:r w:rsidR="003723E7">
        <w:rPr>
          <w:rFonts w:ascii="Arial" w:eastAsia="楷体_GB2312" w:hAnsi="Arial" w:cs="Arial" w:hint="eastAsia"/>
          <w:color w:val="auto"/>
          <w:sz w:val="20"/>
          <w:szCs w:val="20"/>
        </w:rPr>
        <w:t>只</w:t>
      </w:r>
      <w:r w:rsidR="003723E7" w:rsidRPr="000F6C7C">
        <w:rPr>
          <w:rFonts w:ascii="Arial" w:eastAsia="楷体_GB2312" w:hAnsi="Arial" w:cs="Arial"/>
          <w:color w:val="auto"/>
          <w:sz w:val="20"/>
          <w:szCs w:val="20"/>
        </w:rPr>
        <w:t>。</w:t>
      </w:r>
      <w:r w:rsidR="003723E7">
        <w:rPr>
          <w:rFonts w:ascii="Arial" w:eastAsia="楷体_GB2312" w:hAnsi="Arial" w:cs="Arial" w:hint="eastAsia"/>
          <w:color w:val="auto"/>
          <w:sz w:val="20"/>
          <w:szCs w:val="20"/>
        </w:rPr>
        <w:t>基金发行明显升温，灵活配置型基金发行异常踊跃，受益</w:t>
      </w:r>
      <w:r w:rsidR="003723E7">
        <w:rPr>
          <w:rFonts w:ascii="Arial" w:eastAsia="楷体_GB2312" w:hAnsi="Arial" w:cs="Arial" w:hint="eastAsia"/>
          <w:color w:val="auto"/>
          <w:sz w:val="20"/>
          <w:szCs w:val="20"/>
        </w:rPr>
        <w:t>IPO</w:t>
      </w:r>
      <w:r w:rsidR="003723E7">
        <w:rPr>
          <w:rFonts w:ascii="Arial" w:eastAsia="楷体_GB2312" w:hAnsi="Arial" w:cs="Arial" w:hint="eastAsia"/>
          <w:color w:val="auto"/>
          <w:sz w:val="20"/>
          <w:szCs w:val="20"/>
        </w:rPr>
        <w:t>重启，打新基金亦积极布局。</w:t>
      </w:r>
    </w:p>
    <w:p w:rsidR="00B471FA" w:rsidRDefault="00790F75" w:rsidP="00D71EC1">
      <w:pPr>
        <w:pStyle w:val="ac"/>
        <w:spacing w:beforeLines="100" w:before="240" w:afterLines="100" w:after="240" w:line="260" w:lineRule="exact"/>
        <w:ind w:leftChars="0" w:left="0" w:rightChars="0" w:right="0" w:firstLineChars="213" w:firstLine="428"/>
        <w:rPr>
          <w:rFonts w:ascii="Arial" w:eastAsia="楷体_GB2312" w:hAnsi="Arial" w:cs="Arial"/>
          <w:color w:val="auto"/>
          <w:sz w:val="20"/>
          <w:szCs w:val="20"/>
        </w:rPr>
      </w:pPr>
      <w:r>
        <w:rPr>
          <w:rFonts w:ascii="Arial" w:eastAsia="楷体_GB2312" w:hAnsi="Arial" w:cs="Arial" w:hint="eastAsia"/>
          <w:b/>
          <w:color w:val="auto"/>
          <w:sz w:val="20"/>
          <w:szCs w:val="20"/>
        </w:rPr>
        <w:t>资金入场趋势减缓，募集规模降幅明显</w:t>
      </w:r>
      <w:r w:rsidR="00D71EC1" w:rsidRPr="00D71EC1">
        <w:rPr>
          <w:rFonts w:ascii="Arial" w:eastAsia="楷体_GB2312" w:hAnsi="Arial" w:cs="Arial" w:hint="eastAsia"/>
          <w:b/>
          <w:color w:val="auto"/>
          <w:sz w:val="20"/>
          <w:szCs w:val="20"/>
        </w:rPr>
        <w:t>。</w:t>
      </w:r>
      <w:r w:rsidR="00584395" w:rsidRPr="000F6C7C">
        <w:rPr>
          <w:rFonts w:ascii="Arial" w:eastAsia="楷体_GB2312" w:hAnsi="Arial" w:cs="Arial"/>
          <w:color w:val="auto"/>
          <w:sz w:val="20"/>
          <w:szCs w:val="20"/>
        </w:rPr>
        <w:t>从单周新成立基金只数看，上周新成立基金</w:t>
      </w:r>
      <w:r w:rsidR="003723E7">
        <w:rPr>
          <w:rFonts w:ascii="Arial" w:eastAsia="楷体_GB2312" w:hAnsi="Arial" w:cs="Arial" w:hint="eastAsia"/>
          <w:color w:val="auto"/>
          <w:sz w:val="20"/>
          <w:szCs w:val="20"/>
        </w:rPr>
        <w:t>2</w:t>
      </w:r>
      <w:r w:rsidR="00C10BE2">
        <w:rPr>
          <w:rFonts w:ascii="Arial" w:eastAsia="楷体_GB2312" w:hAnsi="Arial" w:cs="Arial" w:hint="eastAsia"/>
          <w:color w:val="auto"/>
          <w:sz w:val="20"/>
          <w:szCs w:val="20"/>
        </w:rPr>
        <w:t>4</w:t>
      </w:r>
      <w:r w:rsidR="00FE30B4">
        <w:rPr>
          <w:rFonts w:ascii="Arial" w:eastAsia="楷体_GB2312" w:hAnsi="Arial" w:cs="Arial"/>
          <w:color w:val="auto"/>
          <w:sz w:val="20"/>
          <w:szCs w:val="20"/>
        </w:rPr>
        <w:t>只</w:t>
      </w:r>
      <w:r w:rsidR="00584395" w:rsidRPr="000F6C7C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C10BE2">
        <w:rPr>
          <w:rFonts w:ascii="Arial" w:eastAsia="楷体_GB2312" w:hAnsi="Arial" w:cs="Arial" w:hint="eastAsia"/>
          <w:color w:val="auto"/>
          <w:sz w:val="20"/>
          <w:szCs w:val="20"/>
        </w:rPr>
        <w:t>维持</w:t>
      </w:r>
      <w:r w:rsidR="003723E7">
        <w:rPr>
          <w:rFonts w:ascii="Arial" w:eastAsia="楷体_GB2312" w:hAnsi="Arial" w:cs="Arial" w:hint="eastAsia"/>
          <w:color w:val="auto"/>
          <w:sz w:val="20"/>
          <w:szCs w:val="20"/>
        </w:rPr>
        <w:t>近</w:t>
      </w:r>
      <w:r w:rsidR="003723E7">
        <w:rPr>
          <w:rFonts w:ascii="Arial" w:eastAsia="楷体_GB2312" w:hAnsi="Arial" w:cs="Arial" w:hint="eastAsia"/>
          <w:color w:val="auto"/>
          <w:sz w:val="20"/>
          <w:szCs w:val="20"/>
        </w:rPr>
        <w:t>3</w:t>
      </w:r>
      <w:r w:rsidR="003723E7">
        <w:rPr>
          <w:rFonts w:ascii="Arial" w:eastAsia="楷体_GB2312" w:hAnsi="Arial" w:cs="Arial" w:hint="eastAsia"/>
          <w:color w:val="auto"/>
          <w:sz w:val="20"/>
          <w:szCs w:val="20"/>
        </w:rPr>
        <w:t>个月</w:t>
      </w:r>
      <w:proofErr w:type="gramStart"/>
      <w:r w:rsidR="003723E7">
        <w:rPr>
          <w:rFonts w:ascii="Arial" w:eastAsia="楷体_GB2312" w:hAnsi="Arial" w:cs="Arial" w:hint="eastAsia"/>
          <w:color w:val="auto"/>
          <w:sz w:val="20"/>
          <w:szCs w:val="20"/>
        </w:rPr>
        <w:t>以来周成立</w:t>
      </w:r>
      <w:proofErr w:type="gramEnd"/>
      <w:r w:rsidR="003723E7">
        <w:rPr>
          <w:rFonts w:ascii="Arial" w:eastAsia="楷体_GB2312" w:hAnsi="Arial" w:cs="Arial" w:hint="eastAsia"/>
          <w:color w:val="auto"/>
          <w:sz w:val="20"/>
          <w:szCs w:val="20"/>
        </w:rPr>
        <w:t>基金数的</w:t>
      </w:r>
      <w:r w:rsidR="00C10BE2">
        <w:rPr>
          <w:rFonts w:ascii="Arial" w:eastAsia="楷体_GB2312" w:hAnsi="Arial" w:cs="Arial" w:hint="eastAsia"/>
          <w:color w:val="auto"/>
          <w:sz w:val="20"/>
          <w:szCs w:val="20"/>
        </w:rPr>
        <w:t>高位</w:t>
      </w:r>
      <w:r w:rsidR="00D71EC1">
        <w:rPr>
          <w:rFonts w:ascii="Arial" w:eastAsia="楷体_GB2312" w:hAnsi="Arial" w:cs="Arial" w:hint="eastAsia"/>
          <w:color w:val="auto"/>
          <w:sz w:val="20"/>
          <w:szCs w:val="20"/>
        </w:rPr>
        <w:t>，截至</w:t>
      </w:r>
      <w:r w:rsidR="00C10BE2">
        <w:rPr>
          <w:rFonts w:ascii="Arial" w:eastAsia="楷体_GB2312" w:hAnsi="Arial" w:cs="Arial" w:hint="eastAsia"/>
          <w:color w:val="auto"/>
          <w:sz w:val="20"/>
          <w:szCs w:val="20"/>
        </w:rPr>
        <w:t>11</w:t>
      </w:r>
      <w:r w:rsidR="00C10BE2">
        <w:rPr>
          <w:rFonts w:ascii="Arial" w:eastAsia="楷体_GB2312" w:hAnsi="Arial" w:cs="Arial" w:hint="eastAsia"/>
          <w:color w:val="auto"/>
          <w:sz w:val="20"/>
          <w:szCs w:val="20"/>
        </w:rPr>
        <w:t>月</w:t>
      </w:r>
      <w:r w:rsidR="00D71EC1">
        <w:rPr>
          <w:rFonts w:ascii="Arial" w:eastAsia="楷体_GB2312" w:hAnsi="Arial" w:cs="Arial" w:hint="eastAsia"/>
          <w:color w:val="auto"/>
          <w:sz w:val="20"/>
          <w:szCs w:val="20"/>
        </w:rPr>
        <w:t>2</w:t>
      </w:r>
      <w:r w:rsidR="00C10BE2">
        <w:rPr>
          <w:rFonts w:ascii="Arial" w:eastAsia="楷体_GB2312" w:hAnsi="Arial" w:cs="Arial" w:hint="eastAsia"/>
          <w:color w:val="auto"/>
          <w:sz w:val="20"/>
          <w:szCs w:val="20"/>
        </w:rPr>
        <w:t>9</w:t>
      </w:r>
      <w:r w:rsidR="00D71EC1">
        <w:rPr>
          <w:rFonts w:ascii="Arial" w:eastAsia="楷体_GB2312" w:hAnsi="Arial" w:cs="Arial" w:hint="eastAsia"/>
          <w:color w:val="auto"/>
          <w:sz w:val="20"/>
          <w:szCs w:val="20"/>
        </w:rPr>
        <w:t>日，</w:t>
      </w:r>
      <w:r w:rsidR="00D71EC1">
        <w:rPr>
          <w:rFonts w:ascii="Arial" w:eastAsia="楷体_GB2312" w:hAnsi="Arial" w:cs="Arial" w:hint="eastAsia"/>
          <w:color w:val="auto"/>
          <w:sz w:val="20"/>
          <w:szCs w:val="20"/>
        </w:rPr>
        <w:t>11</w:t>
      </w:r>
      <w:r w:rsidR="00D71EC1">
        <w:rPr>
          <w:rFonts w:ascii="Arial" w:eastAsia="楷体_GB2312" w:hAnsi="Arial" w:cs="Arial" w:hint="eastAsia"/>
          <w:color w:val="auto"/>
          <w:sz w:val="20"/>
          <w:szCs w:val="20"/>
        </w:rPr>
        <w:t>月份新发基金已达</w:t>
      </w:r>
      <w:r w:rsidR="00C10BE2">
        <w:rPr>
          <w:rFonts w:ascii="Arial" w:eastAsia="楷体_GB2312" w:hAnsi="Arial" w:cs="Arial" w:hint="eastAsia"/>
          <w:color w:val="auto"/>
          <w:sz w:val="20"/>
          <w:szCs w:val="20"/>
        </w:rPr>
        <w:t>80</w:t>
      </w:r>
      <w:r w:rsidR="00D71EC1">
        <w:rPr>
          <w:rFonts w:ascii="Arial" w:eastAsia="楷体_GB2312" w:hAnsi="Arial" w:cs="Arial" w:hint="eastAsia"/>
          <w:color w:val="auto"/>
          <w:sz w:val="20"/>
          <w:szCs w:val="20"/>
        </w:rPr>
        <w:t>只</w:t>
      </w:r>
      <w:r w:rsidR="000E2BAC" w:rsidRPr="000F6C7C">
        <w:rPr>
          <w:rFonts w:ascii="Arial" w:eastAsia="楷体_GB2312" w:hAnsi="Arial" w:cs="Arial"/>
          <w:color w:val="auto"/>
          <w:sz w:val="20"/>
          <w:szCs w:val="20"/>
        </w:rPr>
        <w:t>。</w:t>
      </w:r>
      <w:r w:rsidR="00FE30B4">
        <w:rPr>
          <w:rFonts w:ascii="Arial" w:eastAsia="楷体_GB2312" w:hAnsi="Arial" w:cs="Arial"/>
          <w:color w:val="auto"/>
          <w:sz w:val="20"/>
          <w:szCs w:val="20"/>
        </w:rPr>
        <w:t>从新成立基金募集规模上看，上周募集资金</w:t>
      </w:r>
      <w:r w:rsidRPr="000F6C7C">
        <w:rPr>
          <w:rFonts w:ascii="Arial" w:eastAsia="楷体_GB2312" w:hAnsi="Arial" w:cs="Arial"/>
          <w:color w:val="auto"/>
          <w:sz w:val="20"/>
          <w:szCs w:val="20"/>
        </w:rPr>
        <w:t>规模合计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250.55</w:t>
      </w:r>
      <w:r w:rsidRPr="000F6C7C">
        <w:rPr>
          <w:rFonts w:ascii="Arial" w:eastAsia="楷体_GB2312" w:hAnsi="Arial" w:cs="Arial"/>
          <w:color w:val="auto"/>
          <w:sz w:val="20"/>
          <w:szCs w:val="20"/>
        </w:rPr>
        <w:t>亿元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C10BE2">
        <w:rPr>
          <w:rFonts w:ascii="Arial" w:eastAsia="楷体_GB2312" w:hAnsi="Arial" w:cs="Arial" w:hint="eastAsia"/>
          <w:color w:val="auto"/>
          <w:sz w:val="20"/>
          <w:szCs w:val="20"/>
        </w:rPr>
        <w:t>较前一周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的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477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亿</w:t>
      </w:r>
      <w:r w:rsidR="00C10BE2">
        <w:rPr>
          <w:rFonts w:ascii="Arial" w:eastAsia="楷体_GB2312" w:hAnsi="Arial" w:cs="Arial" w:hint="eastAsia"/>
          <w:color w:val="auto"/>
          <w:sz w:val="20"/>
          <w:szCs w:val="20"/>
        </w:rPr>
        <w:t>下降明显</w:t>
      </w:r>
      <w:r w:rsidR="00EC15A1" w:rsidRPr="000F6C7C">
        <w:rPr>
          <w:rFonts w:ascii="Arial" w:eastAsia="楷体_GB2312" w:hAnsi="Arial" w:cs="Arial"/>
          <w:color w:val="auto"/>
          <w:sz w:val="20"/>
          <w:szCs w:val="20"/>
        </w:rPr>
        <w:t>，</w:t>
      </w:r>
      <w:proofErr w:type="gramStart"/>
      <w:r w:rsidR="00B471FA">
        <w:rPr>
          <w:rFonts w:ascii="Arial" w:eastAsia="楷体_GB2312" w:hAnsi="Arial" w:cs="Arial" w:hint="eastAsia"/>
          <w:color w:val="auto"/>
          <w:sz w:val="20"/>
          <w:szCs w:val="20"/>
        </w:rPr>
        <w:t>其中打</w:t>
      </w:r>
      <w:proofErr w:type="gramEnd"/>
      <w:r w:rsidR="00B471FA">
        <w:rPr>
          <w:rFonts w:ascii="Arial" w:eastAsia="楷体_GB2312" w:hAnsi="Arial" w:cs="Arial" w:hint="eastAsia"/>
          <w:color w:val="auto"/>
          <w:sz w:val="20"/>
          <w:szCs w:val="20"/>
        </w:rPr>
        <w:t>新基金规模贡献</w:t>
      </w:r>
      <w:r w:rsidR="00C10BE2">
        <w:rPr>
          <w:rFonts w:ascii="Arial" w:eastAsia="楷体_GB2312" w:hAnsi="Arial" w:cs="Arial" w:hint="eastAsia"/>
          <w:color w:val="auto"/>
          <w:sz w:val="20"/>
          <w:szCs w:val="20"/>
        </w:rPr>
        <w:t>41</w:t>
      </w:r>
      <w:r w:rsidR="00B471FA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B471FA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01445B" w:rsidRPr="000F6C7C">
        <w:rPr>
          <w:rFonts w:ascii="Arial" w:eastAsia="楷体_GB2312" w:hAnsi="Arial" w:cs="Arial"/>
          <w:color w:val="auto"/>
          <w:sz w:val="20"/>
          <w:szCs w:val="20"/>
        </w:rPr>
        <w:t>从基金发行类型看，</w:t>
      </w:r>
      <w:r w:rsidR="00B471FA">
        <w:rPr>
          <w:rFonts w:ascii="Arial" w:eastAsia="楷体_GB2312" w:hAnsi="Arial" w:cs="Arial"/>
          <w:color w:val="auto"/>
          <w:sz w:val="20"/>
          <w:szCs w:val="20"/>
        </w:rPr>
        <w:t>灵活配置型基金</w:t>
      </w:r>
      <w:r w:rsidR="00B471FA">
        <w:rPr>
          <w:rFonts w:ascii="Arial" w:eastAsia="楷体_GB2312" w:hAnsi="Arial" w:cs="Arial" w:hint="eastAsia"/>
          <w:color w:val="auto"/>
          <w:sz w:val="20"/>
          <w:szCs w:val="20"/>
        </w:rPr>
        <w:t>有</w:t>
      </w:r>
      <w:r w:rsidR="00C10BE2">
        <w:rPr>
          <w:rFonts w:ascii="Arial" w:eastAsia="楷体_GB2312" w:hAnsi="Arial" w:cs="Arial" w:hint="eastAsia"/>
          <w:color w:val="auto"/>
          <w:sz w:val="20"/>
          <w:szCs w:val="20"/>
        </w:rPr>
        <w:t>14</w:t>
      </w:r>
      <w:r w:rsidR="00B471FA">
        <w:rPr>
          <w:rFonts w:ascii="Arial" w:eastAsia="楷体_GB2312" w:hAnsi="Arial" w:cs="Arial" w:hint="eastAsia"/>
          <w:color w:val="auto"/>
          <w:sz w:val="20"/>
          <w:szCs w:val="20"/>
        </w:rPr>
        <w:t>只，占上周新发基金的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58.33%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。此外，</w:t>
      </w:r>
      <w:r w:rsidR="00B471FA">
        <w:rPr>
          <w:rFonts w:ascii="Arial" w:eastAsia="楷体_GB2312" w:hAnsi="Arial" w:cs="Arial" w:hint="eastAsia"/>
          <w:color w:val="auto"/>
          <w:sz w:val="20"/>
          <w:szCs w:val="20"/>
        </w:rPr>
        <w:t>在发行基金中灵活配置型基金占比也较高，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接近</w:t>
      </w:r>
      <w:r w:rsidR="00B471FA">
        <w:rPr>
          <w:rFonts w:ascii="Arial" w:eastAsia="楷体_GB2312" w:hAnsi="Arial" w:cs="Arial" w:hint="eastAsia"/>
          <w:color w:val="auto"/>
          <w:sz w:val="20"/>
          <w:szCs w:val="20"/>
        </w:rPr>
        <w:t>一半，一方面是打新基金提前布局，另一方面是市场回暖，</w:t>
      </w:r>
      <w:r w:rsidR="00B471FA" w:rsidRPr="0060710B">
        <w:rPr>
          <w:rFonts w:ascii="Arial" w:eastAsia="楷体_GB2312" w:hAnsi="Arial" w:cs="Arial" w:hint="eastAsia"/>
          <w:color w:val="auto"/>
          <w:sz w:val="20"/>
          <w:szCs w:val="20"/>
        </w:rPr>
        <w:t>投资者风险偏好提升</w:t>
      </w:r>
      <w:r w:rsidR="00B471FA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B471FA" w:rsidRPr="0060710B">
        <w:rPr>
          <w:rFonts w:ascii="Arial" w:eastAsia="楷体_GB2312" w:hAnsi="Arial" w:cs="Arial" w:hint="eastAsia"/>
          <w:color w:val="auto"/>
          <w:sz w:val="20"/>
          <w:szCs w:val="20"/>
        </w:rPr>
        <w:t>资金入场趋于活跃</w:t>
      </w:r>
      <w:r w:rsidR="00B471FA">
        <w:rPr>
          <w:rFonts w:ascii="Arial" w:eastAsia="楷体_GB2312" w:hAnsi="Arial" w:cs="Arial" w:hint="eastAsia"/>
          <w:color w:val="auto"/>
          <w:sz w:val="20"/>
          <w:szCs w:val="20"/>
        </w:rPr>
        <w:t>，基金公司</w:t>
      </w:r>
      <w:r w:rsidR="00B471FA" w:rsidRPr="0060710B">
        <w:rPr>
          <w:rFonts w:ascii="Arial" w:eastAsia="楷体_GB2312" w:hAnsi="Arial" w:cs="Arial" w:hint="eastAsia"/>
          <w:color w:val="auto"/>
          <w:sz w:val="20"/>
          <w:szCs w:val="20"/>
        </w:rPr>
        <w:t>顺势发行新产品</w:t>
      </w:r>
      <w:r w:rsidR="00B471FA">
        <w:rPr>
          <w:rFonts w:ascii="Arial" w:eastAsia="楷体_GB2312" w:hAnsi="Arial" w:cs="Arial" w:hint="eastAsia"/>
          <w:color w:val="auto"/>
          <w:sz w:val="20"/>
          <w:szCs w:val="20"/>
        </w:rPr>
        <w:t>力度加大，而灵活配置型基金以其</w:t>
      </w:r>
      <w:proofErr w:type="gramStart"/>
      <w:r w:rsidR="00B471FA">
        <w:rPr>
          <w:rFonts w:ascii="Arial" w:eastAsia="楷体_GB2312" w:hAnsi="Arial" w:cs="Arial" w:hint="eastAsia"/>
          <w:color w:val="auto"/>
          <w:sz w:val="20"/>
          <w:szCs w:val="20"/>
        </w:rPr>
        <w:t>仓位</w:t>
      </w:r>
      <w:proofErr w:type="gramEnd"/>
      <w:r w:rsidR="00B471FA">
        <w:rPr>
          <w:rFonts w:ascii="Arial" w:eastAsia="楷体_GB2312" w:hAnsi="Arial" w:cs="Arial" w:hint="eastAsia"/>
          <w:color w:val="auto"/>
          <w:sz w:val="20"/>
          <w:szCs w:val="20"/>
        </w:rPr>
        <w:t>自由度高占绝对优势。</w:t>
      </w:r>
    </w:p>
    <w:p w:rsidR="006F604B" w:rsidRDefault="00D71EC1" w:rsidP="001141EB">
      <w:pPr>
        <w:pStyle w:val="ac"/>
        <w:spacing w:beforeLines="100" w:before="240" w:afterLines="100" w:after="240" w:line="260" w:lineRule="exact"/>
        <w:ind w:leftChars="0" w:left="0" w:rightChars="0" w:right="0" w:firstLineChars="200" w:firstLine="400"/>
        <w:rPr>
          <w:rFonts w:ascii="Arial" w:eastAsia="楷体_GB2312" w:hAnsi="Arial" w:cs="Arial"/>
          <w:color w:val="auto"/>
          <w:sz w:val="20"/>
          <w:szCs w:val="20"/>
        </w:rPr>
      </w:pPr>
      <w:r>
        <w:rPr>
          <w:rFonts w:ascii="Arial" w:eastAsia="楷体_GB2312" w:hAnsi="Arial" w:cs="Arial" w:hint="eastAsia"/>
          <w:color w:val="auto"/>
          <w:sz w:val="20"/>
          <w:szCs w:val="20"/>
        </w:rPr>
        <w:t>图</w:t>
      </w:r>
      <w:r w:rsidR="00551DAA" w:rsidRPr="000F6C7C">
        <w:rPr>
          <w:rFonts w:ascii="Arial" w:eastAsia="楷体_GB2312" w:hAnsi="Arial" w:cs="Arial"/>
          <w:color w:val="auto"/>
          <w:sz w:val="20"/>
          <w:szCs w:val="20"/>
        </w:rPr>
        <w:t>示反应了国内</w:t>
      </w:r>
      <w:r w:rsidR="00551DAA" w:rsidRPr="000F6C7C">
        <w:rPr>
          <w:rFonts w:ascii="Arial" w:eastAsia="楷体_GB2312" w:hAnsi="Arial" w:cs="Arial"/>
          <w:color w:val="auto"/>
          <w:sz w:val="20"/>
          <w:szCs w:val="20"/>
        </w:rPr>
        <w:t>A</w:t>
      </w:r>
      <w:r w:rsidR="00945BAE" w:rsidRPr="000F6C7C">
        <w:rPr>
          <w:rFonts w:ascii="Arial" w:eastAsia="楷体_GB2312" w:hAnsi="Arial" w:cs="Arial"/>
          <w:color w:val="auto"/>
          <w:sz w:val="20"/>
          <w:szCs w:val="20"/>
        </w:rPr>
        <w:t>股和债券市场基金发行情况</w:t>
      </w:r>
      <w:r w:rsidR="00551DAA" w:rsidRPr="000F6C7C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945BAE" w:rsidRPr="000F6C7C">
        <w:rPr>
          <w:rFonts w:ascii="Arial" w:eastAsia="楷体_GB2312" w:hAnsi="Arial" w:cs="Arial"/>
          <w:color w:val="auto"/>
          <w:sz w:val="20"/>
          <w:szCs w:val="20"/>
        </w:rPr>
        <w:t>统计口径为</w:t>
      </w:r>
      <w:proofErr w:type="gramStart"/>
      <w:r w:rsidR="00945BAE" w:rsidRPr="000F6C7C">
        <w:rPr>
          <w:rFonts w:ascii="Arial" w:eastAsia="楷体_GB2312" w:hAnsi="Arial" w:cs="Arial"/>
          <w:color w:val="auto"/>
          <w:sz w:val="20"/>
          <w:szCs w:val="20"/>
        </w:rPr>
        <w:t>股混型</w:t>
      </w:r>
      <w:proofErr w:type="gramEnd"/>
      <w:r w:rsidR="00945BAE" w:rsidRPr="000F6C7C">
        <w:rPr>
          <w:rFonts w:ascii="Arial" w:eastAsia="楷体_GB2312" w:hAnsi="Arial" w:cs="Arial"/>
          <w:color w:val="auto"/>
          <w:sz w:val="20"/>
          <w:szCs w:val="20"/>
        </w:rPr>
        <w:t>基金和</w:t>
      </w:r>
      <w:r w:rsidR="006F604B" w:rsidRPr="000F6C7C">
        <w:rPr>
          <w:rFonts w:ascii="Arial" w:eastAsia="楷体_GB2312" w:hAnsi="Arial" w:cs="Arial"/>
          <w:color w:val="auto"/>
          <w:sz w:val="20"/>
          <w:szCs w:val="20"/>
        </w:rPr>
        <w:t>债券型基金，不含货币市场基金、股票多空基金、绝对收益基金和</w:t>
      </w:r>
      <w:r w:rsidR="006F604B" w:rsidRPr="000F6C7C">
        <w:rPr>
          <w:rFonts w:ascii="Arial" w:eastAsia="楷体_GB2312" w:hAnsi="Arial" w:cs="Arial"/>
          <w:color w:val="auto"/>
          <w:sz w:val="20"/>
          <w:szCs w:val="20"/>
        </w:rPr>
        <w:t>QDII</w:t>
      </w:r>
      <w:r w:rsidR="00551DAA" w:rsidRPr="000F6C7C">
        <w:rPr>
          <w:rFonts w:ascii="Arial" w:eastAsia="楷体_GB2312" w:hAnsi="Arial" w:cs="Arial"/>
          <w:color w:val="auto"/>
          <w:sz w:val="20"/>
          <w:szCs w:val="20"/>
        </w:rPr>
        <w:t>基金。</w:t>
      </w:r>
      <w:r w:rsidR="00B12278" w:rsidRPr="000F6C7C">
        <w:rPr>
          <w:rFonts w:ascii="Arial" w:eastAsia="楷体_GB2312" w:hAnsi="Arial" w:cs="Arial"/>
          <w:color w:val="auto"/>
          <w:sz w:val="20"/>
          <w:szCs w:val="20"/>
        </w:rPr>
        <w:t>其中权益类基金包括股票型基金和</w:t>
      </w:r>
      <w:proofErr w:type="gramStart"/>
      <w:r w:rsidR="00B12278" w:rsidRPr="000F6C7C">
        <w:rPr>
          <w:rFonts w:ascii="Arial" w:eastAsia="楷体_GB2312" w:hAnsi="Arial" w:cs="Arial"/>
          <w:color w:val="auto"/>
          <w:sz w:val="20"/>
          <w:szCs w:val="20"/>
        </w:rPr>
        <w:t>剔除偏债混合</w:t>
      </w:r>
      <w:proofErr w:type="gramEnd"/>
      <w:r w:rsidR="00B12278" w:rsidRPr="000F6C7C">
        <w:rPr>
          <w:rFonts w:ascii="Arial" w:eastAsia="楷体_GB2312" w:hAnsi="Arial" w:cs="Arial"/>
          <w:color w:val="auto"/>
          <w:sz w:val="20"/>
          <w:szCs w:val="20"/>
        </w:rPr>
        <w:t>基金的混合型基金；</w:t>
      </w:r>
      <w:proofErr w:type="gramStart"/>
      <w:r w:rsidR="00B12278" w:rsidRPr="000F6C7C">
        <w:rPr>
          <w:rFonts w:ascii="Arial" w:eastAsia="楷体_GB2312" w:hAnsi="Arial" w:cs="Arial"/>
          <w:color w:val="auto"/>
          <w:sz w:val="20"/>
          <w:szCs w:val="20"/>
        </w:rPr>
        <w:t>固收类</w:t>
      </w:r>
      <w:proofErr w:type="gramEnd"/>
      <w:r w:rsidR="00945BAE" w:rsidRPr="000F6C7C">
        <w:rPr>
          <w:rFonts w:ascii="Arial" w:eastAsia="楷体_GB2312" w:hAnsi="Arial" w:cs="Arial"/>
          <w:color w:val="auto"/>
          <w:sz w:val="20"/>
          <w:szCs w:val="20"/>
        </w:rPr>
        <w:t>基金包括债券型基金和混合型基金中</w:t>
      </w:r>
      <w:proofErr w:type="gramStart"/>
      <w:r w:rsidR="00945BAE" w:rsidRPr="000F6C7C">
        <w:rPr>
          <w:rFonts w:ascii="Arial" w:eastAsia="楷体_GB2312" w:hAnsi="Arial" w:cs="Arial"/>
          <w:color w:val="auto"/>
          <w:sz w:val="20"/>
          <w:szCs w:val="20"/>
        </w:rPr>
        <w:t>的偏债混合型</w:t>
      </w:r>
      <w:proofErr w:type="gramEnd"/>
      <w:r w:rsidR="00945BAE" w:rsidRPr="000F6C7C">
        <w:rPr>
          <w:rFonts w:ascii="Arial" w:eastAsia="楷体_GB2312" w:hAnsi="Arial" w:cs="Arial"/>
          <w:color w:val="auto"/>
          <w:sz w:val="20"/>
          <w:szCs w:val="20"/>
        </w:rPr>
        <w:t>。</w:t>
      </w:r>
    </w:p>
    <w:tbl>
      <w:tblPr>
        <w:tblStyle w:val="af"/>
        <w:tblW w:w="11057" w:type="dxa"/>
        <w:tblInd w:w="-3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7"/>
        <w:gridCol w:w="86"/>
        <w:gridCol w:w="5496"/>
      </w:tblGrid>
      <w:tr w:rsidR="00D16BFC" w:rsidRPr="00837DA3" w:rsidTr="002E7E32">
        <w:trPr>
          <w:trHeight w:val="404"/>
        </w:trPr>
        <w:tc>
          <w:tcPr>
            <w:tcW w:w="5567" w:type="dxa"/>
            <w:tcBorders>
              <w:right w:val="nil"/>
            </w:tcBorders>
            <w:vAlign w:val="center"/>
          </w:tcPr>
          <w:p w:rsidR="00D16BFC" w:rsidRPr="00D16BFC" w:rsidRDefault="00D16BFC" w:rsidP="00F465E7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b/>
                <w:color w:val="auto"/>
                <w:szCs w:val="20"/>
              </w:rPr>
            </w:pPr>
            <w:r w:rsidRPr="00D16BFC">
              <w:rPr>
                <w:rFonts w:ascii="Arial" w:eastAsia="楷体_GB2312" w:hAnsi="Arial" w:cs="Arial"/>
                <w:b/>
                <w:color w:val="auto"/>
                <w:szCs w:val="20"/>
              </w:rPr>
              <w:t>图</w:t>
            </w:r>
            <w:r w:rsidRPr="00D16BFC">
              <w:rPr>
                <w:rFonts w:ascii="Arial" w:eastAsia="楷体_GB2312" w:hAnsi="Arial" w:cs="Arial"/>
                <w:b/>
                <w:color w:val="auto"/>
                <w:szCs w:val="20"/>
              </w:rPr>
              <w:t>1</w:t>
            </w:r>
            <w:r w:rsidR="00F465E7"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：</w:t>
            </w:r>
            <w:r w:rsidRPr="00D16BFC">
              <w:rPr>
                <w:rFonts w:ascii="Arial" w:eastAsia="楷体_GB2312" w:hAnsi="Arial" w:cs="Arial"/>
                <w:b/>
                <w:color w:val="auto"/>
                <w:szCs w:val="20"/>
              </w:rPr>
              <w:t>近</w:t>
            </w:r>
            <w:r w:rsidRPr="00D16BFC">
              <w:rPr>
                <w:rFonts w:ascii="Arial" w:eastAsia="楷体_GB2312" w:hAnsi="Arial" w:cs="Arial"/>
                <w:b/>
                <w:color w:val="auto"/>
                <w:szCs w:val="20"/>
              </w:rPr>
              <w:t>3</w:t>
            </w:r>
            <w:r w:rsidRPr="00D16BFC">
              <w:rPr>
                <w:rFonts w:ascii="Arial" w:eastAsia="楷体_GB2312" w:hAnsi="Arial" w:cs="Arial"/>
                <w:b/>
                <w:color w:val="auto"/>
                <w:szCs w:val="20"/>
              </w:rPr>
              <w:t>个月单周新成立基金情况</w:t>
            </w:r>
          </w:p>
        </w:tc>
        <w:tc>
          <w:tcPr>
            <w:tcW w:w="5490" w:type="dxa"/>
            <w:gridSpan w:val="2"/>
            <w:tcBorders>
              <w:left w:val="nil"/>
            </w:tcBorders>
            <w:vAlign w:val="center"/>
          </w:tcPr>
          <w:p w:rsidR="00D16BFC" w:rsidRPr="00D16BFC" w:rsidRDefault="00D16BFC" w:rsidP="00F465E7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b/>
                <w:color w:val="auto"/>
                <w:szCs w:val="20"/>
              </w:rPr>
            </w:pPr>
            <w:r w:rsidRPr="00D16BFC">
              <w:rPr>
                <w:rFonts w:ascii="Arial" w:eastAsia="楷体_GB2312" w:hAnsi="Arial" w:cs="Arial"/>
                <w:b/>
                <w:color w:val="auto"/>
                <w:szCs w:val="20"/>
              </w:rPr>
              <w:t>图</w:t>
            </w:r>
            <w:r w:rsidRPr="00D16BFC">
              <w:rPr>
                <w:rFonts w:ascii="Arial" w:eastAsia="楷体_GB2312" w:hAnsi="Arial" w:cs="Arial"/>
                <w:b/>
                <w:color w:val="auto"/>
                <w:szCs w:val="20"/>
              </w:rPr>
              <w:t>2</w:t>
            </w:r>
            <w:r w:rsidR="00F465E7"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：</w:t>
            </w:r>
            <w:r w:rsidRPr="00D16BFC">
              <w:rPr>
                <w:rFonts w:ascii="Arial" w:eastAsia="楷体_GB2312" w:hAnsi="Arial" w:cs="Arial"/>
                <w:b/>
                <w:color w:val="auto"/>
                <w:szCs w:val="20"/>
              </w:rPr>
              <w:t>2015</w:t>
            </w:r>
            <w:r w:rsidRPr="00D16BFC">
              <w:rPr>
                <w:rFonts w:ascii="Arial" w:eastAsia="楷体_GB2312" w:hAnsi="Arial" w:cs="Arial"/>
                <w:b/>
                <w:color w:val="auto"/>
                <w:szCs w:val="20"/>
              </w:rPr>
              <w:t>年以来单周新成立基金情况</w:t>
            </w:r>
          </w:p>
        </w:tc>
      </w:tr>
      <w:tr w:rsidR="002E7E32" w:rsidRPr="00837DA3" w:rsidTr="002E7E32">
        <w:trPr>
          <w:trHeight w:val="3485"/>
        </w:trPr>
        <w:tc>
          <w:tcPr>
            <w:tcW w:w="5653" w:type="dxa"/>
            <w:gridSpan w:val="2"/>
            <w:tcBorders>
              <w:bottom w:val="single" w:sz="4" w:space="0" w:color="auto"/>
            </w:tcBorders>
          </w:tcPr>
          <w:p w:rsidR="002E7E32" w:rsidRPr="00837DA3" w:rsidRDefault="002E7E32" w:rsidP="002E7E32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61C30D6" wp14:editId="628A7222">
                  <wp:extent cx="3452775" cy="2201875"/>
                  <wp:effectExtent l="0" t="0" r="0" b="8255"/>
                  <wp:docPr id="14" name="图表 1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tcW w:w="5404" w:type="dxa"/>
            <w:tcBorders>
              <w:bottom w:val="single" w:sz="4" w:space="0" w:color="auto"/>
            </w:tcBorders>
          </w:tcPr>
          <w:p w:rsidR="002E7E32" w:rsidRPr="00837DA3" w:rsidRDefault="002E7E32" w:rsidP="002E7E32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4496DDF" wp14:editId="4008F6F4">
                  <wp:extent cx="3350362" cy="2157984"/>
                  <wp:effectExtent l="0" t="0" r="2540" b="0"/>
                  <wp:docPr id="15" name="图表 1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D16BFC" w:rsidRPr="00837DA3" w:rsidTr="002E7E32">
        <w:tc>
          <w:tcPr>
            <w:tcW w:w="5567" w:type="dxa"/>
            <w:tcBorders>
              <w:bottom w:val="nil"/>
            </w:tcBorders>
            <w:vAlign w:val="center"/>
          </w:tcPr>
          <w:p w:rsidR="00D16BFC" w:rsidRPr="00837DA3" w:rsidRDefault="00D16BFC" w:rsidP="00F465E7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16"/>
              </w:rPr>
            </w:pPr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资料来源：</w:t>
            </w:r>
            <w:proofErr w:type="gramStart"/>
            <w:r w:rsidRPr="00E358D8">
              <w:rPr>
                <w:rFonts w:ascii="Arial" w:eastAsia="楷体_GB2312" w:hAnsi="Arial" w:cs="Arial" w:hint="eastAsia"/>
                <w:color w:val="auto"/>
                <w:szCs w:val="16"/>
              </w:rPr>
              <w:t>凯石金融</w:t>
            </w:r>
            <w:proofErr w:type="gramEnd"/>
            <w:r w:rsidRPr="00E358D8">
              <w:rPr>
                <w:rFonts w:ascii="Arial" w:eastAsia="楷体_GB2312" w:hAnsi="Arial" w:cs="Arial" w:hint="eastAsia"/>
                <w:color w:val="auto"/>
                <w:szCs w:val="16"/>
              </w:rPr>
              <w:t>产品研究中心，</w:t>
            </w:r>
            <w:r w:rsidRPr="00E358D8">
              <w:rPr>
                <w:rFonts w:ascii="Arial" w:eastAsia="楷体_GB2312" w:hAnsi="Arial" w:cs="Arial" w:hint="eastAsia"/>
                <w:color w:val="auto"/>
                <w:szCs w:val="16"/>
              </w:rPr>
              <w:t>WIND</w:t>
            </w:r>
          </w:p>
        </w:tc>
        <w:tc>
          <w:tcPr>
            <w:tcW w:w="5490" w:type="dxa"/>
            <w:gridSpan w:val="2"/>
            <w:tcBorders>
              <w:bottom w:val="nil"/>
            </w:tcBorders>
            <w:vAlign w:val="center"/>
          </w:tcPr>
          <w:p w:rsidR="00D16BFC" w:rsidRPr="00837DA3" w:rsidRDefault="00D16BFC" w:rsidP="00F465E7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16"/>
              </w:rPr>
            </w:pPr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资料来源：</w:t>
            </w:r>
            <w:proofErr w:type="gramStart"/>
            <w:r w:rsidRPr="00E358D8">
              <w:rPr>
                <w:rFonts w:ascii="Arial" w:eastAsia="楷体_GB2312" w:hAnsi="Arial" w:cs="Arial" w:hint="eastAsia"/>
                <w:color w:val="auto"/>
                <w:szCs w:val="16"/>
              </w:rPr>
              <w:t>凯石金融</w:t>
            </w:r>
            <w:proofErr w:type="gramEnd"/>
            <w:r w:rsidRPr="00E358D8">
              <w:rPr>
                <w:rFonts w:ascii="Arial" w:eastAsia="楷体_GB2312" w:hAnsi="Arial" w:cs="Arial" w:hint="eastAsia"/>
                <w:color w:val="auto"/>
                <w:szCs w:val="16"/>
              </w:rPr>
              <w:t>产品研究中心，</w:t>
            </w:r>
            <w:r w:rsidRPr="00E358D8">
              <w:rPr>
                <w:rFonts w:ascii="Arial" w:eastAsia="楷体_GB2312" w:hAnsi="Arial" w:cs="Arial" w:hint="eastAsia"/>
                <w:color w:val="auto"/>
                <w:szCs w:val="16"/>
              </w:rPr>
              <w:t>WIND</w:t>
            </w:r>
          </w:p>
        </w:tc>
      </w:tr>
    </w:tbl>
    <w:p w:rsidR="00F465E7" w:rsidRDefault="00F465E7" w:rsidP="00D71EC1">
      <w:pPr>
        <w:pStyle w:val="ac"/>
        <w:spacing w:line="240" w:lineRule="atLeast"/>
        <w:ind w:leftChars="0" w:left="0" w:rightChars="0" w:right="0" w:firstLineChars="200" w:firstLine="400"/>
        <w:rPr>
          <w:rFonts w:ascii="Arial" w:eastAsia="楷体_GB2312" w:hAnsi="Arial" w:cs="Arial"/>
          <w:color w:val="auto"/>
          <w:sz w:val="20"/>
          <w:szCs w:val="20"/>
        </w:rPr>
      </w:pPr>
    </w:p>
    <w:tbl>
      <w:tblPr>
        <w:tblStyle w:val="af"/>
        <w:tblW w:w="5242" w:type="pct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42"/>
        <w:gridCol w:w="5642"/>
      </w:tblGrid>
      <w:tr w:rsidR="00D16BFC" w:rsidRPr="003773AE" w:rsidTr="002E7E32">
        <w:trPr>
          <w:trHeight w:val="411"/>
        </w:trPr>
        <w:tc>
          <w:tcPr>
            <w:tcW w:w="2500" w:type="pct"/>
            <w:tcBorders>
              <w:right w:val="nil"/>
            </w:tcBorders>
            <w:vAlign w:val="bottom"/>
          </w:tcPr>
          <w:p w:rsidR="00D16BFC" w:rsidRPr="00F465E7" w:rsidRDefault="00F465E7" w:rsidP="002E7E32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b/>
                <w:color w:val="auto"/>
                <w:szCs w:val="18"/>
              </w:rPr>
            </w:pPr>
            <w:r w:rsidRPr="00F465E7">
              <w:rPr>
                <w:rFonts w:ascii="Arial" w:eastAsia="楷体_GB2312" w:hAnsi="Arial" w:cs="Arial"/>
                <w:b/>
                <w:noProof/>
                <w:color w:val="auto"/>
                <w:sz w:val="20"/>
                <w:szCs w:val="20"/>
              </w:rPr>
              <w:t>图</w:t>
            </w:r>
            <w:r w:rsidRPr="00F465E7">
              <w:rPr>
                <w:rFonts w:ascii="Arial" w:eastAsia="楷体_GB2312" w:hAnsi="Arial" w:cs="Arial"/>
                <w:b/>
                <w:noProof/>
                <w:color w:val="auto"/>
                <w:sz w:val="20"/>
                <w:szCs w:val="20"/>
              </w:rPr>
              <w:t>3</w:t>
            </w:r>
            <w:r>
              <w:rPr>
                <w:rFonts w:ascii="Arial" w:eastAsia="楷体_GB2312" w:hAnsi="Arial" w:cs="Arial" w:hint="eastAsia"/>
                <w:b/>
                <w:noProof/>
                <w:color w:val="auto"/>
                <w:sz w:val="20"/>
                <w:szCs w:val="20"/>
              </w:rPr>
              <w:t>：</w:t>
            </w:r>
            <w:r w:rsidRPr="00F465E7">
              <w:rPr>
                <w:rFonts w:ascii="Arial" w:eastAsia="楷体_GB2312" w:hAnsi="Arial" w:cs="Arial"/>
                <w:b/>
                <w:noProof/>
                <w:color w:val="auto"/>
                <w:sz w:val="20"/>
                <w:szCs w:val="20"/>
              </w:rPr>
              <w:t>2010</w:t>
            </w:r>
            <w:r w:rsidRPr="00F465E7">
              <w:rPr>
                <w:rFonts w:ascii="Arial" w:eastAsia="楷体_GB2312" w:hAnsi="Arial" w:cs="Arial"/>
                <w:b/>
                <w:noProof/>
                <w:color w:val="auto"/>
                <w:sz w:val="20"/>
                <w:szCs w:val="20"/>
              </w:rPr>
              <w:t>年以来权益类基金月度新成立情况</w:t>
            </w:r>
          </w:p>
        </w:tc>
        <w:tc>
          <w:tcPr>
            <w:tcW w:w="2500" w:type="pct"/>
            <w:tcBorders>
              <w:left w:val="nil"/>
              <w:bottom w:val="single" w:sz="4" w:space="0" w:color="auto"/>
            </w:tcBorders>
            <w:vAlign w:val="center"/>
          </w:tcPr>
          <w:p w:rsidR="00D16BFC" w:rsidRPr="00F465E7" w:rsidRDefault="00F465E7" w:rsidP="00F465E7">
            <w:pPr>
              <w:pStyle w:val="ac"/>
              <w:spacing w:beforeLines="100" w:before="240" w:line="260" w:lineRule="exact"/>
              <w:ind w:leftChars="0" w:left="0" w:rightChars="0" w:right="0" w:firstLine="0"/>
              <w:rPr>
                <w:rFonts w:ascii="Arial" w:eastAsia="楷体_GB2312" w:hAnsi="Arial" w:cs="Arial"/>
                <w:b/>
                <w:noProof/>
                <w:color w:val="auto"/>
                <w:sz w:val="20"/>
                <w:szCs w:val="20"/>
              </w:rPr>
            </w:pPr>
            <w:r w:rsidRPr="00F465E7">
              <w:rPr>
                <w:rFonts w:ascii="Arial" w:eastAsia="楷体_GB2312" w:hAnsi="Arial" w:cs="Arial"/>
                <w:b/>
                <w:noProof/>
                <w:color w:val="auto"/>
                <w:sz w:val="20"/>
                <w:szCs w:val="20"/>
              </w:rPr>
              <w:t>图</w:t>
            </w:r>
            <w:r w:rsidRPr="00F465E7">
              <w:rPr>
                <w:rFonts w:ascii="Arial" w:eastAsia="楷体_GB2312" w:hAnsi="Arial" w:cs="Arial"/>
                <w:b/>
                <w:noProof/>
                <w:color w:val="auto"/>
                <w:sz w:val="20"/>
                <w:szCs w:val="20"/>
              </w:rPr>
              <w:t>4</w:t>
            </w:r>
            <w:r>
              <w:rPr>
                <w:rFonts w:ascii="Arial" w:eastAsia="楷体_GB2312" w:hAnsi="Arial" w:cs="Arial" w:hint="eastAsia"/>
                <w:b/>
                <w:noProof/>
                <w:color w:val="auto"/>
                <w:sz w:val="20"/>
                <w:szCs w:val="20"/>
              </w:rPr>
              <w:t>：</w:t>
            </w:r>
            <w:r w:rsidRPr="00F465E7">
              <w:rPr>
                <w:rFonts w:ascii="Arial" w:eastAsia="楷体_GB2312" w:hAnsi="Arial" w:cs="Arial"/>
                <w:b/>
                <w:noProof/>
                <w:color w:val="auto"/>
                <w:sz w:val="20"/>
                <w:szCs w:val="20"/>
              </w:rPr>
              <w:t>2010</w:t>
            </w:r>
            <w:r w:rsidRPr="00F465E7">
              <w:rPr>
                <w:rFonts w:ascii="Arial" w:eastAsia="楷体_GB2312" w:hAnsi="Arial" w:cs="Arial"/>
                <w:b/>
                <w:noProof/>
                <w:color w:val="auto"/>
                <w:sz w:val="20"/>
                <w:szCs w:val="20"/>
              </w:rPr>
              <w:t>年以来固收类基金月度新成立情况</w:t>
            </w:r>
          </w:p>
        </w:tc>
      </w:tr>
      <w:tr w:rsidR="00D16BFC" w:rsidRPr="009C3C76" w:rsidTr="002E7E32">
        <w:trPr>
          <w:trHeight w:val="3413"/>
        </w:trPr>
        <w:tc>
          <w:tcPr>
            <w:tcW w:w="5000" w:type="pct"/>
            <w:gridSpan w:val="2"/>
          </w:tcPr>
          <w:p w:rsidR="00D16BFC" w:rsidRPr="009C3C76" w:rsidRDefault="002E7E32" w:rsidP="00F465E7">
            <w:pPr>
              <w:pStyle w:val="ac"/>
              <w:spacing w:line="240" w:lineRule="atLeast"/>
              <w:ind w:leftChars="0" w:left="0" w:rightChars="0" w:right="0" w:firstLine="0"/>
              <w:jc w:val="center"/>
              <w:rPr>
                <w:rFonts w:ascii="楷体_GB2312" w:eastAsia="楷体_GB2312" w:hAnsi="Arial" w:cs="Arial"/>
                <w:color w:val="auto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12C1B93" wp14:editId="242AAA79">
                      <wp:simplePos x="0" y="0"/>
                      <wp:positionH relativeFrom="column">
                        <wp:posOffset>-130175</wp:posOffset>
                      </wp:positionH>
                      <wp:positionV relativeFrom="paragraph">
                        <wp:posOffset>63195</wp:posOffset>
                      </wp:positionV>
                      <wp:extent cx="7156044" cy="2047342"/>
                      <wp:effectExtent l="0" t="0" r="0" b="0"/>
                      <wp:wrapNone/>
                      <wp:docPr id="16" name="组合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56044" cy="2047342"/>
                                <a:chOff x="0" y="0"/>
                                <a:chExt cx="9153525" cy="2752725"/>
                              </a:xfrm>
                            </wpg:grpSpPr>
                            <wpg:graphicFrame>
                              <wpg:cNvPr id="17" name="图表 17"/>
                              <wpg:cNvFrPr/>
                              <wpg:xfrm>
                                <a:off x="0" y="9525"/>
                                <a:ext cx="4600570" cy="2743200"/>
                              </wpg:xfrm>
                              <a:graphic>
                                <a:graphicData uri="http://schemas.openxmlformats.org/drawingml/2006/chart">
                                  <c:chart xmlns:c="http://schemas.openxmlformats.org/drawingml/2006/chart" xmlns:r="http://schemas.openxmlformats.org/officeDocument/2006/relationships" r:id="rId13"/>
                                </a:graphicData>
                              </a:graphic>
                            </wpg:graphicFrame>
                            <wpg:graphicFrame>
                              <wpg:cNvPr id="18" name="图表 18"/>
                              <wpg:cNvFrPr/>
                              <wpg:xfrm>
                                <a:off x="4581525" y="0"/>
                                <a:ext cx="4572000" cy="2743200"/>
                              </wpg:xfrm>
                              <a:graphic>
                                <a:graphicData uri="http://schemas.openxmlformats.org/drawingml/2006/chart">
                                  <c:chart xmlns:c="http://schemas.openxmlformats.org/drawingml/2006/chart" xmlns:r="http://schemas.openxmlformats.org/officeDocument/2006/relationships" r:id="rId14"/>
                                </a:graphicData>
                              </a:graphic>
                            </wpg:graphicFrame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组合 3" o:spid="_x0000_s1026" style="position:absolute;left:0;text-align:left;margin-left:-10.25pt;margin-top:5pt;width:563.45pt;height:161.2pt;z-index:251660288;mso-width-relative:margin;mso-height-relative:margin" coordsize="91535,27527" o:gfxdata="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">
                      <v:shape id="图表 17" o:spid="_x0000_s1027" type="#_x0000_t75" style="position:absolute;top:81;width:46005;height:2745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">
                        <v:imagedata r:id="rId15" o:title=""/>
                        <o:lock v:ext="edit" aspectratio="f"/>
                      </v:shape>
                      <v:shape id="图表 18" o:spid="_x0000_s1028" type="#_x0000_t75" style="position:absolute;left:45849;width:45694;height:2745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">
                        <v:imagedata r:id="rId16"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</w:tr>
      <w:tr w:rsidR="00D16BFC" w:rsidRPr="00921B49" w:rsidTr="002E7E32">
        <w:trPr>
          <w:trHeight w:val="246"/>
        </w:trPr>
        <w:tc>
          <w:tcPr>
            <w:tcW w:w="5000" w:type="pct"/>
            <w:gridSpan w:val="2"/>
            <w:vAlign w:val="center"/>
          </w:tcPr>
          <w:p w:rsidR="00D16BFC" w:rsidRPr="00921B49" w:rsidRDefault="00D16BFC" w:rsidP="00F465E7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18"/>
              </w:rPr>
            </w:pPr>
            <w:r w:rsidRPr="00921B49">
              <w:rPr>
                <w:rFonts w:ascii="Arial" w:eastAsia="楷体_GB2312" w:hAnsi="Arial" w:cs="Arial"/>
                <w:color w:val="auto"/>
                <w:szCs w:val="18"/>
              </w:rPr>
              <w:t>资料来源：</w:t>
            </w:r>
            <w:proofErr w:type="gramStart"/>
            <w:r w:rsidRPr="00E358D8">
              <w:rPr>
                <w:rFonts w:ascii="Arial" w:eastAsia="楷体_GB2312" w:hAnsi="Arial" w:cs="Arial" w:hint="eastAsia"/>
                <w:color w:val="auto"/>
                <w:szCs w:val="18"/>
              </w:rPr>
              <w:t>凯石金融</w:t>
            </w:r>
            <w:proofErr w:type="gramEnd"/>
            <w:r w:rsidRPr="00E358D8">
              <w:rPr>
                <w:rFonts w:ascii="Arial" w:eastAsia="楷体_GB2312" w:hAnsi="Arial" w:cs="Arial" w:hint="eastAsia"/>
                <w:color w:val="auto"/>
                <w:szCs w:val="18"/>
              </w:rPr>
              <w:t>产品研究中心，</w:t>
            </w:r>
            <w:r w:rsidRPr="00E358D8">
              <w:rPr>
                <w:rFonts w:ascii="Arial" w:eastAsia="楷体_GB2312" w:hAnsi="Arial" w:cs="Arial" w:hint="eastAsia"/>
                <w:color w:val="auto"/>
                <w:szCs w:val="18"/>
              </w:rPr>
              <w:t>WIND</w:t>
            </w:r>
          </w:p>
        </w:tc>
      </w:tr>
    </w:tbl>
    <w:p w:rsidR="00551DAA" w:rsidRPr="000F6C7C" w:rsidRDefault="00551DAA" w:rsidP="00630DFA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left="426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0F6C7C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lastRenderedPageBreak/>
        <w:t>重点发行基金</w:t>
      </w:r>
    </w:p>
    <w:p w:rsidR="00B20D4D" w:rsidRPr="000F6C7C" w:rsidRDefault="003723E7" w:rsidP="003723E7">
      <w:pPr>
        <w:pStyle w:val="ac"/>
        <w:spacing w:beforeLines="100" w:before="240" w:afterLines="100" w:after="240" w:line="260" w:lineRule="exact"/>
        <w:ind w:leftChars="0" w:left="0" w:rightChars="0" w:right="0" w:firstLineChars="213" w:firstLine="428"/>
        <w:rPr>
          <w:rFonts w:ascii="Arial" w:eastAsia="楷体_GB2312" w:hAnsi="Arial" w:cs="Arial"/>
          <w:color w:val="auto"/>
          <w:sz w:val="20"/>
          <w:szCs w:val="20"/>
        </w:rPr>
      </w:pPr>
      <w:r w:rsidRPr="003723E7">
        <w:rPr>
          <w:rFonts w:ascii="Arial" w:eastAsia="楷体_GB2312" w:hAnsi="Arial" w:cs="Arial" w:hint="eastAsia"/>
          <w:b/>
          <w:color w:val="auto"/>
          <w:sz w:val="20"/>
          <w:szCs w:val="20"/>
        </w:rPr>
        <w:t>灵活配置型基金发行异常踊跃</w:t>
      </w:r>
      <w:r w:rsidR="00B12278" w:rsidRPr="003723E7">
        <w:rPr>
          <w:rFonts w:ascii="Arial" w:eastAsia="楷体_GB2312" w:hAnsi="Arial" w:cs="Arial"/>
          <w:b/>
          <w:color w:val="auto"/>
          <w:sz w:val="20"/>
          <w:szCs w:val="20"/>
        </w:rPr>
        <w:t>。</w:t>
      </w:r>
      <w:r w:rsidR="00B20D4D" w:rsidRPr="000F6C7C">
        <w:rPr>
          <w:rFonts w:ascii="Arial" w:eastAsia="楷体_GB2312" w:hAnsi="Arial" w:cs="Arial"/>
          <w:color w:val="auto"/>
          <w:sz w:val="20"/>
          <w:szCs w:val="20"/>
        </w:rPr>
        <w:t>目前正在发行期的基金共</w:t>
      </w:r>
      <w:r w:rsidR="000F31FC">
        <w:rPr>
          <w:rFonts w:ascii="Arial" w:eastAsia="楷体_GB2312" w:hAnsi="Arial" w:cs="Arial" w:hint="eastAsia"/>
          <w:color w:val="auto"/>
          <w:sz w:val="20"/>
          <w:szCs w:val="20"/>
        </w:rPr>
        <w:t>3</w:t>
      </w:r>
      <w:r w:rsidR="004E1606">
        <w:rPr>
          <w:rFonts w:ascii="Arial" w:eastAsia="楷体_GB2312" w:hAnsi="Arial" w:cs="Arial" w:hint="eastAsia"/>
          <w:color w:val="auto"/>
          <w:sz w:val="20"/>
          <w:szCs w:val="20"/>
        </w:rPr>
        <w:t>4</w:t>
      </w:r>
      <w:r w:rsidR="00C955AD" w:rsidRPr="000F6C7C">
        <w:rPr>
          <w:rFonts w:ascii="Arial" w:eastAsia="楷体_GB2312" w:hAnsi="Arial" w:cs="Arial"/>
          <w:color w:val="auto"/>
          <w:sz w:val="20"/>
          <w:szCs w:val="20"/>
        </w:rPr>
        <w:t>只，</w:t>
      </w:r>
      <w:r w:rsidR="004E1606">
        <w:rPr>
          <w:rFonts w:ascii="Arial" w:eastAsia="楷体_GB2312" w:hAnsi="Arial" w:cs="Arial" w:hint="eastAsia"/>
          <w:color w:val="auto"/>
          <w:sz w:val="20"/>
          <w:szCs w:val="20"/>
        </w:rPr>
        <w:t>较前一周的</w:t>
      </w:r>
      <w:r w:rsidR="004E1606">
        <w:rPr>
          <w:rFonts w:ascii="Arial" w:eastAsia="楷体_GB2312" w:hAnsi="Arial" w:cs="Arial" w:hint="eastAsia"/>
          <w:color w:val="auto"/>
          <w:sz w:val="20"/>
          <w:szCs w:val="20"/>
        </w:rPr>
        <w:t>37</w:t>
      </w:r>
      <w:r w:rsidR="004E1606">
        <w:rPr>
          <w:rFonts w:ascii="Arial" w:eastAsia="楷体_GB2312" w:hAnsi="Arial" w:cs="Arial" w:hint="eastAsia"/>
          <w:color w:val="auto"/>
          <w:sz w:val="20"/>
          <w:szCs w:val="20"/>
        </w:rPr>
        <w:t>只下降</w:t>
      </w:r>
      <w:r w:rsidR="004E1606">
        <w:rPr>
          <w:rFonts w:ascii="Arial" w:eastAsia="楷体_GB2312" w:hAnsi="Arial" w:cs="Arial" w:hint="eastAsia"/>
          <w:color w:val="auto"/>
          <w:sz w:val="20"/>
          <w:szCs w:val="20"/>
        </w:rPr>
        <w:t>3</w:t>
      </w:r>
      <w:r w:rsidR="004E1606">
        <w:rPr>
          <w:rFonts w:ascii="Arial" w:eastAsia="楷体_GB2312" w:hAnsi="Arial" w:cs="Arial" w:hint="eastAsia"/>
          <w:color w:val="auto"/>
          <w:sz w:val="20"/>
          <w:szCs w:val="20"/>
        </w:rPr>
        <w:t>只</w:t>
      </w:r>
      <w:r w:rsidR="00093190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0F31FC">
        <w:rPr>
          <w:rFonts w:ascii="Arial" w:eastAsia="楷体_GB2312" w:hAnsi="Arial" w:cs="Arial" w:hint="eastAsia"/>
          <w:color w:val="auto"/>
          <w:sz w:val="20"/>
          <w:szCs w:val="20"/>
        </w:rPr>
        <w:t>连续三周在发行基金数量</w:t>
      </w:r>
      <w:r w:rsidR="004E1606">
        <w:rPr>
          <w:rFonts w:ascii="Arial" w:eastAsia="楷体_GB2312" w:hAnsi="Arial" w:cs="Arial" w:hint="eastAsia"/>
          <w:color w:val="auto"/>
          <w:sz w:val="20"/>
          <w:szCs w:val="20"/>
        </w:rPr>
        <w:t>处于高位</w:t>
      </w:r>
      <w:r w:rsidR="000F31FC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093190">
        <w:rPr>
          <w:rFonts w:ascii="Arial" w:eastAsia="楷体_GB2312" w:hAnsi="Arial" w:cs="Arial" w:hint="eastAsia"/>
          <w:color w:val="auto"/>
          <w:sz w:val="20"/>
          <w:szCs w:val="20"/>
        </w:rPr>
        <w:t>伴随股市回暖，新</w:t>
      </w:r>
      <w:proofErr w:type="gramStart"/>
      <w:r w:rsidR="00093190">
        <w:rPr>
          <w:rFonts w:ascii="Arial" w:eastAsia="楷体_GB2312" w:hAnsi="Arial" w:cs="Arial" w:hint="eastAsia"/>
          <w:color w:val="auto"/>
          <w:sz w:val="20"/>
          <w:szCs w:val="20"/>
        </w:rPr>
        <w:t>基发行</w:t>
      </w:r>
      <w:proofErr w:type="gramEnd"/>
      <w:r w:rsidR="00093190">
        <w:rPr>
          <w:rFonts w:ascii="Arial" w:eastAsia="楷体_GB2312" w:hAnsi="Arial" w:cs="Arial" w:hint="eastAsia"/>
          <w:color w:val="auto"/>
          <w:sz w:val="20"/>
          <w:szCs w:val="20"/>
        </w:rPr>
        <w:t>步伐渐渐加快</w:t>
      </w:r>
      <w:r w:rsidR="00B20D4D" w:rsidRPr="000F6C7C">
        <w:rPr>
          <w:rFonts w:ascii="Arial" w:eastAsia="楷体_GB2312" w:hAnsi="Arial" w:cs="Arial"/>
          <w:color w:val="auto"/>
          <w:sz w:val="20"/>
          <w:szCs w:val="20"/>
        </w:rPr>
        <w:t>。</w:t>
      </w:r>
      <w:r w:rsidR="004E1606" w:rsidRPr="004E1606">
        <w:rPr>
          <w:rFonts w:ascii="Arial" w:eastAsia="楷体_GB2312" w:hAnsi="Arial" w:cs="Arial" w:hint="eastAsia"/>
          <w:color w:val="auto"/>
          <w:sz w:val="20"/>
          <w:szCs w:val="20"/>
        </w:rPr>
        <w:t>伴随股市回暖，新</w:t>
      </w:r>
      <w:proofErr w:type="gramStart"/>
      <w:r w:rsidR="004E1606" w:rsidRPr="004E1606">
        <w:rPr>
          <w:rFonts w:ascii="Arial" w:eastAsia="楷体_GB2312" w:hAnsi="Arial" w:cs="Arial" w:hint="eastAsia"/>
          <w:color w:val="auto"/>
          <w:sz w:val="20"/>
          <w:szCs w:val="20"/>
        </w:rPr>
        <w:t>基发行</w:t>
      </w:r>
      <w:proofErr w:type="gramEnd"/>
      <w:r w:rsidR="004E1606" w:rsidRPr="004E1606">
        <w:rPr>
          <w:rFonts w:ascii="Arial" w:eastAsia="楷体_GB2312" w:hAnsi="Arial" w:cs="Arial" w:hint="eastAsia"/>
          <w:color w:val="auto"/>
          <w:sz w:val="20"/>
          <w:szCs w:val="20"/>
        </w:rPr>
        <w:t>步伐渐渐加快。上周新发行基金中普通股票型基金</w:t>
      </w:r>
      <w:r w:rsidR="004E1606" w:rsidRPr="004E1606">
        <w:rPr>
          <w:rFonts w:ascii="Arial" w:eastAsia="楷体_GB2312" w:hAnsi="Arial" w:cs="Arial" w:hint="eastAsia"/>
          <w:color w:val="auto"/>
          <w:sz w:val="20"/>
          <w:szCs w:val="20"/>
        </w:rPr>
        <w:t>4</w:t>
      </w:r>
      <w:r w:rsidR="004E1606" w:rsidRPr="004E1606">
        <w:rPr>
          <w:rFonts w:ascii="Arial" w:eastAsia="楷体_GB2312" w:hAnsi="Arial" w:cs="Arial" w:hint="eastAsia"/>
          <w:color w:val="auto"/>
          <w:sz w:val="20"/>
          <w:szCs w:val="20"/>
        </w:rPr>
        <w:t>只，被动指数型基金</w:t>
      </w:r>
      <w:r w:rsidR="004E1606" w:rsidRPr="004E1606">
        <w:rPr>
          <w:rFonts w:ascii="Arial" w:eastAsia="楷体_GB2312" w:hAnsi="Arial" w:cs="Arial" w:hint="eastAsia"/>
          <w:color w:val="auto"/>
          <w:sz w:val="20"/>
          <w:szCs w:val="20"/>
        </w:rPr>
        <w:t>1</w:t>
      </w:r>
      <w:r w:rsidR="004E1606" w:rsidRPr="004E1606">
        <w:rPr>
          <w:rFonts w:ascii="Arial" w:eastAsia="楷体_GB2312" w:hAnsi="Arial" w:cs="Arial" w:hint="eastAsia"/>
          <w:color w:val="auto"/>
          <w:sz w:val="20"/>
          <w:szCs w:val="20"/>
        </w:rPr>
        <w:t>只，灵活配置型基金</w:t>
      </w:r>
      <w:r w:rsidR="004E1606" w:rsidRPr="004E1606">
        <w:rPr>
          <w:rFonts w:ascii="Arial" w:eastAsia="楷体_GB2312" w:hAnsi="Arial" w:cs="Arial" w:hint="eastAsia"/>
          <w:color w:val="auto"/>
          <w:sz w:val="20"/>
          <w:szCs w:val="20"/>
        </w:rPr>
        <w:t>16</w:t>
      </w:r>
      <w:r w:rsidR="004E1606" w:rsidRPr="004E1606">
        <w:rPr>
          <w:rFonts w:ascii="Arial" w:eastAsia="楷体_GB2312" w:hAnsi="Arial" w:cs="Arial" w:hint="eastAsia"/>
          <w:color w:val="auto"/>
          <w:sz w:val="20"/>
          <w:szCs w:val="20"/>
        </w:rPr>
        <w:t>只，</w:t>
      </w:r>
      <w:proofErr w:type="gramStart"/>
      <w:r w:rsidR="004E1606" w:rsidRPr="004E1606">
        <w:rPr>
          <w:rFonts w:ascii="Arial" w:eastAsia="楷体_GB2312" w:hAnsi="Arial" w:cs="Arial" w:hint="eastAsia"/>
          <w:color w:val="auto"/>
          <w:sz w:val="20"/>
          <w:szCs w:val="20"/>
        </w:rPr>
        <w:t>偏股混合型</w:t>
      </w:r>
      <w:proofErr w:type="gramEnd"/>
      <w:r w:rsidR="004E1606" w:rsidRPr="004E1606">
        <w:rPr>
          <w:rFonts w:ascii="Arial" w:eastAsia="楷体_GB2312" w:hAnsi="Arial" w:cs="Arial" w:hint="eastAsia"/>
          <w:color w:val="auto"/>
          <w:sz w:val="20"/>
          <w:szCs w:val="20"/>
        </w:rPr>
        <w:t>基金</w:t>
      </w:r>
      <w:r w:rsidR="004E1606" w:rsidRPr="004E1606">
        <w:rPr>
          <w:rFonts w:ascii="Arial" w:eastAsia="楷体_GB2312" w:hAnsi="Arial" w:cs="Arial" w:hint="eastAsia"/>
          <w:color w:val="auto"/>
          <w:sz w:val="20"/>
          <w:szCs w:val="20"/>
        </w:rPr>
        <w:t>1</w:t>
      </w:r>
      <w:r w:rsidR="004E1606" w:rsidRPr="004E1606">
        <w:rPr>
          <w:rFonts w:ascii="Arial" w:eastAsia="楷体_GB2312" w:hAnsi="Arial" w:cs="Arial" w:hint="eastAsia"/>
          <w:color w:val="auto"/>
          <w:sz w:val="20"/>
          <w:szCs w:val="20"/>
        </w:rPr>
        <w:t>只，</w:t>
      </w:r>
      <w:proofErr w:type="gramStart"/>
      <w:r w:rsidR="004E1606" w:rsidRPr="004E1606">
        <w:rPr>
          <w:rFonts w:ascii="Arial" w:eastAsia="楷体_GB2312" w:hAnsi="Arial" w:cs="Arial" w:hint="eastAsia"/>
          <w:color w:val="auto"/>
          <w:sz w:val="20"/>
          <w:szCs w:val="20"/>
        </w:rPr>
        <w:t>偏债混合型</w:t>
      </w:r>
      <w:proofErr w:type="gramEnd"/>
      <w:r w:rsidR="004E1606" w:rsidRPr="004E1606">
        <w:rPr>
          <w:rFonts w:ascii="Arial" w:eastAsia="楷体_GB2312" w:hAnsi="Arial" w:cs="Arial" w:hint="eastAsia"/>
          <w:color w:val="auto"/>
          <w:sz w:val="20"/>
          <w:szCs w:val="20"/>
        </w:rPr>
        <w:t>基金</w:t>
      </w:r>
      <w:r w:rsidR="004E1606" w:rsidRPr="004E1606">
        <w:rPr>
          <w:rFonts w:ascii="Arial" w:eastAsia="楷体_GB2312" w:hAnsi="Arial" w:cs="Arial" w:hint="eastAsia"/>
          <w:color w:val="auto"/>
          <w:sz w:val="20"/>
          <w:szCs w:val="20"/>
        </w:rPr>
        <w:t>1</w:t>
      </w:r>
      <w:r w:rsidR="004E1606" w:rsidRPr="004E1606">
        <w:rPr>
          <w:rFonts w:ascii="Arial" w:eastAsia="楷体_GB2312" w:hAnsi="Arial" w:cs="Arial" w:hint="eastAsia"/>
          <w:color w:val="auto"/>
          <w:sz w:val="20"/>
          <w:szCs w:val="20"/>
        </w:rPr>
        <w:t>只，债券型基金</w:t>
      </w:r>
      <w:r w:rsidR="004E1606" w:rsidRPr="004E1606">
        <w:rPr>
          <w:rFonts w:ascii="Arial" w:eastAsia="楷体_GB2312" w:hAnsi="Arial" w:cs="Arial" w:hint="eastAsia"/>
          <w:color w:val="auto"/>
          <w:sz w:val="20"/>
          <w:szCs w:val="20"/>
        </w:rPr>
        <w:t>6</w:t>
      </w:r>
      <w:r w:rsidR="004E1606" w:rsidRPr="004E1606">
        <w:rPr>
          <w:rFonts w:ascii="Arial" w:eastAsia="楷体_GB2312" w:hAnsi="Arial" w:cs="Arial" w:hint="eastAsia"/>
          <w:color w:val="auto"/>
          <w:sz w:val="20"/>
          <w:szCs w:val="20"/>
        </w:rPr>
        <w:t>只，</w:t>
      </w:r>
      <w:r w:rsidR="004E1606" w:rsidRPr="004E1606">
        <w:rPr>
          <w:rFonts w:ascii="Arial" w:eastAsia="楷体_GB2312" w:hAnsi="Arial" w:cs="Arial" w:hint="eastAsia"/>
          <w:color w:val="auto"/>
          <w:sz w:val="20"/>
          <w:szCs w:val="20"/>
        </w:rPr>
        <w:t>QDII</w:t>
      </w:r>
      <w:r w:rsidR="004E1606" w:rsidRPr="004E1606">
        <w:rPr>
          <w:rFonts w:ascii="Arial" w:eastAsia="楷体_GB2312" w:hAnsi="Arial" w:cs="Arial" w:hint="eastAsia"/>
          <w:color w:val="auto"/>
          <w:sz w:val="20"/>
          <w:szCs w:val="20"/>
        </w:rPr>
        <w:t>基金</w:t>
      </w:r>
      <w:r w:rsidR="004E1606" w:rsidRPr="004E1606">
        <w:rPr>
          <w:rFonts w:ascii="Arial" w:eastAsia="楷体_GB2312" w:hAnsi="Arial" w:cs="Arial" w:hint="eastAsia"/>
          <w:color w:val="auto"/>
          <w:sz w:val="20"/>
          <w:szCs w:val="20"/>
        </w:rPr>
        <w:t>4</w:t>
      </w:r>
      <w:r w:rsidR="004E1606" w:rsidRPr="004E1606">
        <w:rPr>
          <w:rFonts w:ascii="Arial" w:eastAsia="楷体_GB2312" w:hAnsi="Arial" w:cs="Arial" w:hint="eastAsia"/>
          <w:color w:val="auto"/>
          <w:sz w:val="20"/>
          <w:szCs w:val="20"/>
        </w:rPr>
        <w:t>只，货币市场基金</w:t>
      </w:r>
      <w:r w:rsidR="004E1606" w:rsidRPr="004E1606">
        <w:rPr>
          <w:rFonts w:ascii="Arial" w:eastAsia="楷体_GB2312" w:hAnsi="Arial" w:cs="Arial" w:hint="eastAsia"/>
          <w:color w:val="auto"/>
          <w:sz w:val="20"/>
          <w:szCs w:val="20"/>
        </w:rPr>
        <w:t>1</w:t>
      </w:r>
      <w:r w:rsidR="004E1606" w:rsidRPr="004E1606">
        <w:rPr>
          <w:rFonts w:ascii="Arial" w:eastAsia="楷体_GB2312" w:hAnsi="Arial" w:cs="Arial" w:hint="eastAsia"/>
          <w:color w:val="auto"/>
          <w:sz w:val="20"/>
          <w:szCs w:val="20"/>
        </w:rPr>
        <w:t>只。基金发行明显升温，灵活配置型基金发行异常踊跃，受益</w:t>
      </w:r>
      <w:r w:rsidR="004E1606" w:rsidRPr="004E1606">
        <w:rPr>
          <w:rFonts w:ascii="Arial" w:eastAsia="楷体_GB2312" w:hAnsi="Arial" w:cs="Arial" w:hint="eastAsia"/>
          <w:color w:val="auto"/>
          <w:sz w:val="20"/>
          <w:szCs w:val="20"/>
        </w:rPr>
        <w:t>IPO</w:t>
      </w:r>
      <w:r w:rsidR="004E1606" w:rsidRPr="004E1606">
        <w:rPr>
          <w:rFonts w:ascii="Arial" w:eastAsia="楷体_GB2312" w:hAnsi="Arial" w:cs="Arial" w:hint="eastAsia"/>
          <w:color w:val="auto"/>
          <w:sz w:val="20"/>
          <w:szCs w:val="20"/>
        </w:rPr>
        <w:t>重启，打新基金亦积极布局。</w:t>
      </w:r>
    </w:p>
    <w:p w:rsidR="00F465E7" w:rsidRPr="00C024FD" w:rsidRDefault="003723E7" w:rsidP="00B95A85">
      <w:pPr>
        <w:pStyle w:val="ac"/>
        <w:spacing w:beforeLines="100" w:before="240" w:afterLines="100" w:after="240" w:line="260" w:lineRule="exact"/>
        <w:ind w:leftChars="0" w:left="0" w:rightChars="0" w:right="0" w:firstLineChars="200" w:firstLine="400"/>
        <w:rPr>
          <w:rFonts w:ascii="Arial" w:eastAsia="楷体_GB2312" w:hAnsi="Arial" w:cs="Arial"/>
          <w:color w:val="auto"/>
          <w:sz w:val="20"/>
          <w:szCs w:val="20"/>
        </w:rPr>
      </w:pPr>
      <w:r w:rsidRPr="000F6C7C">
        <w:rPr>
          <w:rFonts w:ascii="Arial" w:eastAsia="楷体_GB2312" w:hAnsi="Arial" w:cs="Arial"/>
          <w:color w:val="auto"/>
          <w:sz w:val="20"/>
          <w:szCs w:val="20"/>
        </w:rPr>
        <w:t>新发基金中</w:t>
      </w:r>
      <w:r w:rsidRPr="00D167B7">
        <w:rPr>
          <w:rFonts w:ascii="Arial" w:eastAsia="楷体_GB2312" w:hAnsi="Arial" w:cs="Arial" w:hint="eastAsia"/>
          <w:b/>
          <w:color w:val="auto"/>
          <w:sz w:val="20"/>
          <w:szCs w:val="20"/>
        </w:rPr>
        <w:t>嘉</w:t>
      </w:r>
      <w:proofErr w:type="gramStart"/>
      <w:r w:rsidRPr="00D167B7">
        <w:rPr>
          <w:rFonts w:ascii="Arial" w:eastAsia="楷体_GB2312" w:hAnsi="Arial" w:cs="Arial" w:hint="eastAsia"/>
          <w:b/>
          <w:color w:val="auto"/>
          <w:sz w:val="20"/>
          <w:szCs w:val="20"/>
        </w:rPr>
        <w:t>实腾讯</w:t>
      </w:r>
      <w:proofErr w:type="gramEnd"/>
      <w:r w:rsidRPr="00D167B7">
        <w:rPr>
          <w:rFonts w:ascii="Arial" w:eastAsia="楷体_GB2312" w:hAnsi="Arial" w:cs="Arial" w:hint="eastAsia"/>
          <w:b/>
          <w:color w:val="auto"/>
          <w:sz w:val="20"/>
          <w:szCs w:val="20"/>
        </w:rPr>
        <w:t>自选股大数据</w:t>
      </w:r>
      <w:r w:rsidR="000D5B91">
        <w:rPr>
          <w:rFonts w:ascii="Arial" w:eastAsia="楷体_GB2312" w:hAnsi="Arial" w:cs="Arial" w:hint="eastAsia"/>
          <w:color w:val="auto"/>
          <w:sz w:val="20"/>
          <w:szCs w:val="20"/>
        </w:rPr>
        <w:t>是嘉</w:t>
      </w:r>
      <w:proofErr w:type="gramStart"/>
      <w:r w:rsidR="000D5B91">
        <w:rPr>
          <w:rFonts w:ascii="Arial" w:eastAsia="楷体_GB2312" w:hAnsi="Arial" w:cs="Arial" w:hint="eastAsia"/>
          <w:color w:val="auto"/>
          <w:sz w:val="20"/>
          <w:szCs w:val="20"/>
        </w:rPr>
        <w:t>实基金与腾讯</w:t>
      </w:r>
      <w:proofErr w:type="gramEnd"/>
      <w:r w:rsidR="000D5B91">
        <w:rPr>
          <w:rFonts w:ascii="Arial" w:eastAsia="楷体_GB2312" w:hAnsi="Arial" w:cs="Arial" w:hint="eastAsia"/>
          <w:color w:val="auto"/>
          <w:sz w:val="20"/>
          <w:szCs w:val="20"/>
        </w:rPr>
        <w:t>自选股联手打造的一只大数据选股基金，选股策略</w:t>
      </w:r>
      <w:proofErr w:type="gramStart"/>
      <w:r w:rsidR="000D5B91">
        <w:rPr>
          <w:rFonts w:ascii="Arial" w:eastAsia="楷体_GB2312" w:hAnsi="Arial" w:cs="Arial" w:hint="eastAsia"/>
          <w:color w:val="auto"/>
          <w:sz w:val="20"/>
          <w:szCs w:val="20"/>
        </w:rPr>
        <w:t>依据腾讯自选</w:t>
      </w:r>
      <w:proofErr w:type="gramEnd"/>
      <w:r w:rsidR="000D5B91">
        <w:rPr>
          <w:rFonts w:ascii="Arial" w:eastAsia="楷体_GB2312" w:hAnsi="Arial" w:cs="Arial" w:hint="eastAsia"/>
          <w:color w:val="auto"/>
          <w:sz w:val="20"/>
          <w:szCs w:val="20"/>
        </w:rPr>
        <w:t>股</w:t>
      </w:r>
      <w:r w:rsidR="000D5B91">
        <w:rPr>
          <w:rFonts w:ascii="Arial" w:eastAsia="楷体_GB2312" w:hAnsi="Arial" w:cs="Arial" w:hint="eastAsia"/>
          <w:color w:val="auto"/>
          <w:sz w:val="20"/>
          <w:szCs w:val="20"/>
        </w:rPr>
        <w:t>5000</w:t>
      </w:r>
      <w:r w:rsidR="000D5B91">
        <w:rPr>
          <w:rFonts w:ascii="Arial" w:eastAsia="楷体_GB2312" w:hAnsi="Arial" w:cs="Arial" w:hint="eastAsia"/>
          <w:color w:val="auto"/>
          <w:sz w:val="20"/>
          <w:szCs w:val="20"/>
        </w:rPr>
        <w:t>万用户的选</w:t>
      </w:r>
      <w:proofErr w:type="gramStart"/>
      <w:r w:rsidR="000D5B91">
        <w:rPr>
          <w:rFonts w:ascii="Arial" w:eastAsia="楷体_GB2312" w:hAnsi="Arial" w:cs="Arial" w:hint="eastAsia"/>
          <w:color w:val="auto"/>
          <w:sz w:val="20"/>
          <w:szCs w:val="20"/>
        </w:rPr>
        <w:t>股行为</w:t>
      </w:r>
      <w:proofErr w:type="gramEnd"/>
      <w:r w:rsidR="000D5B91">
        <w:rPr>
          <w:rFonts w:ascii="Arial" w:eastAsia="楷体_GB2312" w:hAnsi="Arial" w:cs="Arial" w:hint="eastAsia"/>
          <w:color w:val="auto"/>
          <w:sz w:val="20"/>
          <w:szCs w:val="20"/>
        </w:rPr>
        <w:t>数据。</w:t>
      </w:r>
      <w:proofErr w:type="gramStart"/>
      <w:r w:rsidR="000D5B91">
        <w:rPr>
          <w:rFonts w:ascii="Arial" w:eastAsia="楷体_GB2312" w:hAnsi="Arial" w:cs="Arial" w:hint="eastAsia"/>
          <w:color w:val="auto"/>
          <w:sz w:val="20"/>
          <w:szCs w:val="20"/>
        </w:rPr>
        <w:t>腾讯自选</w:t>
      </w:r>
      <w:proofErr w:type="gramEnd"/>
      <w:r w:rsidR="000D5B91">
        <w:rPr>
          <w:rFonts w:ascii="Arial" w:eastAsia="楷体_GB2312" w:hAnsi="Arial" w:cs="Arial" w:hint="eastAsia"/>
          <w:color w:val="auto"/>
          <w:sz w:val="20"/>
          <w:szCs w:val="20"/>
        </w:rPr>
        <w:t>股向嘉</w:t>
      </w:r>
      <w:proofErr w:type="gramStart"/>
      <w:r w:rsidR="000D5B91">
        <w:rPr>
          <w:rFonts w:ascii="Arial" w:eastAsia="楷体_GB2312" w:hAnsi="Arial" w:cs="Arial" w:hint="eastAsia"/>
          <w:color w:val="auto"/>
          <w:sz w:val="20"/>
          <w:szCs w:val="20"/>
        </w:rPr>
        <w:t>实基金</w:t>
      </w:r>
      <w:proofErr w:type="gramEnd"/>
      <w:r w:rsidR="000D5B91">
        <w:rPr>
          <w:rFonts w:ascii="Arial" w:eastAsia="楷体_GB2312" w:hAnsi="Arial" w:cs="Arial" w:hint="eastAsia"/>
          <w:color w:val="auto"/>
          <w:sz w:val="20"/>
          <w:szCs w:val="20"/>
        </w:rPr>
        <w:t>提供用户关于股票关注度、点击量、搜索量以及相关财经新闻信息的阅读热度等整体基础数据。嘉</w:t>
      </w:r>
      <w:proofErr w:type="gramStart"/>
      <w:r w:rsidR="000D5B91">
        <w:rPr>
          <w:rFonts w:ascii="Arial" w:eastAsia="楷体_GB2312" w:hAnsi="Arial" w:cs="Arial" w:hint="eastAsia"/>
          <w:color w:val="auto"/>
          <w:sz w:val="20"/>
          <w:szCs w:val="20"/>
        </w:rPr>
        <w:t>实基金</w:t>
      </w:r>
      <w:proofErr w:type="gramEnd"/>
      <w:r w:rsidR="000D5B91">
        <w:rPr>
          <w:rFonts w:ascii="Arial" w:eastAsia="楷体_GB2312" w:hAnsi="Arial" w:cs="Arial" w:hint="eastAsia"/>
          <w:color w:val="auto"/>
          <w:sz w:val="20"/>
          <w:szCs w:val="20"/>
        </w:rPr>
        <w:t>在该数据基础上，</w:t>
      </w:r>
      <w:r w:rsidR="00D167B7">
        <w:rPr>
          <w:rFonts w:ascii="Arial" w:eastAsia="楷体_GB2312" w:hAnsi="Arial" w:cs="Arial" w:hint="eastAsia"/>
          <w:color w:val="auto"/>
          <w:sz w:val="20"/>
          <w:szCs w:val="20"/>
        </w:rPr>
        <w:t>结合</w:t>
      </w:r>
      <w:r w:rsidR="000D5B91">
        <w:rPr>
          <w:rFonts w:ascii="Arial" w:eastAsia="楷体_GB2312" w:hAnsi="Arial" w:cs="Arial" w:hint="eastAsia"/>
          <w:color w:val="auto"/>
          <w:sz w:val="20"/>
          <w:szCs w:val="20"/>
        </w:rPr>
        <w:t>市场情况，分析用户行为与股票价格表现之间的关联性，挖掘未来市场热点，精选大概率具有超额收益的个股，构建大数据投资组合。与市场上现有大数据基金</w:t>
      </w:r>
      <w:r w:rsidR="00D167B7">
        <w:rPr>
          <w:rFonts w:ascii="Arial" w:eastAsia="楷体_GB2312" w:hAnsi="Arial" w:cs="Arial" w:hint="eastAsia"/>
          <w:color w:val="auto"/>
          <w:sz w:val="20"/>
          <w:szCs w:val="20"/>
        </w:rPr>
        <w:t>略有不同</w:t>
      </w:r>
      <w:r w:rsidR="000D5B91">
        <w:rPr>
          <w:rFonts w:ascii="Arial" w:eastAsia="楷体_GB2312" w:hAnsi="Arial" w:cs="Arial" w:hint="eastAsia"/>
          <w:color w:val="auto"/>
          <w:sz w:val="20"/>
          <w:szCs w:val="20"/>
        </w:rPr>
        <w:t>，该基金是主动管理型基金</w:t>
      </w:r>
      <w:r w:rsidR="00D167B7">
        <w:rPr>
          <w:rFonts w:ascii="Arial" w:eastAsia="楷体_GB2312" w:hAnsi="Arial" w:cs="Arial" w:hint="eastAsia"/>
          <w:color w:val="auto"/>
          <w:sz w:val="20"/>
          <w:szCs w:val="20"/>
        </w:rPr>
        <w:t>。目前市场上现有的大数据基金有广发中证百发</w:t>
      </w:r>
      <w:r w:rsidR="00D167B7">
        <w:rPr>
          <w:rFonts w:ascii="Arial" w:eastAsia="楷体_GB2312" w:hAnsi="Arial" w:cs="Arial" w:hint="eastAsia"/>
          <w:color w:val="auto"/>
          <w:sz w:val="20"/>
          <w:szCs w:val="20"/>
        </w:rPr>
        <w:t>100</w:t>
      </w:r>
      <w:r w:rsidR="00D167B7">
        <w:rPr>
          <w:rFonts w:ascii="Arial" w:eastAsia="楷体_GB2312" w:hAnsi="Arial" w:cs="Arial" w:hint="eastAsia"/>
          <w:color w:val="auto"/>
          <w:sz w:val="20"/>
          <w:szCs w:val="20"/>
        </w:rPr>
        <w:t>、南方大数据</w:t>
      </w:r>
      <w:r w:rsidR="00D167B7">
        <w:rPr>
          <w:rFonts w:ascii="Arial" w:eastAsia="楷体_GB2312" w:hAnsi="Arial" w:cs="Arial" w:hint="eastAsia"/>
          <w:color w:val="auto"/>
          <w:sz w:val="20"/>
          <w:szCs w:val="20"/>
        </w:rPr>
        <w:t>300</w:t>
      </w:r>
      <w:r w:rsidR="00D167B7">
        <w:rPr>
          <w:rFonts w:ascii="Arial" w:eastAsia="楷体_GB2312" w:hAnsi="Arial" w:cs="Arial" w:hint="eastAsia"/>
          <w:color w:val="auto"/>
          <w:sz w:val="20"/>
          <w:szCs w:val="20"/>
        </w:rPr>
        <w:t>、</w:t>
      </w:r>
      <w:r w:rsidR="00C6388C">
        <w:rPr>
          <w:rFonts w:ascii="Arial" w:eastAsia="楷体_GB2312" w:hAnsi="Arial" w:cs="Arial" w:hint="eastAsia"/>
          <w:color w:val="auto"/>
          <w:sz w:val="20"/>
          <w:szCs w:val="20"/>
        </w:rPr>
        <w:t>南方大数据</w:t>
      </w:r>
      <w:r w:rsidR="00C6388C">
        <w:rPr>
          <w:rFonts w:ascii="Arial" w:eastAsia="楷体_GB2312" w:hAnsi="Arial" w:cs="Arial" w:hint="eastAsia"/>
          <w:color w:val="auto"/>
          <w:sz w:val="20"/>
          <w:szCs w:val="20"/>
        </w:rPr>
        <w:t>100</w:t>
      </w:r>
      <w:r w:rsidR="00C6388C">
        <w:rPr>
          <w:rFonts w:ascii="Arial" w:eastAsia="楷体_GB2312" w:hAnsi="Arial" w:cs="Arial" w:hint="eastAsia"/>
          <w:color w:val="auto"/>
          <w:sz w:val="20"/>
          <w:szCs w:val="20"/>
        </w:rPr>
        <w:t>、</w:t>
      </w:r>
      <w:r w:rsidR="00D167B7">
        <w:rPr>
          <w:rFonts w:ascii="Arial" w:eastAsia="楷体_GB2312" w:hAnsi="Arial" w:cs="Arial" w:hint="eastAsia"/>
          <w:color w:val="auto"/>
          <w:sz w:val="20"/>
          <w:szCs w:val="20"/>
        </w:rPr>
        <w:t>银河</w:t>
      </w:r>
      <w:proofErr w:type="gramStart"/>
      <w:r w:rsidR="00D167B7">
        <w:rPr>
          <w:rFonts w:ascii="Arial" w:eastAsia="楷体_GB2312" w:hAnsi="Arial" w:cs="Arial" w:hint="eastAsia"/>
          <w:color w:val="auto"/>
          <w:sz w:val="20"/>
          <w:szCs w:val="20"/>
        </w:rPr>
        <w:t>定投宝中证腾安价值</w:t>
      </w:r>
      <w:proofErr w:type="gramEnd"/>
      <w:r w:rsidR="00D167B7">
        <w:rPr>
          <w:rFonts w:ascii="Arial" w:eastAsia="楷体_GB2312" w:hAnsi="Arial" w:cs="Arial" w:hint="eastAsia"/>
          <w:color w:val="auto"/>
          <w:sz w:val="20"/>
          <w:szCs w:val="20"/>
        </w:rPr>
        <w:t>100</w:t>
      </w:r>
      <w:r w:rsidR="00D167B7">
        <w:rPr>
          <w:rFonts w:ascii="Arial" w:eastAsia="楷体_GB2312" w:hAnsi="Arial" w:cs="Arial" w:hint="eastAsia"/>
          <w:color w:val="auto"/>
          <w:sz w:val="20"/>
          <w:szCs w:val="20"/>
        </w:rPr>
        <w:t>、博时</w:t>
      </w:r>
      <w:r w:rsidR="00C6388C">
        <w:rPr>
          <w:rFonts w:ascii="Arial" w:eastAsia="楷体_GB2312" w:hAnsi="Arial" w:cs="Arial" w:hint="eastAsia"/>
          <w:color w:val="auto"/>
          <w:sz w:val="20"/>
          <w:szCs w:val="20"/>
        </w:rPr>
        <w:t>招财一号（</w:t>
      </w:r>
      <w:r w:rsidR="00D167B7">
        <w:rPr>
          <w:rFonts w:ascii="Arial" w:eastAsia="楷体_GB2312" w:hAnsi="Arial" w:cs="Arial" w:hint="eastAsia"/>
          <w:color w:val="auto"/>
          <w:sz w:val="20"/>
          <w:szCs w:val="20"/>
        </w:rPr>
        <w:t>淘金</w:t>
      </w:r>
      <w:r w:rsidR="00D167B7">
        <w:rPr>
          <w:rFonts w:ascii="Arial" w:eastAsia="楷体_GB2312" w:hAnsi="Arial" w:cs="Arial" w:hint="eastAsia"/>
          <w:color w:val="auto"/>
          <w:sz w:val="20"/>
          <w:szCs w:val="20"/>
        </w:rPr>
        <w:t>100</w:t>
      </w:r>
      <w:r w:rsidR="00C6388C">
        <w:rPr>
          <w:rFonts w:ascii="Arial" w:eastAsia="楷体_GB2312" w:hAnsi="Arial" w:cs="Arial" w:hint="eastAsia"/>
          <w:color w:val="auto"/>
          <w:sz w:val="20"/>
          <w:szCs w:val="20"/>
        </w:rPr>
        <w:t>指数）</w:t>
      </w:r>
      <w:r w:rsidR="00B95A85">
        <w:rPr>
          <w:rFonts w:ascii="Arial" w:eastAsia="楷体_GB2312" w:hAnsi="Arial" w:cs="Arial" w:hint="eastAsia"/>
          <w:color w:val="auto"/>
          <w:sz w:val="20"/>
          <w:szCs w:val="20"/>
        </w:rPr>
        <w:t>等。</w:t>
      </w:r>
    </w:p>
    <w:tbl>
      <w:tblPr>
        <w:tblStyle w:val="af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63"/>
      </w:tblGrid>
      <w:tr w:rsidR="00F465E7" w:rsidRPr="00921B49" w:rsidTr="00F465E7">
        <w:trPr>
          <w:trHeight w:val="404"/>
        </w:trPr>
        <w:tc>
          <w:tcPr>
            <w:tcW w:w="5000" w:type="pct"/>
            <w:vAlign w:val="center"/>
          </w:tcPr>
          <w:p w:rsidR="00F465E7" w:rsidRPr="00921B49" w:rsidRDefault="00F465E7" w:rsidP="00F465E7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18"/>
              </w:rPr>
            </w:pPr>
            <w:r w:rsidRPr="00F465E7">
              <w:rPr>
                <w:rFonts w:ascii="Arial" w:eastAsia="楷体_GB2312" w:hAnsi="Arial" w:cs="Arial" w:hint="eastAsia"/>
                <w:b/>
                <w:color w:val="auto"/>
                <w:szCs w:val="18"/>
              </w:rPr>
              <w:t>表</w:t>
            </w:r>
            <w:r w:rsidRPr="00F465E7">
              <w:rPr>
                <w:rFonts w:ascii="Arial" w:eastAsia="楷体_GB2312" w:hAnsi="Arial" w:cs="Arial" w:hint="eastAsia"/>
                <w:b/>
                <w:color w:val="auto"/>
                <w:szCs w:val="18"/>
              </w:rPr>
              <w:t>1</w:t>
            </w:r>
            <w:r w:rsidRPr="00F465E7">
              <w:rPr>
                <w:rFonts w:ascii="Arial" w:eastAsia="楷体_GB2312" w:hAnsi="Arial" w:cs="Arial" w:hint="eastAsia"/>
                <w:b/>
                <w:color w:val="auto"/>
                <w:szCs w:val="18"/>
              </w:rPr>
              <w:t>：正在发行</w:t>
            </w:r>
            <w:proofErr w:type="gramStart"/>
            <w:r w:rsidRPr="00F465E7">
              <w:rPr>
                <w:rFonts w:ascii="Arial" w:eastAsia="楷体_GB2312" w:hAnsi="Arial" w:cs="Arial" w:hint="eastAsia"/>
                <w:b/>
                <w:color w:val="auto"/>
                <w:szCs w:val="18"/>
              </w:rPr>
              <w:t>期基金</w:t>
            </w:r>
            <w:proofErr w:type="gramEnd"/>
          </w:p>
        </w:tc>
      </w:tr>
      <w:tr w:rsidR="00F465E7" w:rsidRPr="00921B49" w:rsidTr="00191AA1">
        <w:trPr>
          <w:trHeight w:val="276"/>
        </w:trPr>
        <w:tc>
          <w:tcPr>
            <w:tcW w:w="5000" w:type="pct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1117"/>
              <w:gridCol w:w="2388"/>
              <w:gridCol w:w="1137"/>
              <w:gridCol w:w="1137"/>
              <w:gridCol w:w="939"/>
              <w:gridCol w:w="2146"/>
              <w:gridCol w:w="1683"/>
            </w:tblGrid>
            <w:tr w:rsidR="00F465E7" w:rsidRPr="00F465E7" w:rsidTr="008D7E9E">
              <w:trPr>
                <w:trHeight w:val="270"/>
              </w:trPr>
              <w:tc>
                <w:tcPr>
                  <w:tcW w:w="530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F465E7" w:rsidRPr="00F465E7" w:rsidRDefault="00F465E7" w:rsidP="00F465E7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F465E7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代码</w:t>
                  </w:r>
                </w:p>
              </w:tc>
              <w:tc>
                <w:tcPr>
                  <w:tcW w:w="1132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F465E7" w:rsidRPr="00F465E7" w:rsidRDefault="00F465E7" w:rsidP="00F465E7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F465E7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名称</w:t>
                  </w:r>
                </w:p>
              </w:tc>
              <w:tc>
                <w:tcPr>
                  <w:tcW w:w="539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F465E7" w:rsidRPr="00F465E7" w:rsidRDefault="00F465E7" w:rsidP="00F465E7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F465E7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认购起始日</w:t>
                  </w:r>
                </w:p>
              </w:tc>
              <w:tc>
                <w:tcPr>
                  <w:tcW w:w="539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F465E7" w:rsidRPr="00F465E7" w:rsidRDefault="00F465E7" w:rsidP="00F465E7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F465E7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认购截止日</w:t>
                  </w:r>
                </w:p>
              </w:tc>
              <w:tc>
                <w:tcPr>
                  <w:tcW w:w="445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F465E7" w:rsidRPr="00F465E7" w:rsidRDefault="00F465E7" w:rsidP="00F465E7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F465E7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认购天数</w:t>
                  </w:r>
                </w:p>
              </w:tc>
              <w:tc>
                <w:tcPr>
                  <w:tcW w:w="1017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F465E7" w:rsidRPr="00F465E7" w:rsidRDefault="00F465E7" w:rsidP="00F465E7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F465E7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投资类型</w:t>
                  </w:r>
                </w:p>
              </w:tc>
              <w:tc>
                <w:tcPr>
                  <w:tcW w:w="798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F465E7" w:rsidRPr="00F465E7" w:rsidRDefault="00F465E7" w:rsidP="00F465E7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F465E7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管理公司</w:t>
                  </w:r>
                </w:p>
              </w:tc>
            </w:tr>
            <w:tr w:rsidR="008D7E9E" w:rsidRPr="008D7E9E" w:rsidTr="008D7E9E">
              <w:trPr>
                <w:trHeight w:val="270"/>
              </w:trPr>
              <w:tc>
                <w:tcPr>
                  <w:tcW w:w="530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001616.OF</w:t>
                  </w:r>
                </w:p>
              </w:tc>
              <w:tc>
                <w:tcPr>
                  <w:tcW w:w="1132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嘉实环保低碳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2015-11-25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2015-12-25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1017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普通股票型基金</w:t>
                  </w:r>
                </w:p>
              </w:tc>
              <w:tc>
                <w:tcPr>
                  <w:tcW w:w="798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嘉</w:t>
                  </w:r>
                  <w:proofErr w:type="gramStart"/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实基金</w:t>
                  </w:r>
                  <w:proofErr w:type="gramEnd"/>
                </w:p>
              </w:tc>
            </w:tr>
            <w:tr w:rsidR="008D7E9E" w:rsidRPr="008D7E9E" w:rsidTr="008D7E9E">
              <w:trPr>
                <w:trHeight w:val="270"/>
              </w:trPr>
              <w:tc>
                <w:tcPr>
                  <w:tcW w:w="530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002145.OF</w:t>
                  </w:r>
                </w:p>
              </w:tc>
              <w:tc>
                <w:tcPr>
                  <w:tcW w:w="1132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诺安景鑫保本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2015-11-26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2015-12-23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1017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偏债混合型</w:t>
                  </w:r>
                  <w:proofErr w:type="gramEnd"/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基金</w:t>
                  </w:r>
                </w:p>
              </w:tc>
              <w:tc>
                <w:tcPr>
                  <w:tcW w:w="798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诺安基金</w:t>
                  </w:r>
                </w:p>
              </w:tc>
            </w:tr>
            <w:tr w:rsidR="008D7E9E" w:rsidRPr="008D7E9E" w:rsidTr="008D7E9E">
              <w:trPr>
                <w:trHeight w:val="270"/>
              </w:trPr>
              <w:tc>
                <w:tcPr>
                  <w:tcW w:w="530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002085.OF</w:t>
                  </w:r>
                </w:p>
              </w:tc>
              <w:tc>
                <w:tcPr>
                  <w:tcW w:w="1132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长盛互联网</w:t>
                  </w: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+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2015-11-25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2015-12-22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1017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灵活配置型基金</w:t>
                  </w:r>
                </w:p>
              </w:tc>
              <w:tc>
                <w:tcPr>
                  <w:tcW w:w="798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长盛基金</w:t>
                  </w:r>
                </w:p>
              </w:tc>
            </w:tr>
            <w:tr w:rsidR="008D7E9E" w:rsidRPr="008D7E9E" w:rsidTr="008D7E9E">
              <w:trPr>
                <w:trHeight w:val="270"/>
              </w:trPr>
              <w:tc>
                <w:tcPr>
                  <w:tcW w:w="530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002048.OF</w:t>
                  </w:r>
                </w:p>
              </w:tc>
              <w:tc>
                <w:tcPr>
                  <w:tcW w:w="1132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博</w:t>
                  </w:r>
                  <w:proofErr w:type="gramStart"/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时安誉</w:t>
                  </w: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18</w:t>
                  </w: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个月</w:t>
                  </w:r>
                  <w:proofErr w:type="gramEnd"/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2015-11-23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2015-12-18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017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中长期</w:t>
                  </w:r>
                  <w:proofErr w:type="gramStart"/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纯债型</w:t>
                  </w:r>
                  <w:proofErr w:type="gramEnd"/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基金</w:t>
                  </w:r>
                </w:p>
              </w:tc>
              <w:tc>
                <w:tcPr>
                  <w:tcW w:w="798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博时基金</w:t>
                  </w:r>
                </w:p>
              </w:tc>
            </w:tr>
            <w:tr w:rsidR="008D7E9E" w:rsidRPr="008D7E9E" w:rsidTr="008D7E9E">
              <w:trPr>
                <w:trHeight w:val="270"/>
              </w:trPr>
              <w:tc>
                <w:tcPr>
                  <w:tcW w:w="530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001740.OF</w:t>
                  </w:r>
                </w:p>
              </w:tc>
              <w:tc>
                <w:tcPr>
                  <w:tcW w:w="1132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光大中国制造</w:t>
                  </w: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2025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2015-11-23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2015-12-18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017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灵活配置型基金</w:t>
                  </w:r>
                </w:p>
              </w:tc>
              <w:tc>
                <w:tcPr>
                  <w:tcW w:w="798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光大保德信基金</w:t>
                  </w:r>
                </w:p>
              </w:tc>
            </w:tr>
            <w:tr w:rsidR="008D7E9E" w:rsidRPr="008D7E9E" w:rsidTr="008D7E9E">
              <w:trPr>
                <w:trHeight w:val="270"/>
              </w:trPr>
              <w:tc>
                <w:tcPr>
                  <w:tcW w:w="530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001681.OF</w:t>
                  </w:r>
                </w:p>
              </w:tc>
              <w:tc>
                <w:tcPr>
                  <w:tcW w:w="1132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新华积极价值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2015-11-20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2015-12-17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1017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灵活配置型基金</w:t>
                  </w:r>
                </w:p>
              </w:tc>
              <w:tc>
                <w:tcPr>
                  <w:tcW w:w="798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新华基金</w:t>
                  </w:r>
                </w:p>
              </w:tc>
            </w:tr>
            <w:tr w:rsidR="008D7E9E" w:rsidRPr="008D7E9E" w:rsidTr="008D7E9E">
              <w:trPr>
                <w:trHeight w:val="270"/>
              </w:trPr>
              <w:tc>
                <w:tcPr>
                  <w:tcW w:w="530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001985.OF</w:t>
                  </w:r>
                </w:p>
              </w:tc>
              <w:tc>
                <w:tcPr>
                  <w:tcW w:w="1132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富国低碳新经济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2015-11-19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2015-12-16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1017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偏股混合型</w:t>
                  </w:r>
                  <w:proofErr w:type="gramEnd"/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基金</w:t>
                  </w:r>
                </w:p>
              </w:tc>
              <w:tc>
                <w:tcPr>
                  <w:tcW w:w="798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富国基金</w:t>
                  </w:r>
                </w:p>
              </w:tc>
            </w:tr>
            <w:tr w:rsidR="008D7E9E" w:rsidRPr="008D7E9E" w:rsidTr="008D7E9E">
              <w:trPr>
                <w:trHeight w:val="270"/>
              </w:trPr>
              <w:tc>
                <w:tcPr>
                  <w:tcW w:w="530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001795.OF</w:t>
                  </w:r>
                </w:p>
              </w:tc>
              <w:tc>
                <w:tcPr>
                  <w:tcW w:w="1132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上投摩根文体休闲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2015-11-18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2015-12-16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1017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灵活配置型基金</w:t>
                  </w:r>
                </w:p>
              </w:tc>
              <w:tc>
                <w:tcPr>
                  <w:tcW w:w="798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上投摩根基金</w:t>
                  </w:r>
                </w:p>
              </w:tc>
            </w:tr>
            <w:tr w:rsidR="008D7E9E" w:rsidRPr="008D7E9E" w:rsidTr="008D7E9E">
              <w:trPr>
                <w:trHeight w:val="270"/>
              </w:trPr>
              <w:tc>
                <w:tcPr>
                  <w:tcW w:w="530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001635.OF</w:t>
                  </w:r>
                </w:p>
              </w:tc>
              <w:tc>
                <w:tcPr>
                  <w:tcW w:w="1132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8D7E9E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</w:rPr>
                    <w:t>万家瑞益</w:t>
                  </w:r>
                  <w:proofErr w:type="gramEnd"/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A/C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2015-11-16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2015-12-16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1017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灵活配置型基金</w:t>
                  </w:r>
                </w:p>
              </w:tc>
              <w:tc>
                <w:tcPr>
                  <w:tcW w:w="798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万家基金</w:t>
                  </w:r>
                </w:p>
              </w:tc>
            </w:tr>
            <w:tr w:rsidR="008D7E9E" w:rsidRPr="008D7E9E" w:rsidTr="008D7E9E">
              <w:trPr>
                <w:trHeight w:val="270"/>
              </w:trPr>
              <w:tc>
                <w:tcPr>
                  <w:tcW w:w="530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001959.OF</w:t>
                  </w:r>
                </w:p>
              </w:tc>
              <w:tc>
                <w:tcPr>
                  <w:tcW w:w="1132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华商乐享互联网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2015-11-18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2015-12-15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1017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灵活配置型基金</w:t>
                  </w:r>
                </w:p>
              </w:tc>
              <w:tc>
                <w:tcPr>
                  <w:tcW w:w="798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华商基金</w:t>
                  </w:r>
                </w:p>
              </w:tc>
            </w:tr>
            <w:tr w:rsidR="008D7E9E" w:rsidRPr="008D7E9E" w:rsidTr="008D7E9E">
              <w:trPr>
                <w:trHeight w:val="270"/>
              </w:trPr>
              <w:tc>
                <w:tcPr>
                  <w:tcW w:w="530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002095.OF</w:t>
                  </w:r>
                </w:p>
              </w:tc>
              <w:tc>
                <w:tcPr>
                  <w:tcW w:w="1132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</w:rPr>
                    <w:t>博时新收益</w:t>
                  </w: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A/C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2015-11-20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2015-12-11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1017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灵活配置型基金</w:t>
                  </w:r>
                </w:p>
              </w:tc>
              <w:tc>
                <w:tcPr>
                  <w:tcW w:w="798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博时基金</w:t>
                  </w:r>
                </w:p>
              </w:tc>
            </w:tr>
            <w:tr w:rsidR="008D7E9E" w:rsidRPr="008D7E9E" w:rsidTr="008D7E9E">
              <w:trPr>
                <w:trHeight w:val="270"/>
              </w:trPr>
              <w:tc>
                <w:tcPr>
                  <w:tcW w:w="530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161229.SZ</w:t>
                  </w:r>
                </w:p>
              </w:tc>
              <w:tc>
                <w:tcPr>
                  <w:tcW w:w="1132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国投瑞银</w:t>
                  </w:r>
                  <w:proofErr w:type="gramEnd"/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中国价值发现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2015-11-23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2015-12-11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017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国际</w:t>
                  </w: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(QDII)</w:t>
                  </w: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股票型基金</w:t>
                  </w:r>
                </w:p>
              </w:tc>
              <w:tc>
                <w:tcPr>
                  <w:tcW w:w="798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国</w:t>
                  </w:r>
                  <w:proofErr w:type="gramStart"/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投瑞银基金</w:t>
                  </w:r>
                  <w:proofErr w:type="gramEnd"/>
                </w:p>
              </w:tc>
            </w:tr>
            <w:tr w:rsidR="008D7E9E" w:rsidRPr="008D7E9E" w:rsidTr="008D7E9E">
              <w:trPr>
                <w:trHeight w:val="270"/>
              </w:trPr>
              <w:tc>
                <w:tcPr>
                  <w:tcW w:w="530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001967.OF</w:t>
                  </w:r>
                </w:p>
              </w:tc>
              <w:tc>
                <w:tcPr>
                  <w:tcW w:w="1132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华宝兴业转型升级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2015-11-16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2015-12-11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017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灵活配置型基金</w:t>
                  </w:r>
                </w:p>
              </w:tc>
              <w:tc>
                <w:tcPr>
                  <w:tcW w:w="798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华宝兴业基金</w:t>
                  </w:r>
                </w:p>
              </w:tc>
            </w:tr>
            <w:tr w:rsidR="008D7E9E" w:rsidRPr="008D7E9E" w:rsidTr="008D7E9E">
              <w:trPr>
                <w:trHeight w:val="270"/>
              </w:trPr>
              <w:tc>
                <w:tcPr>
                  <w:tcW w:w="530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519644.OF</w:t>
                  </w:r>
                </w:p>
              </w:tc>
              <w:tc>
                <w:tcPr>
                  <w:tcW w:w="1132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银河</w:t>
                  </w:r>
                  <w:proofErr w:type="gramStart"/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智联主题</w:t>
                  </w:r>
                  <w:proofErr w:type="gramEnd"/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2015-11-16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2015-12-11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017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灵活配置型基金</w:t>
                  </w:r>
                </w:p>
              </w:tc>
              <w:tc>
                <w:tcPr>
                  <w:tcW w:w="798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银河基金</w:t>
                  </w:r>
                </w:p>
              </w:tc>
            </w:tr>
            <w:tr w:rsidR="008D7E9E" w:rsidRPr="008D7E9E" w:rsidTr="008D7E9E">
              <w:trPr>
                <w:trHeight w:val="270"/>
              </w:trPr>
              <w:tc>
                <w:tcPr>
                  <w:tcW w:w="530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001664.OF</w:t>
                  </w:r>
                </w:p>
              </w:tc>
              <w:tc>
                <w:tcPr>
                  <w:tcW w:w="1132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8D7E9E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</w:rPr>
                    <w:t>平安大</w:t>
                  </w:r>
                  <w:proofErr w:type="gramEnd"/>
                  <w:r w:rsidRPr="008D7E9E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</w:rPr>
                    <w:t>华鑫安</w:t>
                  </w: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A/C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2015-11-11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2015-12-9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1017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灵活配置型基金</w:t>
                  </w:r>
                </w:p>
              </w:tc>
              <w:tc>
                <w:tcPr>
                  <w:tcW w:w="798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平安大</w:t>
                  </w:r>
                  <w:proofErr w:type="gramEnd"/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华基金</w:t>
                  </w:r>
                </w:p>
              </w:tc>
            </w:tr>
            <w:tr w:rsidR="008D7E9E" w:rsidRPr="008D7E9E" w:rsidTr="008D7E9E">
              <w:trPr>
                <w:trHeight w:val="270"/>
              </w:trPr>
              <w:tc>
                <w:tcPr>
                  <w:tcW w:w="530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001521.OF</w:t>
                  </w:r>
                </w:p>
              </w:tc>
              <w:tc>
                <w:tcPr>
                  <w:tcW w:w="1132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国寿安保成长优选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2015-11-13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2015-12-8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017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普通股票型基金</w:t>
                  </w:r>
                </w:p>
              </w:tc>
              <w:tc>
                <w:tcPr>
                  <w:tcW w:w="798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国寿安保基金</w:t>
                  </w:r>
                </w:p>
              </w:tc>
            </w:tr>
            <w:tr w:rsidR="008D7E9E" w:rsidRPr="008D7E9E" w:rsidTr="008D7E9E">
              <w:trPr>
                <w:trHeight w:val="270"/>
              </w:trPr>
              <w:tc>
                <w:tcPr>
                  <w:tcW w:w="530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001849.OF</w:t>
                  </w:r>
                </w:p>
              </w:tc>
              <w:tc>
                <w:tcPr>
                  <w:tcW w:w="1132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前海开源强势共识</w:t>
                  </w: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100</w:t>
                  </w: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强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2015-10-14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2015-12-8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56</w:t>
                  </w:r>
                </w:p>
              </w:tc>
              <w:tc>
                <w:tcPr>
                  <w:tcW w:w="1017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普通股票型基金</w:t>
                  </w:r>
                </w:p>
              </w:tc>
              <w:tc>
                <w:tcPr>
                  <w:tcW w:w="798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前海开源基金</w:t>
                  </w:r>
                </w:p>
              </w:tc>
            </w:tr>
            <w:tr w:rsidR="008D7E9E" w:rsidRPr="008D7E9E" w:rsidTr="008D7E9E">
              <w:trPr>
                <w:trHeight w:val="270"/>
              </w:trPr>
              <w:tc>
                <w:tcPr>
                  <w:tcW w:w="530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002156.OF</w:t>
                  </w:r>
                </w:p>
              </w:tc>
              <w:tc>
                <w:tcPr>
                  <w:tcW w:w="1132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</w:rPr>
                    <w:t>长盛盛世</w:t>
                  </w: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A/C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2015-11-24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2015-12-8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017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灵活配置型基金</w:t>
                  </w:r>
                </w:p>
              </w:tc>
              <w:tc>
                <w:tcPr>
                  <w:tcW w:w="798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长盛基金</w:t>
                  </w:r>
                </w:p>
              </w:tc>
            </w:tr>
            <w:tr w:rsidR="008D7E9E" w:rsidRPr="008D7E9E" w:rsidTr="008D7E9E">
              <w:trPr>
                <w:trHeight w:val="270"/>
              </w:trPr>
              <w:tc>
                <w:tcPr>
                  <w:tcW w:w="530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002027.OF</w:t>
                  </w:r>
                </w:p>
              </w:tc>
              <w:tc>
                <w:tcPr>
                  <w:tcW w:w="1132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中加心享</w:t>
                  </w:r>
                  <w:proofErr w:type="gramEnd"/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2015-11-23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2015-12-8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017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灵活配置型基金</w:t>
                  </w:r>
                </w:p>
              </w:tc>
              <w:tc>
                <w:tcPr>
                  <w:tcW w:w="798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中加基金</w:t>
                  </w:r>
                </w:p>
              </w:tc>
            </w:tr>
            <w:tr w:rsidR="008D7E9E" w:rsidRPr="008D7E9E" w:rsidTr="008D7E9E">
              <w:trPr>
                <w:trHeight w:val="270"/>
              </w:trPr>
              <w:tc>
                <w:tcPr>
                  <w:tcW w:w="530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001963.OF</w:t>
                  </w:r>
                </w:p>
              </w:tc>
              <w:tc>
                <w:tcPr>
                  <w:tcW w:w="1132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中欧</w:t>
                  </w:r>
                  <w:proofErr w:type="gramStart"/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天禧纯债</w:t>
                  </w:r>
                  <w:proofErr w:type="gramEnd"/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2015-11-11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2015-12-8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1017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中长期</w:t>
                  </w:r>
                  <w:proofErr w:type="gramStart"/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纯债型</w:t>
                  </w:r>
                  <w:proofErr w:type="gramEnd"/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基金</w:t>
                  </w:r>
                </w:p>
              </w:tc>
              <w:tc>
                <w:tcPr>
                  <w:tcW w:w="798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中欧基金</w:t>
                  </w:r>
                </w:p>
              </w:tc>
            </w:tr>
            <w:tr w:rsidR="008D7E9E" w:rsidRPr="008D7E9E" w:rsidTr="008D7E9E">
              <w:trPr>
                <w:trHeight w:val="270"/>
              </w:trPr>
              <w:tc>
                <w:tcPr>
                  <w:tcW w:w="530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001652.OF</w:t>
                  </w:r>
                </w:p>
              </w:tc>
              <w:tc>
                <w:tcPr>
                  <w:tcW w:w="1132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</w:rPr>
                    <w:t>德</w:t>
                  </w:r>
                  <w:proofErr w:type="gramStart"/>
                  <w:r w:rsidRPr="008D7E9E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</w:rPr>
                    <w:t>邦纯债</w:t>
                  </w:r>
                  <w:proofErr w:type="gramEnd"/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18</w:t>
                  </w:r>
                  <w:r w:rsidRPr="008D7E9E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</w:rPr>
                    <w:t>个月</w:t>
                  </w: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A/C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2015-11-16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2015-12-4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017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中长期</w:t>
                  </w:r>
                  <w:proofErr w:type="gramStart"/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纯债型</w:t>
                  </w:r>
                  <w:proofErr w:type="gramEnd"/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基金</w:t>
                  </w:r>
                </w:p>
              </w:tc>
              <w:tc>
                <w:tcPr>
                  <w:tcW w:w="798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德邦基金</w:t>
                  </w:r>
                </w:p>
              </w:tc>
            </w:tr>
            <w:tr w:rsidR="008D7E9E" w:rsidRPr="008D7E9E" w:rsidTr="008D7E9E">
              <w:trPr>
                <w:trHeight w:val="270"/>
              </w:trPr>
              <w:tc>
                <w:tcPr>
                  <w:tcW w:w="530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001952.OF</w:t>
                  </w:r>
                </w:p>
              </w:tc>
              <w:tc>
                <w:tcPr>
                  <w:tcW w:w="1132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</w:rPr>
                    <w:t>光大保德信尊尚一年</w:t>
                  </w: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A/C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2015-11-23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2015-12-4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017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中长期</w:t>
                  </w:r>
                  <w:proofErr w:type="gramStart"/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纯债型</w:t>
                  </w:r>
                  <w:proofErr w:type="gramEnd"/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基金</w:t>
                  </w:r>
                </w:p>
              </w:tc>
              <w:tc>
                <w:tcPr>
                  <w:tcW w:w="798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光大保德信基金</w:t>
                  </w:r>
                </w:p>
              </w:tc>
            </w:tr>
            <w:tr w:rsidR="008D7E9E" w:rsidRPr="008D7E9E" w:rsidTr="008D7E9E">
              <w:trPr>
                <w:trHeight w:val="270"/>
              </w:trPr>
              <w:tc>
                <w:tcPr>
                  <w:tcW w:w="530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001763.OF</w:t>
                  </w:r>
                </w:p>
              </w:tc>
              <w:tc>
                <w:tcPr>
                  <w:tcW w:w="1132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广发多策略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2015-11-9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2015-12-4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017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灵活配置型基金</w:t>
                  </w:r>
                </w:p>
              </w:tc>
              <w:tc>
                <w:tcPr>
                  <w:tcW w:w="798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广发基金</w:t>
                  </w:r>
                </w:p>
              </w:tc>
            </w:tr>
            <w:tr w:rsidR="008D7E9E" w:rsidRPr="008D7E9E" w:rsidTr="008D7E9E">
              <w:trPr>
                <w:trHeight w:val="270"/>
              </w:trPr>
              <w:tc>
                <w:tcPr>
                  <w:tcW w:w="530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001713.OF</w:t>
                  </w:r>
                </w:p>
              </w:tc>
              <w:tc>
                <w:tcPr>
                  <w:tcW w:w="1132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华</w:t>
                  </w:r>
                  <w:proofErr w:type="gramStart"/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润元大中</w:t>
                  </w:r>
                  <w:proofErr w:type="gramEnd"/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创</w:t>
                  </w: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100ETF</w:t>
                  </w: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联接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2015-11-9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2015-12-4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017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被动指数型基金</w:t>
                  </w:r>
                </w:p>
              </w:tc>
              <w:tc>
                <w:tcPr>
                  <w:tcW w:w="798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华润元大</w:t>
                  </w:r>
                  <w:proofErr w:type="gramEnd"/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基金</w:t>
                  </w:r>
                </w:p>
              </w:tc>
            </w:tr>
            <w:tr w:rsidR="008D7E9E" w:rsidRPr="008D7E9E" w:rsidTr="008D7E9E">
              <w:trPr>
                <w:trHeight w:val="270"/>
              </w:trPr>
              <w:tc>
                <w:tcPr>
                  <w:tcW w:w="530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001837.OF</w:t>
                  </w:r>
                </w:p>
              </w:tc>
              <w:tc>
                <w:tcPr>
                  <w:tcW w:w="1132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前海开源沪港</w:t>
                  </w:r>
                  <w:proofErr w:type="gramStart"/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深蓝筹</w:t>
                  </w:r>
                  <w:proofErr w:type="gramEnd"/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2015-9-21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2015-12-4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75</w:t>
                  </w:r>
                </w:p>
              </w:tc>
              <w:tc>
                <w:tcPr>
                  <w:tcW w:w="1017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灵活配置型基金</w:t>
                  </w:r>
                </w:p>
              </w:tc>
              <w:tc>
                <w:tcPr>
                  <w:tcW w:w="798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前海开源基金</w:t>
                  </w:r>
                </w:p>
              </w:tc>
            </w:tr>
            <w:tr w:rsidR="008D7E9E" w:rsidRPr="008D7E9E" w:rsidTr="008D7E9E">
              <w:trPr>
                <w:trHeight w:val="270"/>
              </w:trPr>
              <w:tc>
                <w:tcPr>
                  <w:tcW w:w="530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001910.OF</w:t>
                  </w:r>
                </w:p>
              </w:tc>
              <w:tc>
                <w:tcPr>
                  <w:tcW w:w="1132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泰康新机遇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2015-11-9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2015-12-4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017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灵活配置型基金</w:t>
                  </w:r>
                </w:p>
              </w:tc>
              <w:tc>
                <w:tcPr>
                  <w:tcW w:w="798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</w:rPr>
                    <w:t>泰康资产</w:t>
                  </w:r>
                </w:p>
              </w:tc>
            </w:tr>
            <w:tr w:rsidR="008D7E9E" w:rsidRPr="008D7E9E" w:rsidTr="008D7E9E">
              <w:trPr>
                <w:trHeight w:val="270"/>
              </w:trPr>
              <w:tc>
                <w:tcPr>
                  <w:tcW w:w="530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002077.OF</w:t>
                  </w:r>
                </w:p>
              </w:tc>
              <w:tc>
                <w:tcPr>
                  <w:tcW w:w="1132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8D7E9E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</w:rPr>
                    <w:t>浙商日</w:t>
                  </w:r>
                  <w:proofErr w:type="gramEnd"/>
                  <w:r w:rsidRPr="008D7E9E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</w:rPr>
                    <w:t>添利</w:t>
                  </w: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A/B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2015-11-26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2015-12-4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017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货币市场型基金</w:t>
                  </w:r>
                </w:p>
              </w:tc>
              <w:tc>
                <w:tcPr>
                  <w:tcW w:w="798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浙商基金</w:t>
                  </w:r>
                  <w:proofErr w:type="gramEnd"/>
                </w:p>
              </w:tc>
            </w:tr>
            <w:tr w:rsidR="008D7E9E" w:rsidRPr="008D7E9E" w:rsidTr="008D7E9E">
              <w:trPr>
                <w:trHeight w:val="270"/>
              </w:trPr>
              <w:tc>
                <w:tcPr>
                  <w:tcW w:w="530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001948.OF</w:t>
                  </w:r>
                </w:p>
              </w:tc>
              <w:tc>
                <w:tcPr>
                  <w:tcW w:w="1132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</w:rPr>
                    <w:t>建</w:t>
                  </w:r>
                  <w:proofErr w:type="gramStart"/>
                  <w:r w:rsidRPr="008D7E9E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</w:rPr>
                    <w:t>信稳定</w:t>
                  </w:r>
                  <w:proofErr w:type="gramEnd"/>
                  <w:r w:rsidRPr="008D7E9E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</w:rPr>
                    <w:t>丰利</w:t>
                  </w: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A/C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2015-11-5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2015-12-3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1017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混合债券型二级基金</w:t>
                  </w:r>
                </w:p>
              </w:tc>
              <w:tc>
                <w:tcPr>
                  <w:tcW w:w="798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建信基金</w:t>
                  </w:r>
                </w:p>
              </w:tc>
            </w:tr>
            <w:tr w:rsidR="008D7E9E" w:rsidRPr="008D7E9E" w:rsidTr="008D7E9E">
              <w:trPr>
                <w:trHeight w:val="270"/>
              </w:trPr>
              <w:tc>
                <w:tcPr>
                  <w:tcW w:w="530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001637.OF</w:t>
                  </w:r>
                </w:p>
              </w:tc>
              <w:tc>
                <w:tcPr>
                  <w:tcW w:w="1132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嘉</w:t>
                  </w:r>
                  <w:proofErr w:type="gramStart"/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实腾讯</w:t>
                  </w:r>
                  <w:proofErr w:type="gramEnd"/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自选股大数据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2015-11-16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2015-12-2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1017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普通股票型基金</w:t>
                  </w:r>
                </w:p>
              </w:tc>
              <w:tc>
                <w:tcPr>
                  <w:tcW w:w="798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嘉</w:t>
                  </w:r>
                  <w:proofErr w:type="gramStart"/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实基金</w:t>
                  </w:r>
                  <w:proofErr w:type="gramEnd"/>
                </w:p>
              </w:tc>
            </w:tr>
            <w:tr w:rsidR="008D7E9E" w:rsidRPr="008D7E9E" w:rsidTr="008D7E9E">
              <w:trPr>
                <w:trHeight w:val="270"/>
              </w:trPr>
              <w:tc>
                <w:tcPr>
                  <w:tcW w:w="530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001934.OF</w:t>
                  </w:r>
                </w:p>
              </w:tc>
              <w:tc>
                <w:tcPr>
                  <w:tcW w:w="1132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国</w:t>
                  </w:r>
                  <w:proofErr w:type="gramStart"/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泰全球</w:t>
                  </w:r>
                  <w:proofErr w:type="gramEnd"/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绝对收益美元现钞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2015-10-28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2015-12-1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1017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国际</w:t>
                  </w: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(QDII)</w:t>
                  </w: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另类投资基金</w:t>
                  </w:r>
                </w:p>
              </w:tc>
              <w:tc>
                <w:tcPr>
                  <w:tcW w:w="798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国泰基金</w:t>
                  </w:r>
                </w:p>
              </w:tc>
            </w:tr>
            <w:tr w:rsidR="008D7E9E" w:rsidRPr="008D7E9E" w:rsidTr="008D7E9E">
              <w:trPr>
                <w:trHeight w:val="270"/>
              </w:trPr>
              <w:tc>
                <w:tcPr>
                  <w:tcW w:w="530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001935.OF</w:t>
                  </w:r>
                </w:p>
              </w:tc>
              <w:tc>
                <w:tcPr>
                  <w:tcW w:w="1132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国</w:t>
                  </w:r>
                  <w:proofErr w:type="gramStart"/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泰全球</w:t>
                  </w:r>
                  <w:proofErr w:type="gramEnd"/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绝对收益美元现汇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2015-10-28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2015-12-1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1017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国际</w:t>
                  </w: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(QDII)</w:t>
                  </w: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另类投资基金</w:t>
                  </w:r>
                </w:p>
              </w:tc>
              <w:tc>
                <w:tcPr>
                  <w:tcW w:w="798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国泰基金</w:t>
                  </w:r>
                </w:p>
              </w:tc>
            </w:tr>
            <w:tr w:rsidR="008D7E9E" w:rsidRPr="008D7E9E" w:rsidTr="008D7E9E">
              <w:trPr>
                <w:trHeight w:val="270"/>
              </w:trPr>
              <w:tc>
                <w:tcPr>
                  <w:tcW w:w="530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001936.OF</w:t>
                  </w:r>
                </w:p>
              </w:tc>
              <w:tc>
                <w:tcPr>
                  <w:tcW w:w="1132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国</w:t>
                  </w:r>
                  <w:proofErr w:type="gramStart"/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泰全球</w:t>
                  </w:r>
                  <w:proofErr w:type="gramEnd"/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绝对收益人民币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2015-10-28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2015-12-1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1017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国际</w:t>
                  </w: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(QDII)</w:t>
                  </w: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另类投资基金</w:t>
                  </w:r>
                </w:p>
              </w:tc>
              <w:tc>
                <w:tcPr>
                  <w:tcW w:w="798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国泰基金</w:t>
                  </w:r>
                </w:p>
              </w:tc>
            </w:tr>
            <w:tr w:rsidR="008D7E9E" w:rsidRPr="008D7E9E" w:rsidTr="008D7E9E">
              <w:trPr>
                <w:trHeight w:val="270"/>
              </w:trPr>
              <w:tc>
                <w:tcPr>
                  <w:tcW w:w="530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002097.OF</w:t>
                  </w:r>
                </w:p>
              </w:tc>
              <w:tc>
                <w:tcPr>
                  <w:tcW w:w="1132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</w:rPr>
                    <w:t>国富新价值</w:t>
                  </w: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A/C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2015-11-27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2015-11-30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17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灵活配置型基金</w:t>
                  </w:r>
                </w:p>
              </w:tc>
              <w:tc>
                <w:tcPr>
                  <w:tcW w:w="798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国海富兰克林基金</w:t>
                  </w:r>
                </w:p>
              </w:tc>
            </w:tr>
            <w:tr w:rsidR="008D7E9E" w:rsidRPr="008D7E9E" w:rsidTr="008D7E9E">
              <w:trPr>
                <w:trHeight w:val="270"/>
              </w:trPr>
              <w:tc>
                <w:tcPr>
                  <w:tcW w:w="530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002169.OF</w:t>
                  </w:r>
                </w:p>
              </w:tc>
              <w:tc>
                <w:tcPr>
                  <w:tcW w:w="1132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永赢稳益</w:t>
                  </w:r>
                  <w:proofErr w:type="gramEnd"/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2015-11-25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2015-11-30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017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中长期</w:t>
                  </w:r>
                  <w:proofErr w:type="gramStart"/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纯债型</w:t>
                  </w:r>
                  <w:proofErr w:type="gramEnd"/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基金</w:t>
                  </w:r>
                </w:p>
              </w:tc>
              <w:tc>
                <w:tcPr>
                  <w:tcW w:w="798" w:type="pct"/>
                  <w:shd w:val="clear" w:color="auto" w:fill="auto"/>
                  <w:noWrap/>
                  <w:vAlign w:val="center"/>
                </w:tcPr>
                <w:p w:rsidR="008D7E9E" w:rsidRPr="008D7E9E" w:rsidRDefault="008D7E9E" w:rsidP="008D7E9E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8D7E9E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永赢基金</w:t>
                  </w:r>
                  <w:proofErr w:type="gramEnd"/>
                </w:p>
              </w:tc>
            </w:tr>
          </w:tbl>
          <w:p w:rsidR="00F465E7" w:rsidRPr="00916453" w:rsidRDefault="00F465E7" w:rsidP="00F465E7">
            <w:pPr>
              <w:pStyle w:val="ac"/>
              <w:spacing w:line="240" w:lineRule="atLeast"/>
              <w:ind w:leftChars="0" w:left="0" w:rightChars="0" w:right="0" w:firstLine="0"/>
              <w:jc w:val="center"/>
              <w:rPr>
                <w:rFonts w:ascii="Arial" w:eastAsia="楷体_GB2312" w:hAnsi="Arial" w:cs="Arial"/>
                <w:color w:val="auto"/>
                <w:szCs w:val="18"/>
              </w:rPr>
            </w:pPr>
          </w:p>
        </w:tc>
      </w:tr>
      <w:tr w:rsidR="00F465E7" w:rsidRPr="00921B49" w:rsidTr="00F465E7">
        <w:tc>
          <w:tcPr>
            <w:tcW w:w="5000" w:type="pct"/>
            <w:vAlign w:val="center"/>
          </w:tcPr>
          <w:p w:rsidR="00F465E7" w:rsidRPr="00921B49" w:rsidRDefault="00F465E7" w:rsidP="00F465E7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18"/>
              </w:rPr>
            </w:pPr>
            <w:r w:rsidRPr="00921B49">
              <w:rPr>
                <w:rFonts w:ascii="Arial" w:eastAsia="楷体_GB2312" w:hAnsi="Arial" w:cs="Arial"/>
                <w:color w:val="auto"/>
                <w:szCs w:val="18"/>
              </w:rPr>
              <w:t>资料来源：</w:t>
            </w:r>
            <w:proofErr w:type="gramStart"/>
            <w:r w:rsidRPr="00E358D8">
              <w:rPr>
                <w:rFonts w:ascii="Arial" w:eastAsia="楷体_GB2312" w:hAnsi="Arial" w:cs="Arial" w:hint="eastAsia"/>
                <w:color w:val="auto"/>
                <w:szCs w:val="18"/>
              </w:rPr>
              <w:t>凯石金融</w:t>
            </w:r>
            <w:proofErr w:type="gramEnd"/>
            <w:r w:rsidRPr="00E358D8">
              <w:rPr>
                <w:rFonts w:ascii="Arial" w:eastAsia="楷体_GB2312" w:hAnsi="Arial" w:cs="Arial" w:hint="eastAsia"/>
                <w:color w:val="auto"/>
                <w:szCs w:val="18"/>
              </w:rPr>
              <w:t>产品研究中心，</w:t>
            </w:r>
            <w:r w:rsidRPr="00E358D8">
              <w:rPr>
                <w:rFonts w:ascii="Arial" w:eastAsia="楷体_GB2312" w:hAnsi="Arial" w:cs="Arial" w:hint="eastAsia"/>
                <w:color w:val="auto"/>
                <w:szCs w:val="18"/>
              </w:rPr>
              <w:t>WIND</w:t>
            </w:r>
          </w:p>
        </w:tc>
      </w:tr>
    </w:tbl>
    <w:p w:rsidR="001236C1" w:rsidRPr="000F6C7C" w:rsidRDefault="001236C1" w:rsidP="001236C1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left="426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0F6C7C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lastRenderedPageBreak/>
        <w:t>重点成立基金</w:t>
      </w:r>
    </w:p>
    <w:p w:rsidR="00F465E7" w:rsidRPr="00F465E7" w:rsidRDefault="000F31FC" w:rsidP="000F31FC">
      <w:pPr>
        <w:pStyle w:val="ac"/>
        <w:spacing w:beforeLines="100" w:before="240" w:afterLines="100" w:after="240" w:line="260" w:lineRule="exact"/>
        <w:ind w:leftChars="0" w:left="0" w:rightChars="0" w:right="0" w:firstLineChars="200" w:firstLine="402"/>
        <w:jc w:val="both"/>
        <w:rPr>
          <w:rFonts w:ascii="Arial" w:eastAsia="楷体_GB2312" w:hAnsi="Arial" w:cs="Arial"/>
          <w:color w:val="auto"/>
          <w:sz w:val="20"/>
          <w:szCs w:val="20"/>
        </w:rPr>
      </w:pPr>
      <w:r>
        <w:rPr>
          <w:rFonts w:ascii="Arial" w:eastAsia="楷体_GB2312" w:hAnsi="Arial" w:cs="Arial" w:hint="eastAsia"/>
          <w:b/>
          <w:color w:val="auto"/>
          <w:sz w:val="20"/>
          <w:szCs w:val="20"/>
        </w:rPr>
        <w:t>新股发行</w:t>
      </w:r>
      <w:r w:rsidR="008D7E9E">
        <w:rPr>
          <w:rFonts w:ascii="Arial" w:eastAsia="楷体_GB2312" w:hAnsi="Arial" w:cs="Arial" w:hint="eastAsia"/>
          <w:b/>
          <w:color w:val="auto"/>
          <w:sz w:val="20"/>
          <w:szCs w:val="20"/>
        </w:rPr>
        <w:t>即将</w:t>
      </w:r>
      <w:r>
        <w:rPr>
          <w:rFonts w:ascii="Arial" w:eastAsia="楷体_GB2312" w:hAnsi="Arial" w:cs="Arial" w:hint="eastAsia"/>
          <w:b/>
          <w:color w:val="auto"/>
          <w:sz w:val="20"/>
          <w:szCs w:val="20"/>
        </w:rPr>
        <w:t>重启，打新基金迎来盛宴。</w:t>
      </w:r>
      <w:r w:rsidR="00E82D5B" w:rsidRPr="000F6C7C">
        <w:rPr>
          <w:rFonts w:ascii="Arial" w:eastAsia="楷体_GB2312" w:hAnsi="Arial" w:cs="Arial"/>
          <w:color w:val="auto"/>
          <w:sz w:val="20"/>
          <w:szCs w:val="20"/>
        </w:rPr>
        <w:t>上周新成立基金</w:t>
      </w:r>
      <w:r w:rsidR="00547E9C" w:rsidRPr="000F6C7C">
        <w:rPr>
          <w:rFonts w:ascii="Arial" w:eastAsia="楷体_GB2312" w:hAnsi="Arial" w:cs="Arial"/>
          <w:color w:val="auto"/>
          <w:sz w:val="20"/>
          <w:szCs w:val="20"/>
        </w:rPr>
        <w:t>共</w:t>
      </w:r>
      <w:r w:rsidR="00416FDA">
        <w:rPr>
          <w:rFonts w:ascii="Arial" w:eastAsia="楷体_GB2312" w:hAnsi="Arial" w:cs="Arial" w:hint="eastAsia"/>
          <w:color w:val="auto"/>
          <w:sz w:val="20"/>
          <w:szCs w:val="20"/>
        </w:rPr>
        <w:t>2</w:t>
      </w:r>
      <w:r w:rsidR="008D7E9E">
        <w:rPr>
          <w:rFonts w:ascii="Arial" w:eastAsia="楷体_GB2312" w:hAnsi="Arial" w:cs="Arial" w:hint="eastAsia"/>
          <w:color w:val="auto"/>
          <w:sz w:val="20"/>
          <w:szCs w:val="20"/>
        </w:rPr>
        <w:t>4</w:t>
      </w:r>
      <w:r w:rsidR="00864957" w:rsidRPr="000F6C7C">
        <w:rPr>
          <w:rFonts w:ascii="Arial" w:eastAsia="楷体_GB2312" w:hAnsi="Arial" w:cs="Arial"/>
          <w:color w:val="auto"/>
          <w:sz w:val="20"/>
          <w:szCs w:val="20"/>
        </w:rPr>
        <w:t>只，</w:t>
      </w:r>
      <w:r w:rsidR="008D7E9E">
        <w:rPr>
          <w:rFonts w:ascii="Arial" w:eastAsia="楷体_GB2312" w:hAnsi="Arial" w:cs="Arial" w:hint="eastAsia"/>
          <w:color w:val="auto"/>
          <w:sz w:val="20"/>
          <w:szCs w:val="20"/>
        </w:rPr>
        <w:t>维持</w:t>
      </w:r>
      <w:r w:rsidR="00416FDA">
        <w:rPr>
          <w:rFonts w:ascii="Arial" w:eastAsia="楷体_GB2312" w:hAnsi="Arial" w:cs="Arial" w:hint="eastAsia"/>
          <w:color w:val="auto"/>
          <w:sz w:val="20"/>
          <w:szCs w:val="20"/>
        </w:rPr>
        <w:t>近</w:t>
      </w:r>
      <w:r w:rsidR="00416FDA">
        <w:rPr>
          <w:rFonts w:ascii="Arial" w:eastAsia="楷体_GB2312" w:hAnsi="Arial" w:cs="Arial" w:hint="eastAsia"/>
          <w:color w:val="auto"/>
          <w:sz w:val="20"/>
          <w:szCs w:val="20"/>
        </w:rPr>
        <w:t>3</w:t>
      </w:r>
      <w:r w:rsidR="00416FDA">
        <w:rPr>
          <w:rFonts w:ascii="Arial" w:eastAsia="楷体_GB2312" w:hAnsi="Arial" w:cs="Arial" w:hint="eastAsia"/>
          <w:color w:val="auto"/>
          <w:sz w:val="20"/>
          <w:szCs w:val="20"/>
        </w:rPr>
        <w:t>个月</w:t>
      </w:r>
      <w:proofErr w:type="gramStart"/>
      <w:r w:rsidR="00416FDA">
        <w:rPr>
          <w:rFonts w:ascii="Arial" w:eastAsia="楷体_GB2312" w:hAnsi="Arial" w:cs="Arial" w:hint="eastAsia"/>
          <w:color w:val="auto"/>
          <w:sz w:val="20"/>
          <w:szCs w:val="20"/>
        </w:rPr>
        <w:t>以来周成立</w:t>
      </w:r>
      <w:proofErr w:type="gramEnd"/>
      <w:r w:rsidR="00416FDA">
        <w:rPr>
          <w:rFonts w:ascii="Arial" w:eastAsia="楷体_GB2312" w:hAnsi="Arial" w:cs="Arial" w:hint="eastAsia"/>
          <w:color w:val="auto"/>
          <w:sz w:val="20"/>
          <w:szCs w:val="20"/>
        </w:rPr>
        <w:t>基金数的</w:t>
      </w:r>
      <w:r w:rsidR="008D7E9E">
        <w:rPr>
          <w:rFonts w:ascii="Arial" w:eastAsia="楷体_GB2312" w:hAnsi="Arial" w:cs="Arial" w:hint="eastAsia"/>
          <w:color w:val="auto"/>
          <w:sz w:val="20"/>
          <w:szCs w:val="20"/>
        </w:rPr>
        <w:t>高位</w:t>
      </w:r>
      <w:r w:rsidR="00416FDA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547E9C" w:rsidRPr="000F6C7C">
        <w:rPr>
          <w:rFonts w:ascii="Arial" w:eastAsia="楷体_GB2312" w:hAnsi="Arial" w:cs="Arial"/>
          <w:color w:val="auto"/>
          <w:sz w:val="20"/>
          <w:szCs w:val="20"/>
        </w:rPr>
        <w:t>其中</w:t>
      </w:r>
      <w:r w:rsidR="008D7E9E">
        <w:rPr>
          <w:rFonts w:ascii="Arial" w:eastAsia="楷体_GB2312" w:hAnsi="Arial" w:cs="Arial" w:hint="eastAsia"/>
          <w:color w:val="auto"/>
          <w:sz w:val="20"/>
          <w:szCs w:val="20"/>
        </w:rPr>
        <w:t>14</w:t>
      </w:r>
      <w:r w:rsidR="0060710B">
        <w:rPr>
          <w:rFonts w:ascii="Arial" w:eastAsia="楷体_GB2312" w:hAnsi="Arial" w:cs="Arial"/>
          <w:color w:val="auto"/>
          <w:sz w:val="20"/>
          <w:szCs w:val="20"/>
        </w:rPr>
        <w:t>只灵活配置型基金</w:t>
      </w:r>
      <w:r w:rsidR="0060710B">
        <w:rPr>
          <w:rFonts w:ascii="Arial" w:eastAsia="楷体_GB2312" w:hAnsi="Arial" w:cs="Arial" w:hint="eastAsia"/>
          <w:color w:val="auto"/>
          <w:sz w:val="20"/>
          <w:szCs w:val="20"/>
        </w:rPr>
        <w:t>（</w:t>
      </w:r>
      <w:r w:rsidR="00416FDA">
        <w:rPr>
          <w:rFonts w:ascii="Arial" w:eastAsia="楷体_GB2312" w:hAnsi="Arial" w:cs="Arial" w:hint="eastAsia"/>
          <w:color w:val="auto"/>
          <w:sz w:val="20"/>
          <w:szCs w:val="20"/>
        </w:rPr>
        <w:t>占</w:t>
      </w:r>
      <w:r w:rsidR="0060710B">
        <w:rPr>
          <w:rFonts w:ascii="Arial" w:eastAsia="楷体_GB2312" w:hAnsi="Arial" w:cs="Arial" w:hint="eastAsia"/>
          <w:color w:val="auto"/>
          <w:sz w:val="20"/>
          <w:szCs w:val="20"/>
        </w:rPr>
        <w:t>上周新发基金的</w:t>
      </w:r>
      <w:r w:rsidR="008D7E9E">
        <w:rPr>
          <w:rFonts w:ascii="Arial" w:eastAsia="楷体_GB2312" w:hAnsi="Arial" w:cs="Arial" w:hint="eastAsia"/>
          <w:color w:val="auto"/>
          <w:sz w:val="20"/>
          <w:szCs w:val="20"/>
        </w:rPr>
        <w:t>58.33%</w:t>
      </w:r>
      <w:r w:rsidR="0060710B">
        <w:rPr>
          <w:rFonts w:ascii="Arial" w:eastAsia="楷体_GB2312" w:hAnsi="Arial" w:cs="Arial" w:hint="eastAsia"/>
          <w:color w:val="auto"/>
          <w:sz w:val="20"/>
          <w:szCs w:val="20"/>
        </w:rPr>
        <w:t>）</w:t>
      </w:r>
      <w:r w:rsidR="00416FDA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8D7E9E">
        <w:rPr>
          <w:rFonts w:ascii="Arial" w:eastAsia="楷体_GB2312" w:hAnsi="Arial" w:cs="Arial" w:hint="eastAsia"/>
          <w:color w:val="auto"/>
          <w:sz w:val="20"/>
          <w:szCs w:val="20"/>
        </w:rPr>
        <w:t>4</w:t>
      </w:r>
      <w:r w:rsidR="0060710B">
        <w:rPr>
          <w:rFonts w:ascii="Arial" w:eastAsia="楷体_GB2312" w:hAnsi="Arial" w:cs="Arial" w:hint="eastAsia"/>
          <w:color w:val="auto"/>
          <w:sz w:val="20"/>
          <w:szCs w:val="20"/>
        </w:rPr>
        <w:t>只</w:t>
      </w:r>
      <w:proofErr w:type="gramStart"/>
      <w:r w:rsidR="008D7E9E">
        <w:rPr>
          <w:rFonts w:ascii="Arial" w:eastAsia="楷体_GB2312" w:hAnsi="Arial" w:cs="Arial" w:hint="eastAsia"/>
          <w:color w:val="auto"/>
          <w:sz w:val="20"/>
          <w:szCs w:val="20"/>
        </w:rPr>
        <w:t>中长期纯</w:t>
      </w:r>
      <w:r w:rsidR="0060710B">
        <w:rPr>
          <w:rFonts w:ascii="Arial" w:eastAsia="楷体_GB2312" w:hAnsi="Arial" w:cs="Arial" w:hint="eastAsia"/>
          <w:color w:val="auto"/>
          <w:sz w:val="20"/>
          <w:szCs w:val="20"/>
        </w:rPr>
        <w:t>债基金</w:t>
      </w:r>
      <w:proofErr w:type="gramEnd"/>
      <w:r w:rsidR="0060710B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proofErr w:type="gramStart"/>
      <w:r w:rsidR="008D7E9E">
        <w:rPr>
          <w:rFonts w:ascii="Arial" w:eastAsia="楷体_GB2312" w:hAnsi="Arial" w:cs="Arial" w:hint="eastAsia"/>
          <w:color w:val="auto"/>
          <w:sz w:val="20"/>
          <w:szCs w:val="20"/>
        </w:rPr>
        <w:t>2</w:t>
      </w:r>
      <w:r w:rsidR="0060710B">
        <w:rPr>
          <w:rFonts w:ascii="Arial" w:eastAsia="楷体_GB2312" w:hAnsi="Arial" w:cs="Arial" w:hint="eastAsia"/>
          <w:color w:val="auto"/>
          <w:sz w:val="20"/>
          <w:szCs w:val="20"/>
        </w:rPr>
        <w:t>只偏债混合型</w:t>
      </w:r>
      <w:proofErr w:type="gramEnd"/>
      <w:r w:rsidR="0060710B">
        <w:rPr>
          <w:rFonts w:ascii="Arial" w:eastAsia="楷体_GB2312" w:hAnsi="Arial" w:cs="Arial" w:hint="eastAsia"/>
          <w:color w:val="auto"/>
          <w:sz w:val="20"/>
          <w:szCs w:val="20"/>
        </w:rPr>
        <w:t>基金（</w:t>
      </w:r>
      <w:r w:rsidR="008D7E9E">
        <w:rPr>
          <w:rFonts w:ascii="Arial" w:eastAsia="楷体_GB2312" w:hAnsi="Arial" w:cs="Arial" w:hint="eastAsia"/>
          <w:color w:val="auto"/>
          <w:sz w:val="20"/>
          <w:szCs w:val="20"/>
        </w:rPr>
        <w:t>1</w:t>
      </w:r>
      <w:r w:rsidR="008D7E9E">
        <w:rPr>
          <w:rFonts w:ascii="Arial" w:eastAsia="楷体_GB2312" w:hAnsi="Arial" w:cs="Arial" w:hint="eastAsia"/>
          <w:color w:val="auto"/>
          <w:sz w:val="20"/>
          <w:szCs w:val="20"/>
        </w:rPr>
        <w:t>只</w:t>
      </w:r>
      <w:r w:rsidR="0060710B">
        <w:rPr>
          <w:rFonts w:ascii="Arial" w:eastAsia="楷体_GB2312" w:hAnsi="Arial" w:cs="Arial" w:hint="eastAsia"/>
          <w:color w:val="auto"/>
          <w:sz w:val="20"/>
          <w:szCs w:val="20"/>
        </w:rPr>
        <w:t>为保本基金），</w:t>
      </w:r>
      <w:r w:rsidR="0060710B" w:rsidRPr="000F6C7C">
        <w:rPr>
          <w:rFonts w:ascii="Arial" w:eastAsia="楷体_GB2312" w:hAnsi="Arial" w:cs="Arial"/>
          <w:color w:val="auto"/>
          <w:sz w:val="20"/>
          <w:szCs w:val="20"/>
        </w:rPr>
        <w:t>1</w:t>
      </w:r>
      <w:r w:rsidR="0060710B">
        <w:rPr>
          <w:rFonts w:ascii="Arial" w:eastAsia="楷体_GB2312" w:hAnsi="Arial" w:cs="Arial" w:hint="eastAsia"/>
          <w:color w:val="auto"/>
          <w:sz w:val="20"/>
          <w:szCs w:val="20"/>
        </w:rPr>
        <w:t>只</w:t>
      </w:r>
      <w:r w:rsidR="00515042">
        <w:rPr>
          <w:rFonts w:ascii="Arial" w:eastAsia="楷体_GB2312" w:hAnsi="Arial" w:cs="Arial" w:hint="eastAsia"/>
          <w:color w:val="auto"/>
          <w:sz w:val="20"/>
          <w:szCs w:val="20"/>
        </w:rPr>
        <w:t>普通股票型</w:t>
      </w:r>
      <w:r w:rsidR="0060710B" w:rsidRPr="000F6C7C">
        <w:rPr>
          <w:rFonts w:ascii="Arial" w:eastAsia="楷体_GB2312" w:hAnsi="Arial" w:cs="Arial"/>
          <w:color w:val="auto"/>
          <w:sz w:val="20"/>
          <w:szCs w:val="20"/>
        </w:rPr>
        <w:t>基金</w:t>
      </w:r>
      <w:r w:rsidR="00515042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515042">
        <w:rPr>
          <w:rFonts w:ascii="Arial" w:eastAsia="楷体_GB2312" w:hAnsi="Arial" w:cs="Arial" w:hint="eastAsia"/>
          <w:color w:val="auto"/>
          <w:sz w:val="20"/>
          <w:szCs w:val="20"/>
        </w:rPr>
        <w:t>1</w:t>
      </w:r>
      <w:r w:rsidR="00515042">
        <w:rPr>
          <w:rFonts w:ascii="Arial" w:eastAsia="楷体_GB2312" w:hAnsi="Arial" w:cs="Arial" w:hint="eastAsia"/>
          <w:color w:val="auto"/>
          <w:sz w:val="20"/>
          <w:szCs w:val="20"/>
        </w:rPr>
        <w:t>只被动指数型基金，</w:t>
      </w:r>
      <w:r w:rsidR="00515042">
        <w:rPr>
          <w:rFonts w:ascii="Arial" w:eastAsia="楷体_GB2312" w:hAnsi="Arial" w:cs="Arial" w:hint="eastAsia"/>
          <w:color w:val="auto"/>
          <w:sz w:val="20"/>
          <w:szCs w:val="20"/>
        </w:rPr>
        <w:t>2</w:t>
      </w:r>
      <w:r w:rsidR="00515042">
        <w:rPr>
          <w:rFonts w:ascii="Arial" w:eastAsia="楷体_GB2312" w:hAnsi="Arial" w:cs="Arial" w:hint="eastAsia"/>
          <w:color w:val="auto"/>
          <w:sz w:val="20"/>
          <w:szCs w:val="20"/>
        </w:rPr>
        <w:t>只货币市场型基金</w:t>
      </w:r>
      <w:r w:rsidR="0060710B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60710B" w:rsidRPr="0060710B">
        <w:rPr>
          <w:rFonts w:ascii="Arial" w:eastAsia="楷体_GB2312" w:hAnsi="Arial" w:cs="Arial" w:hint="eastAsia"/>
          <w:color w:val="auto"/>
          <w:sz w:val="20"/>
          <w:szCs w:val="20"/>
        </w:rPr>
        <w:t>随着最近两个月市场反弹回暖</w:t>
      </w:r>
      <w:r w:rsidR="00355F02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60710B" w:rsidRPr="0060710B">
        <w:rPr>
          <w:rFonts w:ascii="Arial" w:eastAsia="楷体_GB2312" w:hAnsi="Arial" w:cs="Arial" w:hint="eastAsia"/>
          <w:color w:val="auto"/>
          <w:sz w:val="20"/>
          <w:szCs w:val="20"/>
        </w:rPr>
        <w:t>投资者风险偏好提升</w:t>
      </w:r>
      <w:r w:rsidR="00355F02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60710B" w:rsidRPr="0060710B">
        <w:rPr>
          <w:rFonts w:ascii="Arial" w:eastAsia="楷体_GB2312" w:hAnsi="Arial" w:cs="Arial" w:hint="eastAsia"/>
          <w:color w:val="auto"/>
          <w:sz w:val="20"/>
          <w:szCs w:val="20"/>
        </w:rPr>
        <w:t>资金入场趋于活跃</w:t>
      </w:r>
      <w:r w:rsidR="00355F02">
        <w:rPr>
          <w:rFonts w:ascii="Arial" w:eastAsia="楷体_GB2312" w:hAnsi="Arial" w:cs="Arial" w:hint="eastAsia"/>
          <w:color w:val="auto"/>
          <w:sz w:val="20"/>
          <w:szCs w:val="20"/>
        </w:rPr>
        <w:t>，基金公司</w:t>
      </w:r>
      <w:r w:rsidR="0060710B" w:rsidRPr="0060710B">
        <w:rPr>
          <w:rFonts w:ascii="Arial" w:eastAsia="楷体_GB2312" w:hAnsi="Arial" w:cs="Arial" w:hint="eastAsia"/>
          <w:color w:val="auto"/>
          <w:sz w:val="20"/>
          <w:szCs w:val="20"/>
        </w:rPr>
        <w:t>顺势发行新产品</w:t>
      </w:r>
      <w:r w:rsidR="00355F02">
        <w:rPr>
          <w:rFonts w:ascii="Arial" w:eastAsia="楷体_GB2312" w:hAnsi="Arial" w:cs="Arial" w:hint="eastAsia"/>
          <w:color w:val="auto"/>
          <w:sz w:val="20"/>
          <w:szCs w:val="20"/>
        </w:rPr>
        <w:t>力度加大，</w:t>
      </w:r>
      <w:r w:rsidR="00355F02">
        <w:rPr>
          <w:rFonts w:ascii="Arial" w:eastAsia="楷体_GB2312" w:hAnsi="Arial" w:cs="Arial" w:hint="eastAsia"/>
          <w:color w:val="auto"/>
          <w:sz w:val="20"/>
          <w:szCs w:val="20"/>
        </w:rPr>
        <w:t>11</w:t>
      </w:r>
      <w:r w:rsidR="00355F02">
        <w:rPr>
          <w:rFonts w:ascii="Arial" w:eastAsia="楷体_GB2312" w:hAnsi="Arial" w:cs="Arial" w:hint="eastAsia"/>
          <w:color w:val="auto"/>
          <w:sz w:val="20"/>
          <w:szCs w:val="20"/>
        </w:rPr>
        <w:t>月以来新发基金已达</w:t>
      </w:r>
      <w:r w:rsidR="00515042">
        <w:rPr>
          <w:rFonts w:ascii="Arial" w:eastAsia="楷体_GB2312" w:hAnsi="Arial" w:cs="Arial" w:hint="eastAsia"/>
          <w:color w:val="auto"/>
          <w:sz w:val="20"/>
          <w:szCs w:val="20"/>
        </w:rPr>
        <w:t>80</w:t>
      </w:r>
      <w:r w:rsidR="00355F02">
        <w:rPr>
          <w:rFonts w:ascii="Arial" w:eastAsia="楷体_GB2312" w:hAnsi="Arial" w:cs="Arial" w:hint="eastAsia"/>
          <w:color w:val="auto"/>
          <w:sz w:val="20"/>
          <w:szCs w:val="20"/>
        </w:rPr>
        <w:t>只，且</w:t>
      </w:r>
      <w:r w:rsidR="00355F02" w:rsidRPr="00355F02">
        <w:rPr>
          <w:rFonts w:ascii="Arial" w:eastAsia="楷体_GB2312" w:hAnsi="Arial" w:cs="Arial" w:hint="eastAsia"/>
          <w:color w:val="auto"/>
          <w:sz w:val="20"/>
          <w:szCs w:val="20"/>
        </w:rPr>
        <w:t>主动管理型基金数量占比大幅提升</w:t>
      </w:r>
      <w:r w:rsidR="0060710B" w:rsidRPr="0060710B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60710B">
        <w:rPr>
          <w:rFonts w:ascii="Arial" w:eastAsia="楷体_GB2312" w:hAnsi="Arial" w:cs="Arial" w:hint="eastAsia"/>
          <w:color w:val="auto"/>
          <w:sz w:val="20"/>
          <w:szCs w:val="20"/>
        </w:rPr>
        <w:t>自</w:t>
      </w:r>
      <w:r w:rsidR="0060710B">
        <w:rPr>
          <w:rFonts w:ascii="Arial" w:eastAsia="楷体_GB2312" w:hAnsi="Arial" w:cs="Arial" w:hint="eastAsia"/>
          <w:color w:val="auto"/>
          <w:sz w:val="20"/>
          <w:szCs w:val="20"/>
        </w:rPr>
        <w:t>11</w:t>
      </w:r>
      <w:r w:rsidR="0060710B">
        <w:rPr>
          <w:rFonts w:ascii="Arial" w:eastAsia="楷体_GB2312" w:hAnsi="Arial" w:cs="Arial" w:hint="eastAsia"/>
          <w:color w:val="auto"/>
          <w:sz w:val="20"/>
          <w:szCs w:val="20"/>
        </w:rPr>
        <w:t>月</w:t>
      </w:r>
      <w:r w:rsidR="0060710B" w:rsidRPr="0060710B">
        <w:rPr>
          <w:rFonts w:ascii="Arial" w:eastAsia="楷体_GB2312" w:hAnsi="Arial" w:cs="Arial" w:hint="eastAsia"/>
          <w:color w:val="auto"/>
          <w:sz w:val="20"/>
          <w:szCs w:val="20"/>
        </w:rPr>
        <w:t>6</w:t>
      </w:r>
      <w:r w:rsidR="0060710B">
        <w:rPr>
          <w:rFonts w:ascii="Arial" w:eastAsia="楷体_GB2312" w:hAnsi="Arial" w:cs="Arial" w:hint="eastAsia"/>
          <w:color w:val="auto"/>
          <w:sz w:val="20"/>
          <w:szCs w:val="20"/>
        </w:rPr>
        <w:t>日证监会宣布暂停</w:t>
      </w:r>
      <w:r w:rsidR="0060710B" w:rsidRPr="0060710B">
        <w:rPr>
          <w:rFonts w:ascii="Arial" w:eastAsia="楷体_GB2312" w:hAnsi="Arial" w:cs="Arial" w:hint="eastAsia"/>
          <w:color w:val="auto"/>
          <w:sz w:val="20"/>
          <w:szCs w:val="20"/>
        </w:rPr>
        <w:t>4</w:t>
      </w:r>
      <w:r w:rsidR="0060710B" w:rsidRPr="0060710B">
        <w:rPr>
          <w:rFonts w:ascii="Arial" w:eastAsia="楷体_GB2312" w:hAnsi="Arial" w:cs="Arial" w:hint="eastAsia"/>
          <w:color w:val="auto"/>
          <w:sz w:val="20"/>
          <w:szCs w:val="20"/>
        </w:rPr>
        <w:t>个月的</w:t>
      </w:r>
      <w:r w:rsidR="0060710B" w:rsidRPr="0060710B">
        <w:rPr>
          <w:rFonts w:ascii="Arial" w:eastAsia="楷体_GB2312" w:hAnsi="Arial" w:cs="Arial" w:hint="eastAsia"/>
          <w:color w:val="auto"/>
          <w:sz w:val="20"/>
          <w:szCs w:val="20"/>
        </w:rPr>
        <w:t>IPO</w:t>
      </w:r>
      <w:r w:rsidR="0060710B" w:rsidRPr="0060710B">
        <w:rPr>
          <w:rFonts w:ascii="Arial" w:eastAsia="楷体_GB2312" w:hAnsi="Arial" w:cs="Arial" w:hint="eastAsia"/>
          <w:color w:val="auto"/>
          <w:sz w:val="20"/>
          <w:szCs w:val="20"/>
        </w:rPr>
        <w:t>重新启动之后，一大批打新基金</w:t>
      </w:r>
      <w:r w:rsidR="00355F02">
        <w:rPr>
          <w:rFonts w:ascii="Arial" w:eastAsia="楷体_GB2312" w:hAnsi="Arial" w:cs="Arial" w:hint="eastAsia"/>
          <w:color w:val="auto"/>
          <w:sz w:val="20"/>
          <w:szCs w:val="20"/>
        </w:rPr>
        <w:t>更是</w:t>
      </w:r>
      <w:r w:rsidR="0060710B">
        <w:rPr>
          <w:rFonts w:ascii="Arial" w:eastAsia="楷体_GB2312" w:hAnsi="Arial" w:cs="Arial" w:hint="eastAsia"/>
          <w:color w:val="auto"/>
          <w:sz w:val="20"/>
          <w:szCs w:val="20"/>
        </w:rPr>
        <w:t>如雨后春笋般迅速成立。上周新成立的</w:t>
      </w:r>
      <w:r w:rsidR="00515042">
        <w:rPr>
          <w:rFonts w:ascii="Arial" w:eastAsia="楷体_GB2312" w:hAnsi="Arial" w:cs="Arial" w:hint="eastAsia"/>
          <w:color w:val="auto"/>
          <w:sz w:val="20"/>
          <w:szCs w:val="20"/>
        </w:rPr>
        <w:t>14</w:t>
      </w:r>
      <w:r w:rsidR="0060710B">
        <w:rPr>
          <w:rFonts w:ascii="Arial" w:eastAsia="楷体_GB2312" w:hAnsi="Arial" w:cs="Arial" w:hint="eastAsia"/>
          <w:color w:val="auto"/>
          <w:sz w:val="20"/>
          <w:szCs w:val="20"/>
        </w:rPr>
        <w:t>只灵活配置型基金中</w:t>
      </w:r>
      <w:r w:rsidR="00355F02">
        <w:rPr>
          <w:rFonts w:ascii="Arial" w:eastAsia="楷体_GB2312" w:hAnsi="Arial" w:cs="Arial" w:hint="eastAsia"/>
          <w:color w:val="auto"/>
          <w:sz w:val="20"/>
          <w:szCs w:val="20"/>
        </w:rPr>
        <w:t>至少</w:t>
      </w:r>
      <w:r w:rsidR="00515042">
        <w:rPr>
          <w:rFonts w:ascii="Arial" w:eastAsia="楷体_GB2312" w:hAnsi="Arial" w:cs="Arial" w:hint="eastAsia"/>
          <w:color w:val="auto"/>
          <w:sz w:val="20"/>
          <w:szCs w:val="20"/>
        </w:rPr>
        <w:t>一半</w:t>
      </w:r>
      <w:r w:rsidR="00355F02">
        <w:rPr>
          <w:rFonts w:ascii="Arial" w:eastAsia="楷体_GB2312" w:hAnsi="Arial" w:cs="Arial" w:hint="eastAsia"/>
          <w:color w:val="auto"/>
          <w:sz w:val="20"/>
          <w:szCs w:val="20"/>
        </w:rPr>
        <w:t>是打新基金，</w:t>
      </w:r>
      <w:r w:rsidR="00B63031">
        <w:rPr>
          <w:rFonts w:ascii="Arial" w:eastAsia="楷体_GB2312" w:hAnsi="Arial" w:cs="Arial" w:hint="eastAsia"/>
          <w:color w:val="auto"/>
          <w:sz w:val="20"/>
          <w:szCs w:val="20"/>
        </w:rPr>
        <w:t>共募集资金</w:t>
      </w:r>
      <w:r w:rsidR="00515042">
        <w:rPr>
          <w:rFonts w:ascii="Arial" w:eastAsia="楷体_GB2312" w:hAnsi="Arial" w:cs="Arial" w:hint="eastAsia"/>
          <w:color w:val="auto"/>
          <w:sz w:val="20"/>
          <w:szCs w:val="20"/>
        </w:rPr>
        <w:t>102</w:t>
      </w:r>
      <w:r w:rsidR="00B63031">
        <w:rPr>
          <w:rFonts w:ascii="Arial" w:eastAsia="楷体_GB2312" w:hAnsi="Arial" w:cs="Arial" w:hint="eastAsia"/>
          <w:color w:val="auto"/>
          <w:sz w:val="20"/>
          <w:szCs w:val="20"/>
        </w:rPr>
        <w:t>亿元，</w:t>
      </w:r>
      <w:r w:rsidR="00515042">
        <w:rPr>
          <w:rFonts w:ascii="Arial" w:eastAsia="楷体_GB2312" w:hAnsi="Arial" w:cs="Arial" w:hint="eastAsia"/>
          <w:color w:val="auto"/>
          <w:sz w:val="20"/>
          <w:szCs w:val="20"/>
        </w:rPr>
        <w:t>平均每天都有</w:t>
      </w:r>
      <w:r w:rsidR="00515042">
        <w:rPr>
          <w:rFonts w:ascii="Arial" w:eastAsia="楷体_GB2312" w:hAnsi="Arial" w:cs="Arial" w:hint="eastAsia"/>
          <w:color w:val="auto"/>
          <w:sz w:val="20"/>
          <w:szCs w:val="20"/>
        </w:rPr>
        <w:t>2</w:t>
      </w:r>
      <w:r w:rsidR="00515042">
        <w:rPr>
          <w:rFonts w:ascii="Arial" w:eastAsia="楷体_GB2312" w:hAnsi="Arial" w:cs="Arial" w:hint="eastAsia"/>
          <w:color w:val="auto"/>
          <w:sz w:val="20"/>
          <w:szCs w:val="20"/>
        </w:rPr>
        <w:t>到</w:t>
      </w:r>
      <w:r w:rsidR="00515042">
        <w:rPr>
          <w:rFonts w:ascii="Arial" w:eastAsia="楷体_GB2312" w:hAnsi="Arial" w:cs="Arial" w:hint="eastAsia"/>
          <w:color w:val="auto"/>
          <w:sz w:val="20"/>
          <w:szCs w:val="20"/>
        </w:rPr>
        <w:t>3</w:t>
      </w:r>
      <w:r w:rsidR="00515042">
        <w:rPr>
          <w:rFonts w:ascii="Arial" w:eastAsia="楷体_GB2312" w:hAnsi="Arial" w:cs="Arial" w:hint="eastAsia"/>
          <w:color w:val="auto"/>
          <w:sz w:val="20"/>
          <w:szCs w:val="20"/>
        </w:rPr>
        <w:t>只灵活配置型基金成立</w:t>
      </w:r>
      <w:r w:rsidR="00355F02" w:rsidRPr="00355F02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355F02">
        <w:rPr>
          <w:rFonts w:ascii="Arial" w:eastAsia="楷体_GB2312" w:hAnsi="Arial" w:cs="Arial" w:hint="eastAsia"/>
          <w:color w:val="auto"/>
          <w:sz w:val="20"/>
          <w:szCs w:val="20"/>
        </w:rPr>
        <w:t>上周新成立的打新</w:t>
      </w:r>
      <w:r w:rsidR="00355F02" w:rsidRPr="00355F02">
        <w:rPr>
          <w:rFonts w:ascii="Arial" w:eastAsia="楷体_GB2312" w:hAnsi="Arial" w:cs="Arial" w:hint="eastAsia"/>
          <w:color w:val="auto"/>
          <w:sz w:val="20"/>
          <w:szCs w:val="20"/>
        </w:rPr>
        <w:t>基金募集时间</w:t>
      </w:r>
      <w:r w:rsidR="00B63031">
        <w:rPr>
          <w:rFonts w:ascii="Arial" w:eastAsia="楷体_GB2312" w:hAnsi="Arial" w:cs="Arial" w:hint="eastAsia"/>
          <w:color w:val="auto"/>
          <w:sz w:val="20"/>
          <w:szCs w:val="20"/>
        </w:rPr>
        <w:t>都</w:t>
      </w:r>
      <w:r w:rsidR="00355F02">
        <w:rPr>
          <w:rFonts w:ascii="Arial" w:eastAsia="楷体_GB2312" w:hAnsi="Arial" w:cs="Arial" w:hint="eastAsia"/>
          <w:color w:val="auto"/>
          <w:sz w:val="20"/>
          <w:szCs w:val="20"/>
        </w:rPr>
        <w:t>非常</w:t>
      </w:r>
      <w:r w:rsidR="00355F02" w:rsidRPr="00355F02">
        <w:rPr>
          <w:rFonts w:ascii="Arial" w:eastAsia="楷体_GB2312" w:hAnsi="Arial" w:cs="Arial" w:hint="eastAsia"/>
          <w:color w:val="auto"/>
          <w:sz w:val="20"/>
          <w:szCs w:val="20"/>
        </w:rPr>
        <w:t>短，</w:t>
      </w:r>
      <w:r w:rsidR="00F3046A">
        <w:rPr>
          <w:rFonts w:ascii="Arial" w:eastAsia="楷体_GB2312" w:hAnsi="Arial" w:cs="Arial" w:hint="eastAsia"/>
          <w:color w:val="auto"/>
          <w:sz w:val="20"/>
          <w:szCs w:val="20"/>
        </w:rPr>
        <w:t>一般募集时间不超过</w:t>
      </w:r>
      <w:r w:rsidR="00F3046A">
        <w:rPr>
          <w:rFonts w:ascii="Arial" w:eastAsia="楷体_GB2312" w:hAnsi="Arial" w:cs="Arial" w:hint="eastAsia"/>
          <w:color w:val="auto"/>
          <w:sz w:val="20"/>
          <w:szCs w:val="20"/>
        </w:rPr>
        <w:t>5</w:t>
      </w:r>
      <w:r w:rsidR="00F3046A">
        <w:rPr>
          <w:rFonts w:ascii="Arial" w:eastAsia="楷体_GB2312" w:hAnsi="Arial" w:cs="Arial" w:hint="eastAsia"/>
          <w:color w:val="auto"/>
          <w:sz w:val="20"/>
          <w:szCs w:val="20"/>
        </w:rPr>
        <w:t>天</w:t>
      </w:r>
      <w:r w:rsidR="00B63031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355F02" w:rsidRPr="00355F02">
        <w:rPr>
          <w:rFonts w:ascii="Arial" w:eastAsia="楷体_GB2312" w:hAnsi="Arial" w:cs="Arial" w:hint="eastAsia"/>
          <w:color w:val="auto"/>
          <w:sz w:val="20"/>
          <w:szCs w:val="20"/>
        </w:rPr>
        <w:t>而且持有人的户数很少，机构申购踊跃</w:t>
      </w:r>
      <w:r w:rsidR="00F3046A">
        <w:rPr>
          <w:rFonts w:ascii="Arial" w:eastAsia="楷体_GB2312" w:hAnsi="Arial" w:cs="Arial" w:hint="eastAsia"/>
          <w:color w:val="auto"/>
          <w:sz w:val="20"/>
          <w:szCs w:val="20"/>
        </w:rPr>
        <w:t>，但实际发行规模较前一周有所下降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。该类打新基金还有一个新特点，就是</w:t>
      </w:r>
      <w:r w:rsidRPr="000F31FC">
        <w:rPr>
          <w:rFonts w:ascii="Arial" w:eastAsia="楷体_GB2312" w:hAnsi="Arial" w:cs="Arial" w:hint="eastAsia"/>
          <w:color w:val="auto"/>
          <w:sz w:val="20"/>
          <w:szCs w:val="20"/>
        </w:rPr>
        <w:t>密集设立</w:t>
      </w:r>
      <w:r w:rsidRPr="000F31FC">
        <w:rPr>
          <w:rFonts w:ascii="Arial" w:eastAsia="楷体_GB2312" w:hAnsi="Arial" w:cs="Arial" w:hint="eastAsia"/>
          <w:color w:val="auto"/>
          <w:sz w:val="20"/>
          <w:szCs w:val="20"/>
        </w:rPr>
        <w:t>C</w:t>
      </w:r>
      <w:r w:rsidRPr="000F31FC">
        <w:rPr>
          <w:rFonts w:ascii="Arial" w:eastAsia="楷体_GB2312" w:hAnsi="Arial" w:cs="Arial" w:hint="eastAsia"/>
          <w:color w:val="auto"/>
          <w:sz w:val="20"/>
          <w:szCs w:val="20"/>
        </w:rPr>
        <w:t>类份额，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降低申购赎回费率</w:t>
      </w:r>
      <w:r w:rsidRPr="000F31FC">
        <w:rPr>
          <w:rFonts w:ascii="Arial" w:eastAsia="楷体_GB2312" w:hAnsi="Arial" w:cs="Arial" w:hint="eastAsia"/>
          <w:color w:val="auto"/>
          <w:sz w:val="20"/>
          <w:szCs w:val="20"/>
        </w:rPr>
        <w:t>以吸引资金申购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Pr="000F31FC">
        <w:rPr>
          <w:rFonts w:ascii="Arial" w:eastAsia="楷体_GB2312" w:hAnsi="Arial" w:cs="Arial" w:hint="eastAsia"/>
          <w:color w:val="auto"/>
          <w:sz w:val="20"/>
          <w:szCs w:val="20"/>
        </w:rPr>
        <w:t>临近年底，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也是基金公司规模比拼</w:t>
      </w:r>
      <w:r w:rsidR="00191AA1">
        <w:rPr>
          <w:rFonts w:ascii="Arial" w:eastAsia="楷体_GB2312" w:hAnsi="Arial" w:cs="Arial" w:hint="eastAsia"/>
          <w:color w:val="auto"/>
          <w:sz w:val="20"/>
          <w:szCs w:val="20"/>
        </w:rPr>
        <w:t>之时，如果打新基金能募得更多资金，则</w:t>
      </w:r>
      <w:r w:rsidRPr="000F31FC">
        <w:rPr>
          <w:rFonts w:ascii="Arial" w:eastAsia="楷体_GB2312" w:hAnsi="Arial" w:cs="Arial" w:hint="eastAsia"/>
          <w:color w:val="auto"/>
          <w:sz w:val="20"/>
          <w:szCs w:val="20"/>
        </w:rPr>
        <w:t>有助于基金公司在年末的规模排行榜上冲刺一把。</w:t>
      </w:r>
    </w:p>
    <w:tbl>
      <w:tblPr>
        <w:tblStyle w:val="af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3"/>
      </w:tblGrid>
      <w:tr w:rsidR="00F465E7" w:rsidRPr="00921B49" w:rsidTr="00F465E7">
        <w:trPr>
          <w:trHeight w:val="404"/>
        </w:trPr>
        <w:tc>
          <w:tcPr>
            <w:tcW w:w="5000" w:type="pct"/>
            <w:vAlign w:val="center"/>
          </w:tcPr>
          <w:p w:rsidR="00F465E7" w:rsidRPr="00921B49" w:rsidRDefault="00F465E7" w:rsidP="00F465E7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18"/>
              </w:rPr>
            </w:pPr>
            <w:r w:rsidRPr="00F465E7">
              <w:rPr>
                <w:rFonts w:ascii="Arial" w:eastAsia="楷体_GB2312" w:hAnsi="Arial" w:cs="Arial" w:hint="eastAsia"/>
                <w:b/>
                <w:color w:val="auto"/>
                <w:szCs w:val="18"/>
              </w:rPr>
              <w:t>表</w:t>
            </w:r>
            <w:r w:rsidRPr="00F465E7">
              <w:rPr>
                <w:rFonts w:ascii="Arial" w:eastAsia="楷体_GB2312" w:hAnsi="Arial" w:cs="Arial" w:hint="eastAsia"/>
                <w:b/>
                <w:color w:val="auto"/>
                <w:szCs w:val="18"/>
              </w:rPr>
              <w:t>2</w:t>
            </w:r>
            <w:r w:rsidRPr="00F465E7">
              <w:rPr>
                <w:rFonts w:ascii="Arial" w:eastAsia="楷体_GB2312" w:hAnsi="Arial" w:cs="Arial" w:hint="eastAsia"/>
                <w:b/>
                <w:color w:val="auto"/>
                <w:szCs w:val="18"/>
              </w:rPr>
              <w:t>：上周新成立基金</w:t>
            </w:r>
          </w:p>
        </w:tc>
      </w:tr>
      <w:tr w:rsidR="00F465E7" w:rsidRPr="00921B49" w:rsidTr="00191AA1">
        <w:trPr>
          <w:trHeight w:val="559"/>
        </w:trPr>
        <w:tc>
          <w:tcPr>
            <w:tcW w:w="5000" w:type="pct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132"/>
              <w:gridCol w:w="2131"/>
              <w:gridCol w:w="1418"/>
              <w:gridCol w:w="1278"/>
              <w:gridCol w:w="1133"/>
              <w:gridCol w:w="1698"/>
              <w:gridCol w:w="1757"/>
            </w:tblGrid>
            <w:tr w:rsidR="00F465E7" w:rsidRPr="00F465E7" w:rsidTr="00F3046A">
              <w:trPr>
                <w:trHeight w:val="270"/>
              </w:trPr>
              <w:tc>
                <w:tcPr>
                  <w:tcW w:w="536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F465E7" w:rsidRPr="00F465E7" w:rsidRDefault="00F465E7" w:rsidP="00F465E7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F465E7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代码</w:t>
                  </w:r>
                </w:p>
              </w:tc>
              <w:tc>
                <w:tcPr>
                  <w:tcW w:w="1010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F465E7" w:rsidRPr="00F465E7" w:rsidRDefault="00F465E7" w:rsidP="00F465E7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F465E7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名称</w:t>
                  </w:r>
                </w:p>
              </w:tc>
              <w:tc>
                <w:tcPr>
                  <w:tcW w:w="672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F465E7" w:rsidRPr="00F465E7" w:rsidRDefault="00F465E7" w:rsidP="00F465E7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F465E7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基金经理</w:t>
                  </w:r>
                </w:p>
              </w:tc>
              <w:tc>
                <w:tcPr>
                  <w:tcW w:w="606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F465E7" w:rsidRPr="00F465E7" w:rsidRDefault="00F465E7" w:rsidP="00F465E7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F465E7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基金成立日</w:t>
                  </w:r>
                </w:p>
              </w:tc>
              <w:tc>
                <w:tcPr>
                  <w:tcW w:w="537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F465E7" w:rsidRPr="00F465E7" w:rsidRDefault="00F465E7" w:rsidP="00F465E7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F465E7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发行份额</w:t>
                  </w:r>
                  <w:r w:rsidRPr="00F465E7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 w:rsidRPr="00F465E7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亿份</w:t>
                  </w:r>
                  <w:r w:rsidRPr="00F465E7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05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F465E7" w:rsidRPr="00F465E7" w:rsidRDefault="00F465E7" w:rsidP="00F465E7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F465E7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投资类型</w:t>
                  </w:r>
                </w:p>
              </w:tc>
              <w:tc>
                <w:tcPr>
                  <w:tcW w:w="833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F465E7" w:rsidRPr="00F465E7" w:rsidRDefault="00F465E7" w:rsidP="00F465E7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F465E7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管理公司</w:t>
                  </w:r>
                </w:p>
              </w:tc>
            </w:tr>
            <w:tr w:rsidR="00F3046A" w:rsidRPr="00F3046A" w:rsidTr="00F3046A">
              <w:trPr>
                <w:trHeight w:val="270"/>
              </w:trPr>
              <w:tc>
                <w:tcPr>
                  <w:tcW w:w="536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001899.OF</w:t>
                  </w:r>
                </w:p>
              </w:tc>
              <w:tc>
                <w:tcPr>
                  <w:tcW w:w="1010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东海中</w:t>
                  </w:r>
                  <w:proofErr w:type="gramStart"/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证社会</w:t>
                  </w:r>
                  <w:proofErr w:type="gramEnd"/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发展安全</w:t>
                  </w:r>
                </w:p>
              </w:tc>
              <w:tc>
                <w:tcPr>
                  <w:tcW w:w="672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杜斌</w:t>
                  </w:r>
                </w:p>
              </w:tc>
              <w:tc>
                <w:tcPr>
                  <w:tcW w:w="606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2015-11-23</w:t>
                  </w:r>
                </w:p>
              </w:tc>
              <w:tc>
                <w:tcPr>
                  <w:tcW w:w="537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3.11</w:t>
                  </w:r>
                </w:p>
              </w:tc>
              <w:tc>
                <w:tcPr>
                  <w:tcW w:w="805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被动指数型基金</w:t>
                  </w:r>
                </w:p>
              </w:tc>
              <w:tc>
                <w:tcPr>
                  <w:tcW w:w="833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东海基金</w:t>
                  </w:r>
                </w:p>
              </w:tc>
            </w:tr>
            <w:tr w:rsidR="00F3046A" w:rsidRPr="00F3046A" w:rsidTr="00F3046A">
              <w:trPr>
                <w:trHeight w:val="270"/>
              </w:trPr>
              <w:tc>
                <w:tcPr>
                  <w:tcW w:w="536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001924.OF</w:t>
                  </w:r>
                </w:p>
              </w:tc>
              <w:tc>
                <w:tcPr>
                  <w:tcW w:w="1010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华夏国企改革</w:t>
                  </w:r>
                </w:p>
              </w:tc>
              <w:tc>
                <w:tcPr>
                  <w:tcW w:w="672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郑晓辉</w:t>
                  </w:r>
                </w:p>
              </w:tc>
              <w:tc>
                <w:tcPr>
                  <w:tcW w:w="606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2015-11-25</w:t>
                  </w:r>
                </w:p>
              </w:tc>
              <w:tc>
                <w:tcPr>
                  <w:tcW w:w="537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32.90</w:t>
                  </w:r>
                </w:p>
              </w:tc>
              <w:tc>
                <w:tcPr>
                  <w:tcW w:w="805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灵活配置型基金</w:t>
                  </w:r>
                </w:p>
              </w:tc>
              <w:tc>
                <w:tcPr>
                  <w:tcW w:w="833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华夏基金</w:t>
                  </w:r>
                </w:p>
              </w:tc>
            </w:tr>
            <w:tr w:rsidR="00F3046A" w:rsidRPr="00F3046A" w:rsidTr="00F3046A">
              <w:trPr>
                <w:trHeight w:val="270"/>
              </w:trPr>
              <w:tc>
                <w:tcPr>
                  <w:tcW w:w="536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001861.OF</w:t>
                  </w:r>
                </w:p>
              </w:tc>
              <w:tc>
                <w:tcPr>
                  <w:tcW w:w="1010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富安达健康人生</w:t>
                  </w:r>
                </w:p>
              </w:tc>
              <w:tc>
                <w:tcPr>
                  <w:tcW w:w="672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毛矛</w:t>
                  </w:r>
                  <w:proofErr w:type="gramEnd"/>
                </w:p>
              </w:tc>
              <w:tc>
                <w:tcPr>
                  <w:tcW w:w="606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2015-11-25</w:t>
                  </w:r>
                </w:p>
              </w:tc>
              <w:tc>
                <w:tcPr>
                  <w:tcW w:w="537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3.59</w:t>
                  </w:r>
                </w:p>
              </w:tc>
              <w:tc>
                <w:tcPr>
                  <w:tcW w:w="805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灵活配置型基金</w:t>
                  </w:r>
                </w:p>
              </w:tc>
              <w:tc>
                <w:tcPr>
                  <w:tcW w:w="833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富安达基金</w:t>
                  </w:r>
                </w:p>
              </w:tc>
            </w:tr>
            <w:tr w:rsidR="00F3046A" w:rsidRPr="00F3046A" w:rsidTr="00F3046A">
              <w:trPr>
                <w:trHeight w:val="270"/>
              </w:trPr>
              <w:tc>
                <w:tcPr>
                  <w:tcW w:w="536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001677.OF</w:t>
                  </w:r>
                </w:p>
              </w:tc>
              <w:tc>
                <w:tcPr>
                  <w:tcW w:w="1010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中</w:t>
                  </w:r>
                  <w:proofErr w:type="gramStart"/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银战略</w:t>
                  </w:r>
                  <w:proofErr w:type="gramEnd"/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新兴产业</w:t>
                  </w:r>
                </w:p>
              </w:tc>
              <w:tc>
                <w:tcPr>
                  <w:tcW w:w="672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钱亚风云</w:t>
                  </w:r>
                  <w:proofErr w:type="gramEnd"/>
                </w:p>
              </w:tc>
              <w:tc>
                <w:tcPr>
                  <w:tcW w:w="606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2015-11-26</w:t>
                  </w:r>
                </w:p>
              </w:tc>
              <w:tc>
                <w:tcPr>
                  <w:tcW w:w="537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2.43</w:t>
                  </w:r>
                </w:p>
              </w:tc>
              <w:tc>
                <w:tcPr>
                  <w:tcW w:w="805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普通股票型基金</w:t>
                  </w:r>
                </w:p>
              </w:tc>
              <w:tc>
                <w:tcPr>
                  <w:tcW w:w="833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中</w:t>
                  </w:r>
                  <w:proofErr w:type="gramStart"/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银基金</w:t>
                  </w:r>
                  <w:proofErr w:type="gramEnd"/>
                </w:p>
              </w:tc>
            </w:tr>
            <w:tr w:rsidR="00F3046A" w:rsidRPr="00F3046A" w:rsidTr="00F3046A">
              <w:trPr>
                <w:trHeight w:val="270"/>
              </w:trPr>
              <w:tc>
                <w:tcPr>
                  <w:tcW w:w="536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519945.OF</w:t>
                  </w:r>
                </w:p>
              </w:tc>
              <w:tc>
                <w:tcPr>
                  <w:tcW w:w="1010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</w:rPr>
                    <w:t>长信富</w:t>
                  </w:r>
                  <w:proofErr w:type="gramStart"/>
                  <w:r w:rsidRPr="00F3046A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</w:rPr>
                    <w:t>安纯债</w:t>
                  </w:r>
                  <w:proofErr w:type="gramEnd"/>
                  <w:r w:rsidRPr="00F3046A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</w:rPr>
                    <w:t>一年</w:t>
                  </w: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A/C</w:t>
                  </w:r>
                </w:p>
              </w:tc>
              <w:tc>
                <w:tcPr>
                  <w:tcW w:w="672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吴哲</w:t>
                  </w:r>
                  <w:proofErr w:type="gramEnd"/>
                </w:p>
              </w:tc>
              <w:tc>
                <w:tcPr>
                  <w:tcW w:w="606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2015-11-23</w:t>
                  </w:r>
                </w:p>
              </w:tc>
              <w:tc>
                <w:tcPr>
                  <w:tcW w:w="537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14.83</w:t>
                  </w:r>
                </w:p>
              </w:tc>
              <w:tc>
                <w:tcPr>
                  <w:tcW w:w="805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中长期</w:t>
                  </w:r>
                  <w:proofErr w:type="gramStart"/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纯债型</w:t>
                  </w:r>
                  <w:proofErr w:type="gramEnd"/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基金</w:t>
                  </w:r>
                </w:p>
              </w:tc>
              <w:tc>
                <w:tcPr>
                  <w:tcW w:w="833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长信基金</w:t>
                  </w:r>
                </w:p>
              </w:tc>
            </w:tr>
            <w:tr w:rsidR="00F3046A" w:rsidRPr="00F3046A" w:rsidTr="00F3046A">
              <w:trPr>
                <w:trHeight w:val="270"/>
              </w:trPr>
              <w:tc>
                <w:tcPr>
                  <w:tcW w:w="536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001688.OF</w:t>
                  </w:r>
                </w:p>
              </w:tc>
              <w:tc>
                <w:tcPr>
                  <w:tcW w:w="1010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嘉实新起点</w:t>
                  </w:r>
                  <w:proofErr w:type="gramEnd"/>
                </w:p>
              </w:tc>
              <w:tc>
                <w:tcPr>
                  <w:tcW w:w="672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王茜</w:t>
                  </w:r>
                </w:p>
              </w:tc>
              <w:tc>
                <w:tcPr>
                  <w:tcW w:w="606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2015-11-27</w:t>
                  </w:r>
                </w:p>
              </w:tc>
              <w:tc>
                <w:tcPr>
                  <w:tcW w:w="537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3.03</w:t>
                  </w:r>
                </w:p>
              </w:tc>
              <w:tc>
                <w:tcPr>
                  <w:tcW w:w="805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灵活配置型基金</w:t>
                  </w:r>
                </w:p>
              </w:tc>
              <w:tc>
                <w:tcPr>
                  <w:tcW w:w="833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嘉</w:t>
                  </w:r>
                  <w:proofErr w:type="gramStart"/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实基金</w:t>
                  </w:r>
                  <w:proofErr w:type="gramEnd"/>
                </w:p>
              </w:tc>
            </w:tr>
            <w:tr w:rsidR="00F3046A" w:rsidRPr="00F3046A" w:rsidTr="00F3046A">
              <w:trPr>
                <w:trHeight w:val="270"/>
              </w:trPr>
              <w:tc>
                <w:tcPr>
                  <w:tcW w:w="536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001670.OF</w:t>
                  </w:r>
                </w:p>
              </w:tc>
              <w:tc>
                <w:tcPr>
                  <w:tcW w:w="1010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</w:rPr>
                    <w:t>长城新策略</w:t>
                  </w: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A/C</w:t>
                  </w:r>
                </w:p>
              </w:tc>
              <w:tc>
                <w:tcPr>
                  <w:tcW w:w="672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史彦刚</w:t>
                  </w:r>
                </w:p>
              </w:tc>
              <w:tc>
                <w:tcPr>
                  <w:tcW w:w="606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2015-11-27</w:t>
                  </w:r>
                </w:p>
              </w:tc>
              <w:tc>
                <w:tcPr>
                  <w:tcW w:w="537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2.31</w:t>
                  </w:r>
                </w:p>
              </w:tc>
              <w:tc>
                <w:tcPr>
                  <w:tcW w:w="805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灵活配置型基金</w:t>
                  </w:r>
                </w:p>
              </w:tc>
              <w:tc>
                <w:tcPr>
                  <w:tcW w:w="833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长城基金</w:t>
                  </w:r>
                </w:p>
              </w:tc>
            </w:tr>
            <w:tr w:rsidR="00F3046A" w:rsidRPr="00F3046A" w:rsidTr="00F3046A">
              <w:trPr>
                <w:trHeight w:val="270"/>
              </w:trPr>
              <w:tc>
                <w:tcPr>
                  <w:tcW w:w="536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001981.OF</w:t>
                  </w:r>
                </w:p>
              </w:tc>
              <w:tc>
                <w:tcPr>
                  <w:tcW w:w="1010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</w:rPr>
                    <w:t>富国收益宝</w:t>
                  </w: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A/B/H</w:t>
                  </w:r>
                </w:p>
              </w:tc>
              <w:tc>
                <w:tcPr>
                  <w:tcW w:w="672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王颀亮</w:t>
                  </w:r>
                </w:p>
              </w:tc>
              <w:tc>
                <w:tcPr>
                  <w:tcW w:w="606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2015-11-24</w:t>
                  </w:r>
                </w:p>
              </w:tc>
              <w:tc>
                <w:tcPr>
                  <w:tcW w:w="537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71.06</w:t>
                  </w:r>
                </w:p>
              </w:tc>
              <w:tc>
                <w:tcPr>
                  <w:tcW w:w="805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货币市场型基金</w:t>
                  </w:r>
                </w:p>
              </w:tc>
              <w:tc>
                <w:tcPr>
                  <w:tcW w:w="833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富国基金</w:t>
                  </w:r>
                </w:p>
              </w:tc>
            </w:tr>
            <w:tr w:rsidR="00F3046A" w:rsidRPr="00F3046A" w:rsidTr="00F3046A">
              <w:trPr>
                <w:trHeight w:val="270"/>
              </w:trPr>
              <w:tc>
                <w:tcPr>
                  <w:tcW w:w="536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001999.OF</w:t>
                  </w:r>
                </w:p>
              </w:tc>
              <w:tc>
                <w:tcPr>
                  <w:tcW w:w="1010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博时安荣</w:t>
                  </w: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18</w:t>
                  </w: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个月</w:t>
                  </w:r>
                </w:p>
              </w:tc>
              <w:tc>
                <w:tcPr>
                  <w:tcW w:w="672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魏桢</w:t>
                  </w:r>
                </w:p>
              </w:tc>
              <w:tc>
                <w:tcPr>
                  <w:tcW w:w="606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2015-11-24</w:t>
                  </w:r>
                </w:p>
              </w:tc>
              <w:tc>
                <w:tcPr>
                  <w:tcW w:w="537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23.11</w:t>
                  </w:r>
                </w:p>
              </w:tc>
              <w:tc>
                <w:tcPr>
                  <w:tcW w:w="805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中长期</w:t>
                  </w:r>
                  <w:proofErr w:type="gramStart"/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纯债型</w:t>
                  </w:r>
                  <w:proofErr w:type="gramEnd"/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基金</w:t>
                  </w:r>
                </w:p>
              </w:tc>
              <w:tc>
                <w:tcPr>
                  <w:tcW w:w="833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博时基金</w:t>
                  </w:r>
                </w:p>
              </w:tc>
            </w:tr>
            <w:tr w:rsidR="00F3046A" w:rsidRPr="00F3046A" w:rsidTr="00F3046A">
              <w:trPr>
                <w:trHeight w:val="270"/>
              </w:trPr>
              <w:tc>
                <w:tcPr>
                  <w:tcW w:w="536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002018.OF</w:t>
                  </w:r>
                </w:p>
              </w:tc>
              <w:tc>
                <w:tcPr>
                  <w:tcW w:w="1010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</w:rPr>
                    <w:t>鹏</w:t>
                  </w:r>
                  <w:proofErr w:type="gramStart"/>
                  <w:r w:rsidRPr="00F3046A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</w:rPr>
                    <w:t>华弘安</w:t>
                  </w:r>
                  <w:proofErr w:type="gramEnd"/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A/C</w:t>
                  </w:r>
                </w:p>
              </w:tc>
              <w:tc>
                <w:tcPr>
                  <w:tcW w:w="672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李君</w:t>
                  </w:r>
                </w:p>
              </w:tc>
              <w:tc>
                <w:tcPr>
                  <w:tcW w:w="606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2015-11-24</w:t>
                  </w:r>
                </w:p>
              </w:tc>
              <w:tc>
                <w:tcPr>
                  <w:tcW w:w="537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7.26</w:t>
                  </w:r>
                </w:p>
              </w:tc>
              <w:tc>
                <w:tcPr>
                  <w:tcW w:w="805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灵活配置型基金</w:t>
                  </w:r>
                </w:p>
              </w:tc>
              <w:tc>
                <w:tcPr>
                  <w:tcW w:w="833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鹏华基金</w:t>
                  </w:r>
                </w:p>
              </w:tc>
            </w:tr>
            <w:tr w:rsidR="00F3046A" w:rsidRPr="00F3046A" w:rsidTr="00F3046A">
              <w:trPr>
                <w:trHeight w:val="270"/>
              </w:trPr>
              <w:tc>
                <w:tcPr>
                  <w:tcW w:w="536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002081.OF</w:t>
                  </w:r>
                </w:p>
              </w:tc>
              <w:tc>
                <w:tcPr>
                  <w:tcW w:w="1010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大成景沛</w:t>
                  </w:r>
                  <w:proofErr w:type="gramEnd"/>
                </w:p>
              </w:tc>
              <w:tc>
                <w:tcPr>
                  <w:tcW w:w="672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张文平</w:t>
                  </w:r>
                </w:p>
              </w:tc>
              <w:tc>
                <w:tcPr>
                  <w:tcW w:w="606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2015-11-24</w:t>
                  </w:r>
                </w:p>
              </w:tc>
              <w:tc>
                <w:tcPr>
                  <w:tcW w:w="537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2.29</w:t>
                  </w:r>
                </w:p>
              </w:tc>
              <w:tc>
                <w:tcPr>
                  <w:tcW w:w="805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灵活配置型基金</w:t>
                  </w:r>
                </w:p>
              </w:tc>
              <w:tc>
                <w:tcPr>
                  <w:tcW w:w="833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大成基金</w:t>
                  </w:r>
                </w:p>
              </w:tc>
            </w:tr>
            <w:tr w:rsidR="00F3046A" w:rsidRPr="00F3046A" w:rsidTr="00F3046A">
              <w:trPr>
                <w:trHeight w:val="270"/>
              </w:trPr>
              <w:tc>
                <w:tcPr>
                  <w:tcW w:w="536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002025.OF</w:t>
                  </w:r>
                </w:p>
              </w:tc>
              <w:tc>
                <w:tcPr>
                  <w:tcW w:w="1010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F3046A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</w:rPr>
                    <w:t>广发聚盛</w:t>
                  </w:r>
                  <w:proofErr w:type="gramEnd"/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A/C</w:t>
                  </w:r>
                </w:p>
              </w:tc>
              <w:tc>
                <w:tcPr>
                  <w:tcW w:w="672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张芊</w:t>
                  </w:r>
                </w:p>
              </w:tc>
              <w:tc>
                <w:tcPr>
                  <w:tcW w:w="606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2015-11-23</w:t>
                  </w:r>
                </w:p>
              </w:tc>
              <w:tc>
                <w:tcPr>
                  <w:tcW w:w="537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2.02</w:t>
                  </w:r>
                </w:p>
              </w:tc>
              <w:tc>
                <w:tcPr>
                  <w:tcW w:w="805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灵活配置型基金</w:t>
                  </w:r>
                </w:p>
              </w:tc>
              <w:tc>
                <w:tcPr>
                  <w:tcW w:w="833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广发基金</w:t>
                  </w:r>
                </w:p>
              </w:tc>
            </w:tr>
            <w:tr w:rsidR="00F3046A" w:rsidRPr="00F3046A" w:rsidTr="00F3046A">
              <w:trPr>
                <w:trHeight w:val="270"/>
              </w:trPr>
              <w:tc>
                <w:tcPr>
                  <w:tcW w:w="536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001846.OF</w:t>
                  </w:r>
                </w:p>
              </w:tc>
              <w:tc>
                <w:tcPr>
                  <w:tcW w:w="1010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国寿安保稳健回报</w:t>
                  </w:r>
                </w:p>
              </w:tc>
              <w:tc>
                <w:tcPr>
                  <w:tcW w:w="672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董瑞倩</w:t>
                  </w: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,</w:t>
                  </w:r>
                  <w:proofErr w:type="gramStart"/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吴闻</w:t>
                  </w:r>
                  <w:proofErr w:type="gramEnd"/>
                </w:p>
              </w:tc>
              <w:tc>
                <w:tcPr>
                  <w:tcW w:w="606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2015-11-26</w:t>
                  </w:r>
                </w:p>
              </w:tc>
              <w:tc>
                <w:tcPr>
                  <w:tcW w:w="537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2.00</w:t>
                  </w:r>
                </w:p>
              </w:tc>
              <w:tc>
                <w:tcPr>
                  <w:tcW w:w="805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偏债混合型</w:t>
                  </w:r>
                  <w:proofErr w:type="gramEnd"/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基金</w:t>
                  </w:r>
                </w:p>
              </w:tc>
              <w:tc>
                <w:tcPr>
                  <w:tcW w:w="833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国寿安保基金</w:t>
                  </w:r>
                </w:p>
              </w:tc>
            </w:tr>
            <w:tr w:rsidR="00F3046A" w:rsidRPr="00F3046A" w:rsidTr="00F3046A">
              <w:trPr>
                <w:trHeight w:val="270"/>
              </w:trPr>
              <w:tc>
                <w:tcPr>
                  <w:tcW w:w="536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002148.OF</w:t>
                  </w:r>
                </w:p>
              </w:tc>
              <w:tc>
                <w:tcPr>
                  <w:tcW w:w="1010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国寿安保稳健增利</w:t>
                  </w:r>
                </w:p>
              </w:tc>
              <w:tc>
                <w:tcPr>
                  <w:tcW w:w="672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吴</w:t>
                  </w:r>
                  <w:proofErr w:type="gramStart"/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坚</w:t>
                  </w:r>
                  <w:proofErr w:type="gramEnd"/>
                </w:p>
              </w:tc>
              <w:tc>
                <w:tcPr>
                  <w:tcW w:w="606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2015-11-26</w:t>
                  </w:r>
                </w:p>
              </w:tc>
              <w:tc>
                <w:tcPr>
                  <w:tcW w:w="537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2.00</w:t>
                  </w:r>
                </w:p>
              </w:tc>
              <w:tc>
                <w:tcPr>
                  <w:tcW w:w="805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灵活配置型基金</w:t>
                  </w:r>
                </w:p>
              </w:tc>
              <w:tc>
                <w:tcPr>
                  <w:tcW w:w="833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国寿安保基金</w:t>
                  </w:r>
                </w:p>
              </w:tc>
            </w:tr>
            <w:tr w:rsidR="00F3046A" w:rsidRPr="00F3046A" w:rsidTr="00F3046A">
              <w:trPr>
                <w:trHeight w:val="270"/>
              </w:trPr>
              <w:tc>
                <w:tcPr>
                  <w:tcW w:w="536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001987.OF</w:t>
                  </w:r>
                </w:p>
              </w:tc>
              <w:tc>
                <w:tcPr>
                  <w:tcW w:w="1010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东方金元宝</w:t>
                  </w:r>
                </w:p>
              </w:tc>
              <w:tc>
                <w:tcPr>
                  <w:tcW w:w="672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姚航</w:t>
                  </w:r>
                </w:p>
              </w:tc>
              <w:tc>
                <w:tcPr>
                  <w:tcW w:w="606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2015-11-23</w:t>
                  </w:r>
                </w:p>
              </w:tc>
              <w:tc>
                <w:tcPr>
                  <w:tcW w:w="537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2.43</w:t>
                  </w:r>
                </w:p>
              </w:tc>
              <w:tc>
                <w:tcPr>
                  <w:tcW w:w="805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货币市场型基金</w:t>
                  </w:r>
                </w:p>
              </w:tc>
              <w:tc>
                <w:tcPr>
                  <w:tcW w:w="833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东方基金</w:t>
                  </w:r>
                </w:p>
              </w:tc>
            </w:tr>
            <w:tr w:rsidR="00F3046A" w:rsidRPr="00F3046A" w:rsidTr="00F3046A">
              <w:trPr>
                <w:trHeight w:val="270"/>
              </w:trPr>
              <w:tc>
                <w:tcPr>
                  <w:tcW w:w="536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002150.OF</w:t>
                  </w:r>
                </w:p>
              </w:tc>
              <w:tc>
                <w:tcPr>
                  <w:tcW w:w="1010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博</w:t>
                  </w:r>
                  <w:proofErr w:type="gramStart"/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时裕和纯债</w:t>
                  </w:r>
                  <w:proofErr w:type="gramEnd"/>
                </w:p>
              </w:tc>
              <w:tc>
                <w:tcPr>
                  <w:tcW w:w="672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陈凯杨</w:t>
                  </w:r>
                </w:p>
              </w:tc>
              <w:tc>
                <w:tcPr>
                  <w:tcW w:w="606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2015-11-27</w:t>
                  </w:r>
                </w:p>
              </w:tc>
              <w:tc>
                <w:tcPr>
                  <w:tcW w:w="537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2.00</w:t>
                  </w:r>
                </w:p>
              </w:tc>
              <w:tc>
                <w:tcPr>
                  <w:tcW w:w="805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中长期</w:t>
                  </w:r>
                  <w:proofErr w:type="gramStart"/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纯债型</w:t>
                  </w:r>
                  <w:proofErr w:type="gramEnd"/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基金</w:t>
                  </w:r>
                </w:p>
              </w:tc>
              <w:tc>
                <w:tcPr>
                  <w:tcW w:w="833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博时基金</w:t>
                  </w:r>
                </w:p>
              </w:tc>
            </w:tr>
            <w:tr w:rsidR="00F3046A" w:rsidRPr="00F3046A" w:rsidTr="00F3046A">
              <w:trPr>
                <w:trHeight w:val="270"/>
              </w:trPr>
              <w:tc>
                <w:tcPr>
                  <w:tcW w:w="536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002041.OF</w:t>
                  </w:r>
                </w:p>
              </w:tc>
              <w:tc>
                <w:tcPr>
                  <w:tcW w:w="1010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F3046A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</w:rPr>
                    <w:t>国投瑞银</w:t>
                  </w:r>
                  <w:proofErr w:type="gramEnd"/>
                  <w:r w:rsidRPr="00F3046A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</w:rPr>
                    <w:t>新成长</w:t>
                  </w: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A/C</w:t>
                  </w:r>
                </w:p>
              </w:tc>
              <w:tc>
                <w:tcPr>
                  <w:tcW w:w="672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刘钦</w:t>
                  </w:r>
                </w:p>
              </w:tc>
              <w:tc>
                <w:tcPr>
                  <w:tcW w:w="606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2015-11-27</w:t>
                  </w:r>
                </w:p>
              </w:tc>
              <w:tc>
                <w:tcPr>
                  <w:tcW w:w="537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2.30</w:t>
                  </w:r>
                </w:p>
              </w:tc>
              <w:tc>
                <w:tcPr>
                  <w:tcW w:w="805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灵活配置型基金</w:t>
                  </w:r>
                </w:p>
              </w:tc>
              <w:tc>
                <w:tcPr>
                  <w:tcW w:w="833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国</w:t>
                  </w:r>
                  <w:proofErr w:type="gramStart"/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投瑞银基金</w:t>
                  </w:r>
                  <w:proofErr w:type="gramEnd"/>
                </w:p>
              </w:tc>
            </w:tr>
            <w:tr w:rsidR="00F3046A" w:rsidRPr="00F3046A" w:rsidTr="00F3046A">
              <w:trPr>
                <w:trHeight w:val="270"/>
              </w:trPr>
              <w:tc>
                <w:tcPr>
                  <w:tcW w:w="536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001796.OF</w:t>
                  </w:r>
                </w:p>
              </w:tc>
              <w:tc>
                <w:tcPr>
                  <w:tcW w:w="1010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F3046A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</w:rPr>
                    <w:t>汇添富安鑫</w:t>
                  </w:r>
                  <w:proofErr w:type="gramEnd"/>
                  <w:r w:rsidRPr="00F3046A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</w:rPr>
                    <w:t>智选</w:t>
                  </w: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A/C</w:t>
                  </w:r>
                </w:p>
              </w:tc>
              <w:tc>
                <w:tcPr>
                  <w:tcW w:w="672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曾刚</w:t>
                  </w:r>
                </w:p>
              </w:tc>
              <w:tc>
                <w:tcPr>
                  <w:tcW w:w="606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2015-11-26</w:t>
                  </w:r>
                </w:p>
              </w:tc>
              <w:tc>
                <w:tcPr>
                  <w:tcW w:w="537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24.06</w:t>
                  </w:r>
                </w:p>
              </w:tc>
              <w:tc>
                <w:tcPr>
                  <w:tcW w:w="805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灵活配置型基金</w:t>
                  </w:r>
                </w:p>
              </w:tc>
              <w:tc>
                <w:tcPr>
                  <w:tcW w:w="833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汇添富基金</w:t>
                  </w:r>
                  <w:proofErr w:type="gramEnd"/>
                </w:p>
              </w:tc>
            </w:tr>
            <w:tr w:rsidR="00F3046A" w:rsidRPr="00F3046A" w:rsidTr="00F3046A">
              <w:trPr>
                <w:trHeight w:val="270"/>
              </w:trPr>
              <w:tc>
                <w:tcPr>
                  <w:tcW w:w="536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002167.OF</w:t>
                  </w:r>
                </w:p>
              </w:tc>
              <w:tc>
                <w:tcPr>
                  <w:tcW w:w="1010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南方顺康</w:t>
                  </w:r>
                  <w:proofErr w:type="gramEnd"/>
                </w:p>
              </w:tc>
              <w:tc>
                <w:tcPr>
                  <w:tcW w:w="672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吴剑毅</w:t>
                  </w:r>
                  <w:proofErr w:type="gramEnd"/>
                </w:p>
              </w:tc>
              <w:tc>
                <w:tcPr>
                  <w:tcW w:w="606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2015-11-26</w:t>
                  </w:r>
                </w:p>
              </w:tc>
              <w:tc>
                <w:tcPr>
                  <w:tcW w:w="537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24.85</w:t>
                  </w:r>
                </w:p>
              </w:tc>
              <w:tc>
                <w:tcPr>
                  <w:tcW w:w="805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偏债混合型</w:t>
                  </w:r>
                  <w:proofErr w:type="gramEnd"/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基金</w:t>
                  </w:r>
                </w:p>
              </w:tc>
              <w:tc>
                <w:tcPr>
                  <w:tcW w:w="833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南方基金</w:t>
                  </w:r>
                </w:p>
              </w:tc>
            </w:tr>
            <w:tr w:rsidR="00F3046A" w:rsidRPr="00F3046A" w:rsidTr="00F3046A">
              <w:trPr>
                <w:trHeight w:val="270"/>
              </w:trPr>
              <w:tc>
                <w:tcPr>
                  <w:tcW w:w="536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002109.OF</w:t>
                  </w:r>
                </w:p>
              </w:tc>
              <w:tc>
                <w:tcPr>
                  <w:tcW w:w="1010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博</w:t>
                  </w:r>
                  <w:proofErr w:type="gramStart"/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时裕丰纯债</w:t>
                  </w:r>
                  <w:proofErr w:type="gramEnd"/>
                </w:p>
              </w:tc>
              <w:tc>
                <w:tcPr>
                  <w:tcW w:w="672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陈凯杨</w:t>
                  </w:r>
                </w:p>
              </w:tc>
              <w:tc>
                <w:tcPr>
                  <w:tcW w:w="606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2015-11-25</w:t>
                  </w:r>
                </w:p>
              </w:tc>
              <w:tc>
                <w:tcPr>
                  <w:tcW w:w="537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2.00</w:t>
                  </w:r>
                </w:p>
              </w:tc>
              <w:tc>
                <w:tcPr>
                  <w:tcW w:w="805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中长期</w:t>
                  </w:r>
                  <w:proofErr w:type="gramStart"/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纯债型</w:t>
                  </w:r>
                  <w:proofErr w:type="gramEnd"/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基金</w:t>
                  </w:r>
                </w:p>
              </w:tc>
              <w:tc>
                <w:tcPr>
                  <w:tcW w:w="833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博时基金</w:t>
                  </w:r>
                </w:p>
              </w:tc>
            </w:tr>
            <w:tr w:rsidR="00F3046A" w:rsidRPr="00F3046A" w:rsidTr="00F3046A">
              <w:trPr>
                <w:trHeight w:val="270"/>
              </w:trPr>
              <w:tc>
                <w:tcPr>
                  <w:tcW w:w="536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001522.OF</w:t>
                  </w:r>
                </w:p>
              </w:tc>
              <w:tc>
                <w:tcPr>
                  <w:tcW w:w="1010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</w:rPr>
                    <w:t>博时新策略</w:t>
                  </w: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A/C</w:t>
                  </w:r>
                </w:p>
              </w:tc>
              <w:tc>
                <w:tcPr>
                  <w:tcW w:w="672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王曦</w:t>
                  </w:r>
                </w:p>
              </w:tc>
              <w:tc>
                <w:tcPr>
                  <w:tcW w:w="606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2015-11-23</w:t>
                  </w:r>
                </w:p>
              </w:tc>
              <w:tc>
                <w:tcPr>
                  <w:tcW w:w="537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2.02</w:t>
                  </w:r>
                </w:p>
              </w:tc>
              <w:tc>
                <w:tcPr>
                  <w:tcW w:w="805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灵活配置型基金</w:t>
                  </w:r>
                </w:p>
              </w:tc>
              <w:tc>
                <w:tcPr>
                  <w:tcW w:w="833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博时基金</w:t>
                  </w:r>
                </w:p>
              </w:tc>
            </w:tr>
            <w:tr w:rsidR="00F3046A" w:rsidRPr="00F3046A" w:rsidTr="00F3046A">
              <w:trPr>
                <w:trHeight w:val="270"/>
              </w:trPr>
              <w:tc>
                <w:tcPr>
                  <w:tcW w:w="536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001686.OF</w:t>
                  </w:r>
                </w:p>
              </w:tc>
              <w:tc>
                <w:tcPr>
                  <w:tcW w:w="1010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</w:rPr>
                    <w:t>安信新动力</w:t>
                  </w: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A/C</w:t>
                  </w:r>
                </w:p>
              </w:tc>
              <w:tc>
                <w:tcPr>
                  <w:tcW w:w="672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庄园</w:t>
                  </w:r>
                </w:p>
              </w:tc>
              <w:tc>
                <w:tcPr>
                  <w:tcW w:w="606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2015-11-24</w:t>
                  </w:r>
                </w:p>
              </w:tc>
              <w:tc>
                <w:tcPr>
                  <w:tcW w:w="537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8.88</w:t>
                  </w:r>
                </w:p>
              </w:tc>
              <w:tc>
                <w:tcPr>
                  <w:tcW w:w="805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灵活配置型基金</w:t>
                  </w:r>
                </w:p>
              </w:tc>
              <w:tc>
                <w:tcPr>
                  <w:tcW w:w="833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安信基金</w:t>
                  </w:r>
                </w:p>
              </w:tc>
            </w:tr>
            <w:tr w:rsidR="00F3046A" w:rsidRPr="00F3046A" w:rsidTr="00F3046A">
              <w:trPr>
                <w:trHeight w:val="270"/>
              </w:trPr>
              <w:tc>
                <w:tcPr>
                  <w:tcW w:w="536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002092.OF</w:t>
                  </w:r>
                </w:p>
              </w:tc>
              <w:tc>
                <w:tcPr>
                  <w:tcW w:w="1010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</w:rPr>
                    <w:t>国富新增长</w:t>
                  </w: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A/C</w:t>
                  </w:r>
                </w:p>
              </w:tc>
              <w:tc>
                <w:tcPr>
                  <w:tcW w:w="672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吴西燕</w:t>
                  </w:r>
                  <w:proofErr w:type="gramEnd"/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,</w:t>
                  </w:r>
                  <w:proofErr w:type="gramStart"/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胡永燕</w:t>
                  </w:r>
                  <w:proofErr w:type="gramEnd"/>
                </w:p>
              </w:tc>
              <w:tc>
                <w:tcPr>
                  <w:tcW w:w="606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2015-11-24</w:t>
                  </w:r>
                </w:p>
              </w:tc>
              <w:tc>
                <w:tcPr>
                  <w:tcW w:w="537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2.01</w:t>
                  </w:r>
                </w:p>
              </w:tc>
              <w:tc>
                <w:tcPr>
                  <w:tcW w:w="805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灵活配置型基金</w:t>
                  </w:r>
                </w:p>
              </w:tc>
              <w:tc>
                <w:tcPr>
                  <w:tcW w:w="833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国海富兰克林基金</w:t>
                  </w:r>
                </w:p>
              </w:tc>
            </w:tr>
            <w:tr w:rsidR="00F3046A" w:rsidRPr="00F3046A" w:rsidTr="00F3046A">
              <w:trPr>
                <w:trHeight w:val="270"/>
              </w:trPr>
              <w:tc>
                <w:tcPr>
                  <w:tcW w:w="536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002110.OF</w:t>
                  </w:r>
                </w:p>
              </w:tc>
              <w:tc>
                <w:tcPr>
                  <w:tcW w:w="1010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中海中</w:t>
                  </w:r>
                  <w:proofErr w:type="gramStart"/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鑫</w:t>
                  </w:r>
                  <w:proofErr w:type="gramEnd"/>
                </w:p>
              </w:tc>
              <w:tc>
                <w:tcPr>
                  <w:tcW w:w="672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左剑</w:t>
                  </w:r>
                  <w:proofErr w:type="gramEnd"/>
                </w:p>
              </w:tc>
              <w:tc>
                <w:tcPr>
                  <w:tcW w:w="606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2015-11-23</w:t>
                  </w:r>
                </w:p>
              </w:tc>
              <w:tc>
                <w:tcPr>
                  <w:tcW w:w="537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8.04</w:t>
                  </w:r>
                </w:p>
              </w:tc>
              <w:tc>
                <w:tcPr>
                  <w:tcW w:w="805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灵活配置型基金</w:t>
                  </w:r>
                </w:p>
              </w:tc>
              <w:tc>
                <w:tcPr>
                  <w:tcW w:w="833" w:type="pct"/>
                  <w:shd w:val="clear" w:color="auto" w:fill="auto"/>
                  <w:noWrap/>
                  <w:vAlign w:val="center"/>
                </w:tcPr>
                <w:p w:rsidR="00F3046A" w:rsidRPr="00F3046A" w:rsidRDefault="00F3046A" w:rsidP="00F3046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中</w:t>
                  </w:r>
                  <w:proofErr w:type="gramStart"/>
                  <w:r w:rsidRPr="00F3046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海基金</w:t>
                  </w:r>
                  <w:proofErr w:type="gramEnd"/>
                </w:p>
              </w:tc>
            </w:tr>
          </w:tbl>
          <w:p w:rsidR="00F465E7" w:rsidRPr="00916453" w:rsidRDefault="00F465E7" w:rsidP="00F465E7">
            <w:pPr>
              <w:pStyle w:val="ac"/>
              <w:spacing w:line="240" w:lineRule="atLeast"/>
              <w:ind w:leftChars="0" w:left="0" w:rightChars="0" w:right="0" w:firstLine="0"/>
              <w:jc w:val="center"/>
              <w:rPr>
                <w:rFonts w:ascii="Arial" w:eastAsia="楷体_GB2312" w:hAnsi="Arial" w:cs="Arial"/>
                <w:color w:val="auto"/>
                <w:szCs w:val="18"/>
              </w:rPr>
            </w:pPr>
          </w:p>
        </w:tc>
      </w:tr>
      <w:tr w:rsidR="00F465E7" w:rsidRPr="00921B49" w:rsidTr="00F465E7">
        <w:tc>
          <w:tcPr>
            <w:tcW w:w="5000" w:type="pct"/>
            <w:vAlign w:val="center"/>
          </w:tcPr>
          <w:p w:rsidR="00F465E7" w:rsidRDefault="00F465E7" w:rsidP="00F465E7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18"/>
              </w:rPr>
            </w:pPr>
            <w:r w:rsidRPr="00921B49">
              <w:rPr>
                <w:rFonts w:ascii="Arial" w:eastAsia="楷体_GB2312" w:hAnsi="Arial" w:cs="Arial"/>
                <w:color w:val="auto"/>
                <w:szCs w:val="18"/>
              </w:rPr>
              <w:t>资料来源：</w:t>
            </w:r>
            <w:proofErr w:type="gramStart"/>
            <w:r w:rsidRPr="00E358D8">
              <w:rPr>
                <w:rFonts w:ascii="Arial" w:eastAsia="楷体_GB2312" w:hAnsi="Arial" w:cs="Arial" w:hint="eastAsia"/>
                <w:color w:val="auto"/>
                <w:szCs w:val="18"/>
              </w:rPr>
              <w:t>凯石金融</w:t>
            </w:r>
            <w:proofErr w:type="gramEnd"/>
            <w:r w:rsidRPr="00E358D8">
              <w:rPr>
                <w:rFonts w:ascii="Arial" w:eastAsia="楷体_GB2312" w:hAnsi="Arial" w:cs="Arial" w:hint="eastAsia"/>
                <w:color w:val="auto"/>
                <w:szCs w:val="18"/>
              </w:rPr>
              <w:t>产品研究中心，</w:t>
            </w:r>
            <w:r w:rsidRPr="00E358D8">
              <w:rPr>
                <w:rFonts w:ascii="Arial" w:eastAsia="楷体_GB2312" w:hAnsi="Arial" w:cs="Arial" w:hint="eastAsia"/>
                <w:color w:val="auto"/>
                <w:szCs w:val="18"/>
              </w:rPr>
              <w:t>WIND</w:t>
            </w:r>
          </w:p>
          <w:p w:rsidR="00EE370E" w:rsidRPr="00921B49" w:rsidRDefault="00EE370E" w:rsidP="00F465E7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18"/>
              </w:rPr>
            </w:pPr>
          </w:p>
        </w:tc>
      </w:tr>
    </w:tbl>
    <w:p w:rsidR="00C046D4" w:rsidRPr="000F6C7C" w:rsidRDefault="00C046D4" w:rsidP="00C024FD">
      <w:pPr>
        <w:pStyle w:val="af7"/>
        <w:numPr>
          <w:ilvl w:val="0"/>
          <w:numId w:val="1"/>
        </w:numPr>
        <w:spacing w:beforeLines="50" w:before="120" w:afterLines="50" w:after="120"/>
        <w:ind w:left="426" w:firstLineChars="0"/>
        <w:rPr>
          <w:rFonts w:ascii="Arial" w:hAnsi="Arial" w:cs="Arial"/>
          <w:b/>
          <w:color w:val="996600"/>
          <w:sz w:val="32"/>
          <w:szCs w:val="28"/>
        </w:rPr>
      </w:pPr>
      <w:r w:rsidRPr="000F6C7C">
        <w:rPr>
          <w:rFonts w:ascii="Arial" w:hAnsi="Arial" w:cs="Arial"/>
          <w:b/>
          <w:color w:val="996600"/>
          <w:sz w:val="32"/>
          <w:szCs w:val="28"/>
        </w:rPr>
        <w:t>基金分红情况</w:t>
      </w:r>
    </w:p>
    <w:p w:rsidR="00554309" w:rsidRDefault="00DE0F73" w:rsidP="00287781">
      <w:pPr>
        <w:pStyle w:val="ac"/>
        <w:spacing w:beforeLines="100" w:before="240" w:afterLines="100" w:after="240" w:line="260" w:lineRule="exact"/>
        <w:ind w:leftChars="0" w:left="0" w:rightChars="-34" w:right="-71" w:firstLineChars="213" w:firstLine="428"/>
        <w:rPr>
          <w:rFonts w:ascii="Arial" w:eastAsia="楷体_GB2312" w:hAnsi="Arial" w:cs="Arial"/>
          <w:color w:val="auto"/>
          <w:sz w:val="20"/>
          <w:szCs w:val="20"/>
        </w:rPr>
      </w:pPr>
      <w:r>
        <w:rPr>
          <w:rFonts w:ascii="Arial" w:eastAsia="楷体_GB2312" w:hAnsi="Arial" w:cs="Arial" w:hint="eastAsia"/>
          <w:b/>
          <w:color w:val="auto"/>
          <w:sz w:val="20"/>
          <w:szCs w:val="20"/>
        </w:rPr>
        <w:t>基金分红数量有所下降</w:t>
      </w:r>
      <w:r w:rsidR="00287781" w:rsidRPr="00287781">
        <w:rPr>
          <w:rFonts w:ascii="Arial" w:eastAsia="楷体_GB2312" w:hAnsi="Arial" w:cs="Arial" w:hint="eastAsia"/>
          <w:b/>
          <w:color w:val="auto"/>
          <w:sz w:val="20"/>
          <w:szCs w:val="20"/>
        </w:rPr>
        <w:t>。</w:t>
      </w:r>
      <w:r w:rsidR="000F2FB1" w:rsidRPr="000F6C7C">
        <w:rPr>
          <w:rFonts w:ascii="Arial" w:eastAsia="楷体_GB2312" w:hAnsi="Arial" w:cs="Arial"/>
          <w:color w:val="auto"/>
          <w:sz w:val="20"/>
          <w:szCs w:val="20"/>
        </w:rPr>
        <w:t>据</w:t>
      </w:r>
      <w:proofErr w:type="gramStart"/>
      <w:r w:rsidR="000F2FB1" w:rsidRPr="000F6C7C">
        <w:rPr>
          <w:rFonts w:ascii="Arial" w:eastAsia="楷体_GB2312" w:hAnsi="Arial" w:cs="Arial"/>
          <w:color w:val="auto"/>
          <w:sz w:val="20"/>
          <w:szCs w:val="20"/>
        </w:rPr>
        <w:t>凯石金融</w:t>
      </w:r>
      <w:proofErr w:type="gramEnd"/>
      <w:r w:rsidR="000F2FB1" w:rsidRPr="000F6C7C">
        <w:rPr>
          <w:rFonts w:ascii="Arial" w:eastAsia="楷体_GB2312" w:hAnsi="Arial" w:cs="Arial"/>
          <w:color w:val="auto"/>
          <w:sz w:val="20"/>
          <w:szCs w:val="20"/>
        </w:rPr>
        <w:t>产品研究中心统计，</w:t>
      </w:r>
      <w:r w:rsidR="00C046D4" w:rsidRPr="000F6C7C">
        <w:rPr>
          <w:rFonts w:ascii="Arial" w:eastAsia="楷体_GB2312" w:hAnsi="Arial" w:cs="Arial"/>
          <w:color w:val="auto"/>
          <w:sz w:val="20"/>
          <w:szCs w:val="20"/>
        </w:rPr>
        <w:t>上周</w:t>
      </w:r>
      <w:r w:rsidR="00547E9C" w:rsidRPr="000F6C7C">
        <w:rPr>
          <w:rFonts w:ascii="Arial" w:eastAsia="楷体_GB2312" w:hAnsi="Arial" w:cs="Arial"/>
          <w:color w:val="auto"/>
          <w:sz w:val="20"/>
          <w:szCs w:val="20"/>
        </w:rPr>
        <w:t>共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4</w:t>
      </w:r>
      <w:r w:rsidR="00547E9C" w:rsidRPr="000F6C7C">
        <w:rPr>
          <w:rFonts w:ascii="Arial" w:eastAsia="楷体_GB2312" w:hAnsi="Arial" w:cs="Arial"/>
          <w:color w:val="auto"/>
          <w:sz w:val="20"/>
          <w:szCs w:val="20"/>
        </w:rPr>
        <w:t>只</w:t>
      </w:r>
      <w:r w:rsidR="000F2FB1" w:rsidRPr="000F6C7C">
        <w:rPr>
          <w:rFonts w:ascii="Arial" w:eastAsia="楷体_GB2312" w:hAnsi="Arial" w:cs="Arial"/>
          <w:color w:val="auto"/>
          <w:sz w:val="20"/>
          <w:szCs w:val="20"/>
        </w:rPr>
        <w:t>基金公告分红，</w:t>
      </w:r>
      <w:r w:rsidR="00547E9C" w:rsidRPr="000F6C7C">
        <w:rPr>
          <w:rFonts w:ascii="Arial" w:eastAsia="楷体_GB2312" w:hAnsi="Arial" w:cs="Arial"/>
          <w:color w:val="auto"/>
          <w:sz w:val="20"/>
          <w:szCs w:val="20"/>
        </w:rPr>
        <w:t>其中</w:t>
      </w:r>
      <w:r>
        <w:rPr>
          <w:rFonts w:ascii="Arial" w:eastAsia="楷体_GB2312" w:hAnsi="Arial" w:cs="Arial"/>
          <w:color w:val="auto"/>
          <w:sz w:val="20"/>
          <w:szCs w:val="20"/>
        </w:rPr>
        <w:t>普通股票型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基金、平衡混合型基金、灵活配置型基金</w:t>
      </w:r>
      <w:proofErr w:type="gramStart"/>
      <w:r>
        <w:rPr>
          <w:rFonts w:ascii="Arial" w:eastAsia="楷体_GB2312" w:hAnsi="Arial" w:cs="Arial" w:hint="eastAsia"/>
          <w:color w:val="auto"/>
          <w:sz w:val="20"/>
          <w:szCs w:val="20"/>
        </w:rPr>
        <w:t>以及偏股混合型</w:t>
      </w:r>
      <w:proofErr w:type="gramEnd"/>
      <w:r>
        <w:rPr>
          <w:rFonts w:ascii="Arial" w:eastAsia="楷体_GB2312" w:hAnsi="Arial" w:cs="Arial" w:hint="eastAsia"/>
          <w:color w:val="auto"/>
          <w:sz w:val="20"/>
          <w:szCs w:val="20"/>
        </w:rPr>
        <w:t>基金各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1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只</w:t>
      </w:r>
      <w:r w:rsidR="00DB514A" w:rsidRPr="000F6C7C">
        <w:rPr>
          <w:rFonts w:ascii="Arial" w:eastAsia="楷体_GB2312" w:hAnsi="Arial" w:cs="Arial"/>
          <w:color w:val="auto"/>
          <w:sz w:val="20"/>
          <w:szCs w:val="20"/>
        </w:rPr>
        <w:t>。</w:t>
      </w:r>
    </w:p>
    <w:tbl>
      <w:tblPr>
        <w:tblStyle w:val="af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3"/>
      </w:tblGrid>
      <w:tr w:rsidR="00F465E7" w:rsidRPr="00921B49" w:rsidTr="00F465E7">
        <w:trPr>
          <w:trHeight w:val="404"/>
        </w:trPr>
        <w:tc>
          <w:tcPr>
            <w:tcW w:w="5000" w:type="pct"/>
            <w:vAlign w:val="center"/>
          </w:tcPr>
          <w:p w:rsidR="00F465E7" w:rsidRPr="00B550F2" w:rsidRDefault="00B550F2" w:rsidP="00F465E7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b/>
                <w:color w:val="auto"/>
                <w:szCs w:val="18"/>
              </w:rPr>
            </w:pPr>
            <w:r w:rsidRPr="00B550F2">
              <w:rPr>
                <w:rFonts w:ascii="Arial" w:eastAsia="楷体_GB2312" w:hAnsi="Arial" w:cs="Arial" w:hint="eastAsia"/>
                <w:b/>
                <w:color w:val="auto"/>
                <w:szCs w:val="18"/>
              </w:rPr>
              <w:t>表</w:t>
            </w:r>
            <w:r w:rsidRPr="00B550F2">
              <w:rPr>
                <w:rFonts w:ascii="Arial" w:eastAsia="楷体_GB2312" w:hAnsi="Arial" w:cs="Arial" w:hint="eastAsia"/>
                <w:b/>
                <w:color w:val="auto"/>
                <w:szCs w:val="18"/>
              </w:rPr>
              <w:t>3</w:t>
            </w:r>
            <w:r w:rsidRPr="00B550F2">
              <w:rPr>
                <w:rFonts w:ascii="Arial" w:eastAsia="楷体_GB2312" w:hAnsi="Arial" w:cs="Arial" w:hint="eastAsia"/>
                <w:b/>
                <w:color w:val="auto"/>
                <w:szCs w:val="18"/>
              </w:rPr>
              <w:t>：上周基金分红情况</w:t>
            </w:r>
          </w:p>
        </w:tc>
      </w:tr>
      <w:tr w:rsidR="00F465E7" w:rsidRPr="00921B49" w:rsidTr="00F465E7">
        <w:trPr>
          <w:trHeight w:val="1490"/>
        </w:trPr>
        <w:tc>
          <w:tcPr>
            <w:tcW w:w="5000" w:type="pct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139"/>
              <w:gridCol w:w="1844"/>
              <w:gridCol w:w="854"/>
              <w:gridCol w:w="1268"/>
              <w:gridCol w:w="1276"/>
              <w:gridCol w:w="1276"/>
              <w:gridCol w:w="1561"/>
              <w:gridCol w:w="1329"/>
            </w:tblGrid>
            <w:tr w:rsidR="00B550F2" w:rsidRPr="00F465E7" w:rsidTr="00DE0F73">
              <w:trPr>
                <w:trHeight w:val="315"/>
              </w:trPr>
              <w:tc>
                <w:tcPr>
                  <w:tcW w:w="540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F465E7" w:rsidRPr="00B550F2" w:rsidRDefault="00F465E7" w:rsidP="00B550F2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B550F2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lastRenderedPageBreak/>
                    <w:t>基金代码</w:t>
                  </w:r>
                </w:p>
              </w:tc>
              <w:tc>
                <w:tcPr>
                  <w:tcW w:w="874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F465E7" w:rsidRPr="00B550F2" w:rsidRDefault="00F465E7" w:rsidP="00B550F2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B550F2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基金名称</w:t>
                  </w:r>
                </w:p>
              </w:tc>
              <w:tc>
                <w:tcPr>
                  <w:tcW w:w="405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F465E7" w:rsidRPr="00B550F2" w:rsidRDefault="00F465E7" w:rsidP="00B550F2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B550F2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基金单位分红</w:t>
                  </w:r>
                  <w:r w:rsidRPr="00B550F2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 w:rsidRPr="00B550F2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元）</w:t>
                  </w:r>
                </w:p>
              </w:tc>
              <w:tc>
                <w:tcPr>
                  <w:tcW w:w="601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F465E7" w:rsidRPr="00B550F2" w:rsidRDefault="00F465E7" w:rsidP="00B550F2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B550F2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红利发放日</w:t>
                  </w:r>
                </w:p>
              </w:tc>
              <w:tc>
                <w:tcPr>
                  <w:tcW w:w="605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F465E7" w:rsidRPr="00B550F2" w:rsidRDefault="00F465E7" w:rsidP="00B550F2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B550F2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权益登记日</w:t>
                  </w:r>
                </w:p>
              </w:tc>
              <w:tc>
                <w:tcPr>
                  <w:tcW w:w="605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F465E7" w:rsidRPr="00B550F2" w:rsidRDefault="00F465E7" w:rsidP="00B550F2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B550F2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除息日</w:t>
                  </w:r>
                </w:p>
              </w:tc>
              <w:tc>
                <w:tcPr>
                  <w:tcW w:w="740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F465E7" w:rsidRPr="00B550F2" w:rsidRDefault="00F465E7" w:rsidP="00B550F2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B550F2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投资类型</w:t>
                  </w:r>
                </w:p>
              </w:tc>
              <w:tc>
                <w:tcPr>
                  <w:tcW w:w="630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F465E7" w:rsidRPr="00B550F2" w:rsidRDefault="00F465E7" w:rsidP="00B550F2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B550F2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管理公司</w:t>
                  </w:r>
                </w:p>
              </w:tc>
            </w:tr>
            <w:tr w:rsidR="00DE0F73" w:rsidRPr="00DE0F73" w:rsidTr="00DE0F73">
              <w:trPr>
                <w:trHeight w:val="270"/>
              </w:trPr>
              <w:tc>
                <w:tcPr>
                  <w:tcW w:w="540" w:type="pct"/>
                  <w:shd w:val="clear" w:color="auto" w:fill="auto"/>
                  <w:noWrap/>
                  <w:vAlign w:val="center"/>
                </w:tcPr>
                <w:p w:rsidR="00DE0F73" w:rsidRPr="00DE0F73" w:rsidRDefault="00DE0F73" w:rsidP="00DE0F7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E0F73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001692.OF</w:t>
                  </w:r>
                </w:p>
              </w:tc>
              <w:tc>
                <w:tcPr>
                  <w:tcW w:w="874" w:type="pct"/>
                  <w:shd w:val="clear" w:color="auto" w:fill="auto"/>
                  <w:noWrap/>
                  <w:vAlign w:val="center"/>
                </w:tcPr>
                <w:p w:rsidR="00DE0F73" w:rsidRPr="00DE0F73" w:rsidRDefault="00DE0F73" w:rsidP="00DE0F7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E0F73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南方国策动力</w:t>
                  </w:r>
                </w:p>
              </w:tc>
              <w:tc>
                <w:tcPr>
                  <w:tcW w:w="405" w:type="pct"/>
                  <w:shd w:val="clear" w:color="auto" w:fill="auto"/>
                  <w:noWrap/>
                  <w:vAlign w:val="center"/>
                </w:tcPr>
                <w:p w:rsidR="00DE0F73" w:rsidRPr="00DE0F73" w:rsidRDefault="00DE0F73" w:rsidP="00DE0F7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E0F73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0.0300</w:t>
                  </w:r>
                </w:p>
              </w:tc>
              <w:tc>
                <w:tcPr>
                  <w:tcW w:w="601" w:type="pct"/>
                  <w:shd w:val="clear" w:color="auto" w:fill="auto"/>
                  <w:noWrap/>
                  <w:vAlign w:val="center"/>
                </w:tcPr>
                <w:p w:rsidR="00DE0F73" w:rsidRPr="00DE0F73" w:rsidRDefault="00DE0F73" w:rsidP="00DE0F7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E0F73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2015-11-27</w:t>
                  </w:r>
                </w:p>
              </w:tc>
              <w:tc>
                <w:tcPr>
                  <w:tcW w:w="605" w:type="pct"/>
                  <w:shd w:val="clear" w:color="auto" w:fill="auto"/>
                  <w:noWrap/>
                  <w:vAlign w:val="center"/>
                </w:tcPr>
                <w:p w:rsidR="00DE0F73" w:rsidRPr="00DE0F73" w:rsidRDefault="00DE0F73" w:rsidP="00DE0F7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E0F73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2015-11-26</w:t>
                  </w:r>
                </w:p>
              </w:tc>
              <w:tc>
                <w:tcPr>
                  <w:tcW w:w="605" w:type="pct"/>
                  <w:shd w:val="clear" w:color="auto" w:fill="auto"/>
                  <w:noWrap/>
                  <w:vAlign w:val="center"/>
                </w:tcPr>
                <w:p w:rsidR="00DE0F73" w:rsidRPr="00DE0F73" w:rsidRDefault="00DE0F73" w:rsidP="00DE0F7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E0F73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2015-11-26</w:t>
                  </w:r>
                </w:p>
              </w:tc>
              <w:tc>
                <w:tcPr>
                  <w:tcW w:w="740" w:type="pct"/>
                  <w:shd w:val="clear" w:color="auto" w:fill="auto"/>
                  <w:noWrap/>
                  <w:vAlign w:val="center"/>
                </w:tcPr>
                <w:p w:rsidR="00DE0F73" w:rsidRPr="00DE0F73" w:rsidRDefault="00DE0F73" w:rsidP="00DE0F7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E0F73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普通股票型基金</w:t>
                  </w:r>
                </w:p>
              </w:tc>
              <w:tc>
                <w:tcPr>
                  <w:tcW w:w="630" w:type="pct"/>
                  <w:shd w:val="clear" w:color="auto" w:fill="auto"/>
                  <w:noWrap/>
                  <w:vAlign w:val="center"/>
                </w:tcPr>
                <w:p w:rsidR="00DE0F73" w:rsidRPr="00DE0F73" w:rsidRDefault="00DE0F73" w:rsidP="00DE0F7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E0F73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南方基金</w:t>
                  </w:r>
                </w:p>
              </w:tc>
            </w:tr>
            <w:tr w:rsidR="00DE0F73" w:rsidRPr="00DE0F73" w:rsidTr="00DE0F73">
              <w:trPr>
                <w:trHeight w:val="270"/>
              </w:trPr>
              <w:tc>
                <w:tcPr>
                  <w:tcW w:w="540" w:type="pct"/>
                  <w:shd w:val="clear" w:color="auto" w:fill="auto"/>
                  <w:noWrap/>
                  <w:vAlign w:val="center"/>
                </w:tcPr>
                <w:p w:rsidR="00DE0F73" w:rsidRPr="00DE0F73" w:rsidRDefault="00DE0F73" w:rsidP="00DE0F7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E0F73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002001.OF</w:t>
                  </w:r>
                </w:p>
              </w:tc>
              <w:tc>
                <w:tcPr>
                  <w:tcW w:w="874" w:type="pct"/>
                  <w:shd w:val="clear" w:color="auto" w:fill="auto"/>
                  <w:noWrap/>
                  <w:vAlign w:val="center"/>
                </w:tcPr>
                <w:p w:rsidR="00DE0F73" w:rsidRPr="00DE0F73" w:rsidRDefault="00DE0F73" w:rsidP="00DE0F7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E0F73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华夏回报</w:t>
                  </w:r>
                </w:p>
              </w:tc>
              <w:tc>
                <w:tcPr>
                  <w:tcW w:w="405" w:type="pct"/>
                  <w:shd w:val="clear" w:color="auto" w:fill="auto"/>
                  <w:noWrap/>
                  <w:vAlign w:val="center"/>
                </w:tcPr>
                <w:p w:rsidR="00DE0F73" w:rsidRPr="00DE0F73" w:rsidRDefault="00DE0F73" w:rsidP="00DE0F7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E0F73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0.0150</w:t>
                  </w:r>
                </w:p>
              </w:tc>
              <w:tc>
                <w:tcPr>
                  <w:tcW w:w="601" w:type="pct"/>
                  <w:shd w:val="clear" w:color="auto" w:fill="auto"/>
                  <w:noWrap/>
                  <w:vAlign w:val="center"/>
                </w:tcPr>
                <w:p w:rsidR="00DE0F73" w:rsidRPr="00DE0F73" w:rsidRDefault="00DE0F73" w:rsidP="00DE0F7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E0F73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2015-11-26</w:t>
                  </w:r>
                </w:p>
              </w:tc>
              <w:tc>
                <w:tcPr>
                  <w:tcW w:w="605" w:type="pct"/>
                  <w:shd w:val="clear" w:color="auto" w:fill="auto"/>
                  <w:noWrap/>
                  <w:vAlign w:val="center"/>
                </w:tcPr>
                <w:p w:rsidR="00DE0F73" w:rsidRPr="00DE0F73" w:rsidRDefault="00DE0F73" w:rsidP="00DE0F7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E0F73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2015-11-25</w:t>
                  </w:r>
                </w:p>
              </w:tc>
              <w:tc>
                <w:tcPr>
                  <w:tcW w:w="605" w:type="pct"/>
                  <w:shd w:val="clear" w:color="auto" w:fill="auto"/>
                  <w:noWrap/>
                  <w:vAlign w:val="center"/>
                </w:tcPr>
                <w:p w:rsidR="00DE0F73" w:rsidRPr="00DE0F73" w:rsidRDefault="00DE0F73" w:rsidP="00DE0F7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E0F73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2015-11-25</w:t>
                  </w:r>
                </w:p>
              </w:tc>
              <w:tc>
                <w:tcPr>
                  <w:tcW w:w="740" w:type="pct"/>
                  <w:shd w:val="clear" w:color="auto" w:fill="auto"/>
                  <w:noWrap/>
                  <w:vAlign w:val="center"/>
                </w:tcPr>
                <w:p w:rsidR="00DE0F73" w:rsidRPr="00DE0F73" w:rsidRDefault="00DE0F73" w:rsidP="00DE0F7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E0F73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平衡混合型基金</w:t>
                  </w:r>
                </w:p>
              </w:tc>
              <w:tc>
                <w:tcPr>
                  <w:tcW w:w="630" w:type="pct"/>
                  <w:shd w:val="clear" w:color="auto" w:fill="auto"/>
                  <w:noWrap/>
                  <w:vAlign w:val="center"/>
                </w:tcPr>
                <w:p w:rsidR="00DE0F73" w:rsidRPr="00DE0F73" w:rsidRDefault="00DE0F73" w:rsidP="00DE0F7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E0F73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华夏基金</w:t>
                  </w:r>
                </w:p>
              </w:tc>
            </w:tr>
            <w:tr w:rsidR="00DE0F73" w:rsidRPr="00DE0F73" w:rsidTr="00DE0F73">
              <w:trPr>
                <w:trHeight w:val="270"/>
              </w:trPr>
              <w:tc>
                <w:tcPr>
                  <w:tcW w:w="540" w:type="pct"/>
                  <w:shd w:val="clear" w:color="auto" w:fill="auto"/>
                  <w:noWrap/>
                  <w:vAlign w:val="center"/>
                </w:tcPr>
                <w:p w:rsidR="00DE0F73" w:rsidRPr="00DE0F73" w:rsidRDefault="00DE0F73" w:rsidP="00DE0F7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E0F73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000850.OF</w:t>
                  </w:r>
                </w:p>
              </w:tc>
              <w:tc>
                <w:tcPr>
                  <w:tcW w:w="874" w:type="pct"/>
                  <w:shd w:val="clear" w:color="auto" w:fill="auto"/>
                  <w:noWrap/>
                  <w:vAlign w:val="center"/>
                </w:tcPr>
                <w:p w:rsidR="00DE0F73" w:rsidRPr="00DE0F73" w:rsidRDefault="00DE0F73" w:rsidP="00DE0F7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E0F73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汇</w:t>
                  </w:r>
                  <w:proofErr w:type="gramStart"/>
                  <w:r w:rsidRPr="00DE0F73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丰晋信双</w:t>
                  </w:r>
                  <w:proofErr w:type="gramEnd"/>
                  <w:r w:rsidRPr="00DE0F73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核策略</w:t>
                  </w:r>
                  <w:r w:rsidRPr="00DE0F73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405" w:type="pct"/>
                  <w:shd w:val="clear" w:color="auto" w:fill="auto"/>
                  <w:noWrap/>
                  <w:vAlign w:val="center"/>
                </w:tcPr>
                <w:p w:rsidR="00DE0F73" w:rsidRPr="00DE0F73" w:rsidRDefault="00DE0F73" w:rsidP="00DE0F7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E0F73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0.3500</w:t>
                  </w:r>
                </w:p>
              </w:tc>
              <w:tc>
                <w:tcPr>
                  <w:tcW w:w="601" w:type="pct"/>
                  <w:shd w:val="clear" w:color="auto" w:fill="auto"/>
                  <w:noWrap/>
                  <w:vAlign w:val="center"/>
                </w:tcPr>
                <w:p w:rsidR="00DE0F73" w:rsidRPr="00DE0F73" w:rsidRDefault="00DE0F73" w:rsidP="00DE0F7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E0F73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2015-11-27</w:t>
                  </w:r>
                </w:p>
              </w:tc>
              <w:tc>
                <w:tcPr>
                  <w:tcW w:w="605" w:type="pct"/>
                  <w:shd w:val="clear" w:color="auto" w:fill="auto"/>
                  <w:noWrap/>
                  <w:vAlign w:val="center"/>
                </w:tcPr>
                <w:p w:rsidR="00DE0F73" w:rsidRPr="00DE0F73" w:rsidRDefault="00DE0F73" w:rsidP="00DE0F7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E0F73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2015-11-25</w:t>
                  </w:r>
                </w:p>
              </w:tc>
              <w:tc>
                <w:tcPr>
                  <w:tcW w:w="605" w:type="pct"/>
                  <w:shd w:val="clear" w:color="auto" w:fill="auto"/>
                  <w:noWrap/>
                  <w:vAlign w:val="center"/>
                </w:tcPr>
                <w:p w:rsidR="00DE0F73" w:rsidRPr="00DE0F73" w:rsidRDefault="00DE0F73" w:rsidP="00DE0F7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E0F73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2015-11-25</w:t>
                  </w:r>
                </w:p>
              </w:tc>
              <w:tc>
                <w:tcPr>
                  <w:tcW w:w="740" w:type="pct"/>
                  <w:shd w:val="clear" w:color="auto" w:fill="auto"/>
                  <w:noWrap/>
                  <w:vAlign w:val="center"/>
                </w:tcPr>
                <w:p w:rsidR="00DE0F73" w:rsidRPr="00DE0F73" w:rsidRDefault="00DE0F73" w:rsidP="00DE0F7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E0F73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灵活配置型基金</w:t>
                  </w:r>
                </w:p>
              </w:tc>
              <w:tc>
                <w:tcPr>
                  <w:tcW w:w="630" w:type="pct"/>
                  <w:shd w:val="clear" w:color="auto" w:fill="auto"/>
                  <w:noWrap/>
                  <w:vAlign w:val="center"/>
                </w:tcPr>
                <w:p w:rsidR="00DE0F73" w:rsidRPr="00DE0F73" w:rsidRDefault="00DE0F73" w:rsidP="00DE0F7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E0F73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汇</w:t>
                  </w:r>
                  <w:proofErr w:type="gramStart"/>
                  <w:r w:rsidRPr="00DE0F73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丰晋信</w:t>
                  </w:r>
                  <w:proofErr w:type="gramEnd"/>
                  <w:r w:rsidRPr="00DE0F73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基金</w:t>
                  </w:r>
                </w:p>
              </w:tc>
            </w:tr>
            <w:tr w:rsidR="00DE0F73" w:rsidRPr="00DE0F73" w:rsidTr="00DE0F73">
              <w:trPr>
                <w:trHeight w:val="270"/>
              </w:trPr>
              <w:tc>
                <w:tcPr>
                  <w:tcW w:w="540" w:type="pct"/>
                  <w:shd w:val="clear" w:color="auto" w:fill="auto"/>
                  <w:noWrap/>
                  <w:vAlign w:val="center"/>
                </w:tcPr>
                <w:p w:rsidR="00DE0F73" w:rsidRPr="00DE0F73" w:rsidRDefault="00DE0F73" w:rsidP="00DE0F7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E0F73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000849.OF</w:t>
                  </w:r>
                </w:p>
              </w:tc>
              <w:tc>
                <w:tcPr>
                  <w:tcW w:w="874" w:type="pct"/>
                  <w:shd w:val="clear" w:color="auto" w:fill="auto"/>
                  <w:noWrap/>
                  <w:vAlign w:val="center"/>
                </w:tcPr>
                <w:p w:rsidR="00DE0F73" w:rsidRPr="00DE0F73" w:rsidRDefault="00DE0F73" w:rsidP="00DE0F7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E0F73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汇</w:t>
                  </w:r>
                  <w:proofErr w:type="gramStart"/>
                  <w:r w:rsidRPr="00DE0F73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丰晋信双</w:t>
                  </w:r>
                  <w:proofErr w:type="gramEnd"/>
                  <w:r w:rsidRPr="00DE0F73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核策略</w:t>
                  </w:r>
                  <w:r w:rsidRPr="00DE0F73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405" w:type="pct"/>
                  <w:shd w:val="clear" w:color="auto" w:fill="auto"/>
                  <w:noWrap/>
                  <w:vAlign w:val="center"/>
                </w:tcPr>
                <w:p w:rsidR="00DE0F73" w:rsidRPr="00DE0F73" w:rsidRDefault="00DE0F73" w:rsidP="00DE0F7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E0F73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0.3500</w:t>
                  </w:r>
                </w:p>
              </w:tc>
              <w:tc>
                <w:tcPr>
                  <w:tcW w:w="601" w:type="pct"/>
                  <w:shd w:val="clear" w:color="auto" w:fill="auto"/>
                  <w:noWrap/>
                  <w:vAlign w:val="center"/>
                </w:tcPr>
                <w:p w:rsidR="00DE0F73" w:rsidRPr="00DE0F73" w:rsidRDefault="00DE0F73" w:rsidP="00DE0F7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E0F73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2015-11-27</w:t>
                  </w:r>
                </w:p>
              </w:tc>
              <w:tc>
                <w:tcPr>
                  <w:tcW w:w="605" w:type="pct"/>
                  <w:shd w:val="clear" w:color="auto" w:fill="auto"/>
                  <w:noWrap/>
                  <w:vAlign w:val="center"/>
                </w:tcPr>
                <w:p w:rsidR="00DE0F73" w:rsidRPr="00DE0F73" w:rsidRDefault="00DE0F73" w:rsidP="00DE0F7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E0F73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2015-11-25</w:t>
                  </w:r>
                </w:p>
              </w:tc>
              <w:tc>
                <w:tcPr>
                  <w:tcW w:w="605" w:type="pct"/>
                  <w:shd w:val="clear" w:color="auto" w:fill="auto"/>
                  <w:noWrap/>
                  <w:vAlign w:val="center"/>
                </w:tcPr>
                <w:p w:rsidR="00DE0F73" w:rsidRPr="00DE0F73" w:rsidRDefault="00DE0F73" w:rsidP="00DE0F7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E0F73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2015-11-25</w:t>
                  </w:r>
                </w:p>
              </w:tc>
              <w:tc>
                <w:tcPr>
                  <w:tcW w:w="740" w:type="pct"/>
                  <w:shd w:val="clear" w:color="auto" w:fill="auto"/>
                  <w:noWrap/>
                  <w:vAlign w:val="center"/>
                </w:tcPr>
                <w:p w:rsidR="00DE0F73" w:rsidRPr="00DE0F73" w:rsidRDefault="00DE0F73" w:rsidP="00DE0F7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E0F73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灵活配置型基金</w:t>
                  </w:r>
                </w:p>
              </w:tc>
              <w:tc>
                <w:tcPr>
                  <w:tcW w:w="630" w:type="pct"/>
                  <w:shd w:val="clear" w:color="auto" w:fill="auto"/>
                  <w:noWrap/>
                  <w:vAlign w:val="center"/>
                </w:tcPr>
                <w:p w:rsidR="00DE0F73" w:rsidRPr="00DE0F73" w:rsidRDefault="00DE0F73" w:rsidP="00DE0F7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E0F73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汇</w:t>
                  </w:r>
                  <w:proofErr w:type="gramStart"/>
                  <w:r w:rsidRPr="00DE0F73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丰晋信</w:t>
                  </w:r>
                  <w:proofErr w:type="gramEnd"/>
                  <w:r w:rsidRPr="00DE0F73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基金</w:t>
                  </w:r>
                </w:p>
              </w:tc>
            </w:tr>
            <w:tr w:rsidR="00DE0F73" w:rsidRPr="00DE0F73" w:rsidTr="00DE0F73">
              <w:trPr>
                <w:trHeight w:val="270"/>
              </w:trPr>
              <w:tc>
                <w:tcPr>
                  <w:tcW w:w="540" w:type="pct"/>
                  <w:shd w:val="clear" w:color="auto" w:fill="auto"/>
                  <w:noWrap/>
                  <w:vAlign w:val="center"/>
                </w:tcPr>
                <w:p w:rsidR="00DE0F73" w:rsidRPr="00DE0F73" w:rsidRDefault="00DE0F73" w:rsidP="00DE0F7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E0F73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000011.OF</w:t>
                  </w:r>
                </w:p>
              </w:tc>
              <w:tc>
                <w:tcPr>
                  <w:tcW w:w="874" w:type="pct"/>
                  <w:shd w:val="clear" w:color="auto" w:fill="auto"/>
                  <w:noWrap/>
                  <w:vAlign w:val="center"/>
                </w:tcPr>
                <w:p w:rsidR="00DE0F73" w:rsidRPr="00DE0F73" w:rsidRDefault="00DE0F73" w:rsidP="00DE0F7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E0F73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华夏大盘精选</w:t>
                  </w:r>
                </w:p>
              </w:tc>
              <w:tc>
                <w:tcPr>
                  <w:tcW w:w="405" w:type="pct"/>
                  <w:shd w:val="clear" w:color="auto" w:fill="auto"/>
                  <w:noWrap/>
                  <w:vAlign w:val="center"/>
                </w:tcPr>
                <w:p w:rsidR="00DE0F73" w:rsidRPr="00DE0F73" w:rsidRDefault="00DE0F73" w:rsidP="00DE0F7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E0F73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0.1000</w:t>
                  </w:r>
                </w:p>
              </w:tc>
              <w:tc>
                <w:tcPr>
                  <w:tcW w:w="601" w:type="pct"/>
                  <w:shd w:val="clear" w:color="auto" w:fill="auto"/>
                  <w:noWrap/>
                  <w:vAlign w:val="center"/>
                </w:tcPr>
                <w:p w:rsidR="00DE0F73" w:rsidRPr="00DE0F73" w:rsidRDefault="00DE0F73" w:rsidP="00DE0F7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E0F73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2015-11-24</w:t>
                  </w:r>
                </w:p>
              </w:tc>
              <w:tc>
                <w:tcPr>
                  <w:tcW w:w="605" w:type="pct"/>
                  <w:shd w:val="clear" w:color="auto" w:fill="auto"/>
                  <w:noWrap/>
                  <w:vAlign w:val="center"/>
                </w:tcPr>
                <w:p w:rsidR="00DE0F73" w:rsidRPr="00DE0F73" w:rsidRDefault="00DE0F73" w:rsidP="00DE0F7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E0F73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2015-11-23</w:t>
                  </w:r>
                </w:p>
              </w:tc>
              <w:tc>
                <w:tcPr>
                  <w:tcW w:w="605" w:type="pct"/>
                  <w:shd w:val="clear" w:color="auto" w:fill="auto"/>
                  <w:noWrap/>
                  <w:vAlign w:val="center"/>
                </w:tcPr>
                <w:p w:rsidR="00DE0F73" w:rsidRPr="00DE0F73" w:rsidRDefault="00DE0F73" w:rsidP="00DE0F7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E0F73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2015-11-23</w:t>
                  </w:r>
                </w:p>
              </w:tc>
              <w:tc>
                <w:tcPr>
                  <w:tcW w:w="740" w:type="pct"/>
                  <w:shd w:val="clear" w:color="auto" w:fill="auto"/>
                  <w:noWrap/>
                  <w:vAlign w:val="center"/>
                </w:tcPr>
                <w:p w:rsidR="00DE0F73" w:rsidRPr="00DE0F73" w:rsidRDefault="00DE0F73" w:rsidP="00DE0F7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DE0F73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偏股混合型</w:t>
                  </w:r>
                  <w:proofErr w:type="gramEnd"/>
                  <w:r w:rsidRPr="00DE0F73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基金</w:t>
                  </w:r>
                </w:p>
              </w:tc>
              <w:tc>
                <w:tcPr>
                  <w:tcW w:w="630" w:type="pct"/>
                  <w:shd w:val="clear" w:color="auto" w:fill="auto"/>
                  <w:noWrap/>
                  <w:vAlign w:val="center"/>
                </w:tcPr>
                <w:p w:rsidR="00DE0F73" w:rsidRPr="00DE0F73" w:rsidRDefault="00DE0F73" w:rsidP="00DE0F7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E0F73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华夏基金</w:t>
                  </w:r>
                </w:p>
              </w:tc>
            </w:tr>
          </w:tbl>
          <w:p w:rsidR="00F465E7" w:rsidRPr="00916453" w:rsidRDefault="00F465E7" w:rsidP="00F465E7">
            <w:pPr>
              <w:pStyle w:val="ac"/>
              <w:spacing w:line="240" w:lineRule="atLeast"/>
              <w:ind w:leftChars="0" w:left="0" w:rightChars="0" w:right="0" w:firstLine="0"/>
              <w:jc w:val="center"/>
              <w:rPr>
                <w:rFonts w:ascii="Arial" w:eastAsia="楷体_GB2312" w:hAnsi="Arial" w:cs="Arial"/>
                <w:color w:val="auto"/>
                <w:szCs w:val="18"/>
              </w:rPr>
            </w:pPr>
          </w:p>
        </w:tc>
      </w:tr>
      <w:tr w:rsidR="00F465E7" w:rsidRPr="00921B49" w:rsidTr="00F465E7">
        <w:tc>
          <w:tcPr>
            <w:tcW w:w="5000" w:type="pct"/>
            <w:vAlign w:val="center"/>
          </w:tcPr>
          <w:p w:rsidR="00F465E7" w:rsidRPr="00921B49" w:rsidRDefault="00F465E7" w:rsidP="00F465E7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18"/>
              </w:rPr>
            </w:pPr>
            <w:r w:rsidRPr="00921B49">
              <w:rPr>
                <w:rFonts w:ascii="Arial" w:eastAsia="楷体_GB2312" w:hAnsi="Arial" w:cs="Arial"/>
                <w:color w:val="auto"/>
                <w:szCs w:val="18"/>
              </w:rPr>
              <w:t>资料来源：</w:t>
            </w:r>
            <w:proofErr w:type="gramStart"/>
            <w:r w:rsidRPr="00E358D8">
              <w:rPr>
                <w:rFonts w:ascii="Arial" w:eastAsia="楷体_GB2312" w:hAnsi="Arial" w:cs="Arial" w:hint="eastAsia"/>
                <w:color w:val="auto"/>
                <w:szCs w:val="18"/>
              </w:rPr>
              <w:t>凯石金融</w:t>
            </w:r>
            <w:proofErr w:type="gramEnd"/>
            <w:r w:rsidRPr="00E358D8">
              <w:rPr>
                <w:rFonts w:ascii="Arial" w:eastAsia="楷体_GB2312" w:hAnsi="Arial" w:cs="Arial" w:hint="eastAsia"/>
                <w:color w:val="auto"/>
                <w:szCs w:val="18"/>
              </w:rPr>
              <w:t>产品研究中心，</w:t>
            </w:r>
            <w:r w:rsidRPr="00E358D8">
              <w:rPr>
                <w:rFonts w:ascii="Arial" w:eastAsia="楷体_GB2312" w:hAnsi="Arial" w:cs="Arial" w:hint="eastAsia"/>
                <w:color w:val="auto"/>
                <w:szCs w:val="18"/>
              </w:rPr>
              <w:t>WIND</w:t>
            </w:r>
          </w:p>
        </w:tc>
      </w:tr>
    </w:tbl>
    <w:p w:rsidR="00C046D4" w:rsidRPr="000F6C7C" w:rsidRDefault="00C046D4" w:rsidP="00C024FD">
      <w:pPr>
        <w:pStyle w:val="af7"/>
        <w:numPr>
          <w:ilvl w:val="0"/>
          <w:numId w:val="1"/>
        </w:numPr>
        <w:spacing w:beforeLines="100" w:before="240" w:afterLines="50" w:after="120"/>
        <w:ind w:left="426" w:firstLineChars="0"/>
        <w:rPr>
          <w:rFonts w:ascii="Arial" w:hAnsi="Arial" w:cs="Arial"/>
          <w:b/>
          <w:color w:val="996600"/>
          <w:sz w:val="32"/>
          <w:szCs w:val="28"/>
        </w:rPr>
      </w:pPr>
      <w:r w:rsidRPr="000F6C7C">
        <w:rPr>
          <w:rFonts w:ascii="Arial" w:hAnsi="Arial" w:cs="Arial"/>
          <w:b/>
          <w:color w:val="996600"/>
          <w:sz w:val="32"/>
          <w:szCs w:val="28"/>
        </w:rPr>
        <w:t>基金经理变更</w:t>
      </w:r>
    </w:p>
    <w:p w:rsidR="00F62F17" w:rsidRDefault="00416FDA" w:rsidP="00416FDA">
      <w:pPr>
        <w:pStyle w:val="ac"/>
        <w:spacing w:beforeLines="100" w:before="240" w:afterLines="100" w:after="240" w:line="260" w:lineRule="exact"/>
        <w:ind w:leftChars="0" w:left="0" w:rightChars="-34" w:right="-71" w:firstLineChars="213" w:firstLine="428"/>
        <w:rPr>
          <w:rFonts w:ascii="Arial" w:eastAsia="楷体_GB2312" w:hAnsi="Arial" w:cs="Arial"/>
          <w:color w:val="auto"/>
          <w:sz w:val="20"/>
          <w:szCs w:val="20"/>
        </w:rPr>
      </w:pPr>
      <w:r w:rsidRPr="00416FDA">
        <w:rPr>
          <w:rFonts w:ascii="Arial" w:eastAsia="楷体_GB2312" w:hAnsi="Arial" w:cs="Arial" w:hint="eastAsia"/>
          <w:b/>
          <w:color w:val="auto"/>
          <w:sz w:val="20"/>
          <w:szCs w:val="20"/>
        </w:rPr>
        <w:t>增聘新基金经理成常态。</w:t>
      </w:r>
      <w:r w:rsidR="00F62F17" w:rsidRPr="000F6C7C">
        <w:rPr>
          <w:rFonts w:ascii="Arial" w:eastAsia="楷体_GB2312" w:hAnsi="Arial" w:cs="Arial"/>
          <w:color w:val="auto"/>
          <w:sz w:val="20"/>
          <w:szCs w:val="20"/>
        </w:rPr>
        <w:t>上周共</w:t>
      </w:r>
      <w:r w:rsidR="00DE0F73">
        <w:rPr>
          <w:rFonts w:ascii="Arial" w:eastAsia="楷体_GB2312" w:hAnsi="Arial" w:cs="Arial" w:hint="eastAsia"/>
          <w:color w:val="auto"/>
          <w:sz w:val="20"/>
          <w:szCs w:val="20"/>
        </w:rPr>
        <w:t>2</w:t>
      </w:r>
      <w:r w:rsidR="00CA72E4">
        <w:rPr>
          <w:rFonts w:ascii="Arial" w:eastAsia="楷体_GB2312" w:hAnsi="Arial" w:cs="Arial" w:hint="eastAsia"/>
          <w:color w:val="auto"/>
          <w:sz w:val="20"/>
          <w:szCs w:val="20"/>
        </w:rPr>
        <w:t>6</w:t>
      </w:r>
      <w:r w:rsidR="008A1E69">
        <w:rPr>
          <w:rFonts w:ascii="Arial" w:eastAsia="楷体_GB2312" w:hAnsi="Arial" w:cs="Arial"/>
          <w:color w:val="auto"/>
          <w:sz w:val="20"/>
          <w:szCs w:val="20"/>
        </w:rPr>
        <w:t>只基金的基金经理发生变更</w:t>
      </w:r>
      <w:r w:rsidR="008A1E69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DE0F73">
        <w:rPr>
          <w:rFonts w:ascii="Arial" w:eastAsia="楷体_GB2312" w:hAnsi="Arial" w:cs="Arial" w:hint="eastAsia"/>
          <w:color w:val="auto"/>
          <w:sz w:val="20"/>
          <w:szCs w:val="20"/>
        </w:rPr>
        <w:t>23</w:t>
      </w:r>
      <w:r w:rsidR="00DE0F73">
        <w:rPr>
          <w:rFonts w:ascii="Arial" w:eastAsia="楷体_GB2312" w:hAnsi="Arial" w:cs="Arial" w:hint="eastAsia"/>
          <w:color w:val="auto"/>
          <w:sz w:val="20"/>
          <w:szCs w:val="20"/>
        </w:rPr>
        <w:t>只</w:t>
      </w:r>
      <w:r w:rsidR="008A1E69">
        <w:rPr>
          <w:rFonts w:ascii="Arial" w:eastAsia="楷体_GB2312" w:hAnsi="Arial" w:cs="Arial" w:hint="eastAsia"/>
          <w:color w:val="auto"/>
          <w:sz w:val="20"/>
          <w:szCs w:val="20"/>
        </w:rPr>
        <w:t>为</w:t>
      </w:r>
      <w:r w:rsidR="00F62F17" w:rsidRPr="000F6C7C">
        <w:rPr>
          <w:rFonts w:ascii="Arial" w:eastAsia="楷体_GB2312" w:hAnsi="Arial" w:cs="Arial"/>
          <w:color w:val="auto"/>
          <w:sz w:val="20"/>
          <w:szCs w:val="20"/>
        </w:rPr>
        <w:t>新增</w:t>
      </w:r>
      <w:proofErr w:type="gramStart"/>
      <w:r w:rsidR="00F62F17" w:rsidRPr="000F6C7C">
        <w:rPr>
          <w:rFonts w:ascii="Arial" w:eastAsia="楷体_GB2312" w:hAnsi="Arial" w:cs="Arial"/>
          <w:color w:val="auto"/>
          <w:sz w:val="20"/>
          <w:szCs w:val="20"/>
        </w:rPr>
        <w:t>聘基金</w:t>
      </w:r>
      <w:proofErr w:type="gramEnd"/>
      <w:r w:rsidR="00F62F17" w:rsidRPr="000F6C7C">
        <w:rPr>
          <w:rFonts w:ascii="Arial" w:eastAsia="楷体_GB2312" w:hAnsi="Arial" w:cs="Arial"/>
          <w:color w:val="auto"/>
          <w:sz w:val="20"/>
          <w:szCs w:val="20"/>
        </w:rPr>
        <w:t>经理</w:t>
      </w:r>
      <w:r w:rsidR="00DE0F73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DE0F73">
        <w:rPr>
          <w:rFonts w:ascii="Arial" w:eastAsia="楷体_GB2312" w:hAnsi="Arial" w:cs="Arial" w:hint="eastAsia"/>
          <w:color w:val="auto"/>
          <w:sz w:val="20"/>
          <w:szCs w:val="20"/>
        </w:rPr>
        <w:t>3</w:t>
      </w:r>
      <w:r w:rsidR="00DE0F73">
        <w:rPr>
          <w:rFonts w:ascii="Arial" w:eastAsia="楷体_GB2312" w:hAnsi="Arial" w:cs="Arial" w:hint="eastAsia"/>
          <w:color w:val="auto"/>
          <w:sz w:val="20"/>
          <w:szCs w:val="20"/>
        </w:rPr>
        <w:t>只为基金经理变更</w:t>
      </w:r>
      <w:r w:rsidR="00F62F17" w:rsidRPr="000F6C7C">
        <w:rPr>
          <w:rFonts w:ascii="Arial" w:eastAsia="楷体_GB2312" w:hAnsi="Arial" w:cs="Arial"/>
          <w:color w:val="auto"/>
          <w:sz w:val="20"/>
          <w:szCs w:val="20"/>
        </w:rPr>
        <w:t>。</w:t>
      </w:r>
      <w:r w:rsidR="009A4BF5">
        <w:rPr>
          <w:rFonts w:ascii="Arial" w:eastAsia="楷体_GB2312" w:hAnsi="Arial" w:cs="Arial" w:hint="eastAsia"/>
          <w:color w:val="auto"/>
          <w:sz w:val="20"/>
          <w:szCs w:val="20"/>
        </w:rPr>
        <w:t>除了国联安的冯俊、南方基金的刘霄汉、华安的王春是投资年限较长以外，绝大多数新增基金经理</w:t>
      </w:r>
      <w:r w:rsidR="007E5409">
        <w:rPr>
          <w:rFonts w:ascii="Arial" w:eastAsia="楷体_GB2312" w:hAnsi="Arial" w:cs="Arial" w:hint="eastAsia"/>
          <w:color w:val="auto"/>
          <w:sz w:val="20"/>
          <w:szCs w:val="20"/>
        </w:rPr>
        <w:t>为研究员成长起来的</w:t>
      </w:r>
      <w:proofErr w:type="gramStart"/>
      <w:r w:rsidR="007E5409">
        <w:rPr>
          <w:rFonts w:ascii="Arial" w:eastAsia="楷体_GB2312" w:hAnsi="Arial" w:cs="Arial" w:hint="eastAsia"/>
          <w:color w:val="auto"/>
          <w:sz w:val="20"/>
          <w:szCs w:val="20"/>
        </w:rPr>
        <w:t>新任基金</w:t>
      </w:r>
      <w:proofErr w:type="gramEnd"/>
      <w:r w:rsidR="007E5409">
        <w:rPr>
          <w:rFonts w:ascii="Arial" w:eastAsia="楷体_GB2312" w:hAnsi="Arial" w:cs="Arial" w:hint="eastAsia"/>
          <w:color w:val="auto"/>
          <w:sz w:val="20"/>
          <w:szCs w:val="20"/>
        </w:rPr>
        <w:t>经理</w:t>
      </w:r>
      <w:r w:rsidR="00F345DD">
        <w:rPr>
          <w:rFonts w:ascii="Arial" w:eastAsia="楷体_GB2312" w:hAnsi="Arial" w:cs="Arial" w:hint="eastAsia"/>
          <w:color w:val="auto"/>
          <w:sz w:val="20"/>
          <w:szCs w:val="20"/>
        </w:rPr>
        <w:t>，投资年限不足</w:t>
      </w:r>
      <w:r w:rsidR="00F345DD">
        <w:rPr>
          <w:rFonts w:ascii="Arial" w:eastAsia="楷体_GB2312" w:hAnsi="Arial" w:cs="Arial" w:hint="eastAsia"/>
          <w:color w:val="auto"/>
          <w:sz w:val="20"/>
          <w:szCs w:val="20"/>
        </w:rPr>
        <w:t>1</w:t>
      </w:r>
      <w:r w:rsidR="00F345DD">
        <w:rPr>
          <w:rFonts w:ascii="Arial" w:eastAsia="楷体_GB2312" w:hAnsi="Arial" w:cs="Arial" w:hint="eastAsia"/>
          <w:color w:val="auto"/>
          <w:sz w:val="20"/>
          <w:szCs w:val="20"/>
        </w:rPr>
        <w:t>年</w:t>
      </w:r>
      <w:r w:rsidR="007E5409">
        <w:rPr>
          <w:rFonts w:ascii="Arial" w:eastAsia="楷体_GB2312" w:hAnsi="Arial" w:cs="Arial" w:hint="eastAsia"/>
          <w:color w:val="auto"/>
          <w:sz w:val="20"/>
          <w:szCs w:val="20"/>
        </w:rPr>
        <w:t>。与上半年股市火热基金经理纷纷“奔私”有所不同，下半年随股市回暖涌现一波“小鲜肉”基金经理，与现有经验丰富的“老”基金经理共同管理，以老带新，培育新一批优秀的投资人才。</w:t>
      </w:r>
    </w:p>
    <w:tbl>
      <w:tblPr>
        <w:tblStyle w:val="af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3"/>
      </w:tblGrid>
      <w:tr w:rsidR="00B550F2" w:rsidRPr="00921B49" w:rsidTr="009A4BF5">
        <w:trPr>
          <w:trHeight w:val="404"/>
        </w:trPr>
        <w:tc>
          <w:tcPr>
            <w:tcW w:w="5000" w:type="pct"/>
            <w:vAlign w:val="center"/>
          </w:tcPr>
          <w:p w:rsidR="00B550F2" w:rsidRPr="00B550F2" w:rsidRDefault="00B550F2" w:rsidP="008A1E69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18"/>
              </w:rPr>
            </w:pPr>
            <w:r w:rsidRPr="00B550F2">
              <w:rPr>
                <w:rFonts w:ascii="Arial" w:eastAsia="楷体_GB2312" w:hAnsi="Arial" w:cs="Arial" w:hint="eastAsia"/>
                <w:b/>
                <w:color w:val="auto"/>
                <w:szCs w:val="18"/>
              </w:rPr>
              <w:t>表</w:t>
            </w:r>
            <w:r w:rsidRPr="00B550F2">
              <w:rPr>
                <w:rFonts w:ascii="Arial" w:eastAsia="楷体_GB2312" w:hAnsi="Arial" w:cs="Arial" w:hint="eastAsia"/>
                <w:b/>
                <w:color w:val="auto"/>
                <w:szCs w:val="18"/>
              </w:rPr>
              <w:t>4</w:t>
            </w:r>
            <w:r w:rsidRPr="00B550F2">
              <w:rPr>
                <w:rFonts w:ascii="Arial" w:eastAsia="楷体_GB2312" w:hAnsi="Arial" w:cs="Arial" w:hint="eastAsia"/>
                <w:b/>
                <w:color w:val="auto"/>
                <w:szCs w:val="18"/>
              </w:rPr>
              <w:t>：上周基金经理变更情况</w:t>
            </w:r>
          </w:p>
        </w:tc>
      </w:tr>
      <w:tr w:rsidR="00B550F2" w:rsidRPr="00921B49" w:rsidTr="009A4BF5">
        <w:trPr>
          <w:trHeight w:val="274"/>
        </w:trPr>
        <w:tc>
          <w:tcPr>
            <w:tcW w:w="5000" w:type="pct"/>
          </w:tcPr>
          <w:tbl>
            <w:tblPr>
              <w:tblW w:w="10611" w:type="dxa"/>
              <w:tblLayout w:type="fixed"/>
              <w:tblLook w:val="04A0" w:firstRow="1" w:lastRow="0" w:firstColumn="1" w:lastColumn="0" w:noHBand="0" w:noVBand="1"/>
            </w:tblPr>
            <w:tblGrid>
              <w:gridCol w:w="979"/>
              <w:gridCol w:w="1832"/>
              <w:gridCol w:w="1239"/>
              <w:gridCol w:w="1817"/>
              <w:gridCol w:w="1116"/>
              <w:gridCol w:w="698"/>
              <w:gridCol w:w="1396"/>
              <w:gridCol w:w="1534"/>
            </w:tblGrid>
            <w:tr w:rsidR="009A4BF5" w:rsidRPr="00B550F2" w:rsidTr="009A4BF5">
              <w:trPr>
                <w:trHeight w:val="272"/>
              </w:trPr>
              <w:tc>
                <w:tcPr>
                  <w:tcW w:w="461" w:type="pct"/>
                  <w:vMerge w:val="restar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B550F2" w:rsidRPr="00B550F2" w:rsidRDefault="00B550F2" w:rsidP="00B550F2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B550F2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基金代码</w:t>
                  </w:r>
                </w:p>
              </w:tc>
              <w:tc>
                <w:tcPr>
                  <w:tcW w:w="863" w:type="pct"/>
                  <w:vMerge w:val="restar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B550F2" w:rsidRPr="00B550F2" w:rsidRDefault="00B550F2" w:rsidP="00B550F2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B550F2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基金名称</w:t>
                  </w:r>
                </w:p>
              </w:tc>
              <w:tc>
                <w:tcPr>
                  <w:tcW w:w="584" w:type="pct"/>
                  <w:vMerge w:val="restar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B550F2" w:rsidRPr="00B550F2" w:rsidRDefault="00B550F2" w:rsidP="00B550F2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B550F2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公告日期</w:t>
                  </w:r>
                </w:p>
              </w:tc>
              <w:tc>
                <w:tcPr>
                  <w:tcW w:w="1382" w:type="pct"/>
                  <w:gridSpan w:val="2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B550F2" w:rsidRPr="00B550F2" w:rsidRDefault="00B550F2" w:rsidP="00B550F2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B550F2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基金经理</w:t>
                  </w:r>
                </w:p>
              </w:tc>
              <w:tc>
                <w:tcPr>
                  <w:tcW w:w="329" w:type="pct"/>
                  <w:vMerge w:val="restar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B550F2" w:rsidRPr="00B550F2" w:rsidRDefault="00B550F2" w:rsidP="00B550F2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B550F2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变更类型</w:t>
                  </w:r>
                </w:p>
              </w:tc>
              <w:tc>
                <w:tcPr>
                  <w:tcW w:w="658" w:type="pct"/>
                  <w:vMerge w:val="restar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B550F2" w:rsidRPr="00B550F2" w:rsidRDefault="00B550F2" w:rsidP="00B550F2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B550F2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投资类型</w:t>
                  </w:r>
                </w:p>
              </w:tc>
              <w:tc>
                <w:tcPr>
                  <w:tcW w:w="723" w:type="pct"/>
                  <w:vMerge w:val="restar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B550F2" w:rsidRPr="00B550F2" w:rsidRDefault="00B550F2" w:rsidP="00B550F2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B550F2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管理公司</w:t>
                  </w:r>
                </w:p>
              </w:tc>
            </w:tr>
            <w:tr w:rsidR="009A4BF5" w:rsidRPr="00B550F2" w:rsidTr="009A4BF5">
              <w:trPr>
                <w:trHeight w:val="272"/>
              </w:trPr>
              <w:tc>
                <w:tcPr>
                  <w:tcW w:w="461" w:type="pct"/>
                  <w:vMerge/>
                  <w:vAlign w:val="center"/>
                  <w:hideMark/>
                </w:tcPr>
                <w:p w:rsidR="00B550F2" w:rsidRPr="00B550F2" w:rsidRDefault="00B550F2" w:rsidP="00B550F2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63" w:type="pct"/>
                  <w:vMerge/>
                  <w:vAlign w:val="center"/>
                  <w:hideMark/>
                </w:tcPr>
                <w:p w:rsidR="00B550F2" w:rsidRPr="00B550F2" w:rsidRDefault="00B550F2" w:rsidP="00B550F2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84" w:type="pct"/>
                  <w:vMerge/>
                  <w:vAlign w:val="center"/>
                  <w:hideMark/>
                </w:tcPr>
                <w:p w:rsidR="00B550F2" w:rsidRPr="00B550F2" w:rsidRDefault="00B550F2" w:rsidP="00B550F2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56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B550F2" w:rsidRPr="00B550F2" w:rsidRDefault="00B550F2" w:rsidP="00B550F2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B550F2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现任</w:t>
                  </w:r>
                </w:p>
              </w:tc>
              <w:tc>
                <w:tcPr>
                  <w:tcW w:w="526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B550F2" w:rsidRPr="00B550F2" w:rsidRDefault="00B550F2" w:rsidP="00B550F2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B550F2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前任</w:t>
                  </w:r>
                </w:p>
              </w:tc>
              <w:tc>
                <w:tcPr>
                  <w:tcW w:w="329" w:type="pct"/>
                  <w:vMerge/>
                  <w:vAlign w:val="center"/>
                  <w:hideMark/>
                </w:tcPr>
                <w:p w:rsidR="00B550F2" w:rsidRPr="00B550F2" w:rsidRDefault="00B550F2" w:rsidP="00B550F2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58" w:type="pct"/>
                  <w:vMerge/>
                  <w:vAlign w:val="center"/>
                  <w:hideMark/>
                </w:tcPr>
                <w:p w:rsidR="00B550F2" w:rsidRPr="00B550F2" w:rsidRDefault="00B550F2" w:rsidP="00B550F2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23" w:type="pct"/>
                  <w:vMerge/>
                  <w:vAlign w:val="center"/>
                  <w:hideMark/>
                </w:tcPr>
                <w:p w:rsidR="00B550F2" w:rsidRPr="00B550F2" w:rsidRDefault="00B550F2" w:rsidP="00B550F2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9A4BF5" w:rsidRPr="009A4BF5" w:rsidTr="009A4BF5">
              <w:trPr>
                <w:trHeight w:val="272"/>
              </w:trPr>
              <w:tc>
                <w:tcPr>
                  <w:tcW w:w="461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164509.OF</w:t>
                  </w:r>
                </w:p>
              </w:tc>
              <w:tc>
                <w:tcPr>
                  <w:tcW w:w="863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国富恒利分级</w:t>
                  </w:r>
                </w:p>
              </w:tc>
              <w:tc>
                <w:tcPr>
                  <w:tcW w:w="584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2015-11-28</w:t>
                  </w:r>
                </w:p>
              </w:tc>
              <w:tc>
                <w:tcPr>
                  <w:tcW w:w="856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刁晖宇</w:t>
                  </w: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刘怡敏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刁晖宇</w:t>
                  </w:r>
                </w:p>
              </w:tc>
              <w:tc>
                <w:tcPr>
                  <w:tcW w:w="329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新增</w:t>
                  </w:r>
                </w:p>
              </w:tc>
              <w:tc>
                <w:tcPr>
                  <w:tcW w:w="658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中长期</w:t>
                  </w:r>
                  <w:proofErr w:type="gramStart"/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纯债型</w:t>
                  </w:r>
                  <w:proofErr w:type="gramEnd"/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基金</w:t>
                  </w:r>
                </w:p>
              </w:tc>
              <w:tc>
                <w:tcPr>
                  <w:tcW w:w="723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国海富兰克林基金</w:t>
                  </w:r>
                </w:p>
              </w:tc>
            </w:tr>
            <w:tr w:rsidR="009A4BF5" w:rsidRPr="009A4BF5" w:rsidTr="009A4BF5">
              <w:trPr>
                <w:trHeight w:val="272"/>
              </w:trPr>
              <w:tc>
                <w:tcPr>
                  <w:tcW w:w="461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001182.OF</w:t>
                  </w:r>
                </w:p>
              </w:tc>
              <w:tc>
                <w:tcPr>
                  <w:tcW w:w="863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易方达安心回馈</w:t>
                  </w:r>
                </w:p>
              </w:tc>
              <w:tc>
                <w:tcPr>
                  <w:tcW w:w="584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2015-11-28</w:t>
                  </w:r>
                </w:p>
              </w:tc>
              <w:tc>
                <w:tcPr>
                  <w:tcW w:w="856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张清华</w:t>
                  </w: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林森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张清华</w:t>
                  </w:r>
                </w:p>
              </w:tc>
              <w:tc>
                <w:tcPr>
                  <w:tcW w:w="329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新增</w:t>
                  </w:r>
                </w:p>
              </w:tc>
              <w:tc>
                <w:tcPr>
                  <w:tcW w:w="658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proofErr w:type="gramStart"/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偏债混合型</w:t>
                  </w:r>
                  <w:proofErr w:type="gramEnd"/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基金</w:t>
                  </w:r>
                </w:p>
              </w:tc>
              <w:tc>
                <w:tcPr>
                  <w:tcW w:w="723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易方达基金</w:t>
                  </w:r>
                </w:p>
              </w:tc>
            </w:tr>
            <w:tr w:rsidR="009A4BF5" w:rsidRPr="009A4BF5" w:rsidTr="009A4BF5">
              <w:trPr>
                <w:trHeight w:val="272"/>
              </w:trPr>
              <w:tc>
                <w:tcPr>
                  <w:tcW w:w="461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001973.OF</w:t>
                  </w:r>
                </w:p>
              </w:tc>
              <w:tc>
                <w:tcPr>
                  <w:tcW w:w="863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光大耀钱包</w:t>
                  </w:r>
                </w:p>
              </w:tc>
              <w:tc>
                <w:tcPr>
                  <w:tcW w:w="584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2015-11-27</w:t>
                  </w:r>
                </w:p>
              </w:tc>
              <w:tc>
                <w:tcPr>
                  <w:tcW w:w="856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蔡乐</w:t>
                  </w: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杨烨超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蔡乐</w:t>
                  </w:r>
                </w:p>
              </w:tc>
              <w:tc>
                <w:tcPr>
                  <w:tcW w:w="329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新增</w:t>
                  </w:r>
                </w:p>
              </w:tc>
              <w:tc>
                <w:tcPr>
                  <w:tcW w:w="658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货币市场型基金</w:t>
                  </w:r>
                </w:p>
              </w:tc>
              <w:tc>
                <w:tcPr>
                  <w:tcW w:w="723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光大保德信基金</w:t>
                  </w:r>
                </w:p>
              </w:tc>
            </w:tr>
            <w:tr w:rsidR="009A4BF5" w:rsidRPr="009A4BF5" w:rsidTr="009A4BF5">
              <w:trPr>
                <w:trHeight w:val="272"/>
              </w:trPr>
              <w:tc>
                <w:tcPr>
                  <w:tcW w:w="461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000664.OF</w:t>
                  </w:r>
                </w:p>
              </w:tc>
              <w:tc>
                <w:tcPr>
                  <w:tcW w:w="863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国联</w:t>
                  </w:r>
                  <w:proofErr w:type="gramStart"/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安通盈</w:t>
                  </w:r>
                  <w:proofErr w:type="gramEnd"/>
                </w:p>
              </w:tc>
              <w:tc>
                <w:tcPr>
                  <w:tcW w:w="584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2015-11-27</w:t>
                  </w:r>
                </w:p>
              </w:tc>
              <w:tc>
                <w:tcPr>
                  <w:tcW w:w="856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冯俊</w:t>
                  </w: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刘斌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刘斌</w:t>
                  </w:r>
                </w:p>
              </w:tc>
              <w:tc>
                <w:tcPr>
                  <w:tcW w:w="329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新增</w:t>
                  </w:r>
                </w:p>
              </w:tc>
              <w:tc>
                <w:tcPr>
                  <w:tcW w:w="658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灵活配置型基金</w:t>
                  </w:r>
                </w:p>
              </w:tc>
              <w:tc>
                <w:tcPr>
                  <w:tcW w:w="723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国联</w:t>
                  </w:r>
                  <w:proofErr w:type="gramStart"/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安基金</w:t>
                  </w:r>
                  <w:proofErr w:type="gramEnd"/>
                </w:p>
              </w:tc>
            </w:tr>
            <w:tr w:rsidR="009A4BF5" w:rsidRPr="009A4BF5" w:rsidTr="009A4BF5">
              <w:trPr>
                <w:trHeight w:val="272"/>
              </w:trPr>
              <w:tc>
                <w:tcPr>
                  <w:tcW w:w="461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253030.OF</w:t>
                  </w:r>
                </w:p>
              </w:tc>
              <w:tc>
                <w:tcPr>
                  <w:tcW w:w="863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国联</w:t>
                  </w:r>
                  <w:proofErr w:type="gramStart"/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安信心</w:t>
                  </w:r>
                  <w:proofErr w:type="gramEnd"/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增益</w:t>
                  </w:r>
                </w:p>
              </w:tc>
              <w:tc>
                <w:tcPr>
                  <w:tcW w:w="584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2015-11-27</w:t>
                  </w:r>
                </w:p>
              </w:tc>
              <w:tc>
                <w:tcPr>
                  <w:tcW w:w="856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吴昊</w:t>
                  </w: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李广瑜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李广瑜</w:t>
                  </w:r>
                </w:p>
              </w:tc>
              <w:tc>
                <w:tcPr>
                  <w:tcW w:w="329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新增</w:t>
                  </w:r>
                </w:p>
              </w:tc>
              <w:tc>
                <w:tcPr>
                  <w:tcW w:w="658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混合债券型</w:t>
                  </w:r>
                  <w:proofErr w:type="gramStart"/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一级基金</w:t>
                  </w:r>
                  <w:proofErr w:type="gramEnd"/>
                </w:p>
              </w:tc>
              <w:tc>
                <w:tcPr>
                  <w:tcW w:w="723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国联</w:t>
                  </w:r>
                  <w:proofErr w:type="gramStart"/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安基金</w:t>
                  </w:r>
                  <w:proofErr w:type="gramEnd"/>
                </w:p>
              </w:tc>
            </w:tr>
            <w:tr w:rsidR="009A4BF5" w:rsidRPr="009A4BF5" w:rsidTr="009A4BF5">
              <w:trPr>
                <w:trHeight w:val="272"/>
              </w:trPr>
              <w:tc>
                <w:tcPr>
                  <w:tcW w:w="461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253060.OF</w:t>
                  </w:r>
                </w:p>
              </w:tc>
              <w:tc>
                <w:tcPr>
                  <w:tcW w:w="863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9A4BF5">
                    <w:rPr>
                      <w:rFonts w:ascii="Arial" w:hAnsi="Arial" w:cs="Arial" w:hint="eastAsia"/>
                      <w:color w:val="000000"/>
                      <w:kern w:val="0"/>
                      <w:sz w:val="13"/>
                      <w:szCs w:val="13"/>
                    </w:rPr>
                    <w:t>国联</w:t>
                  </w:r>
                  <w:proofErr w:type="gramStart"/>
                  <w:r w:rsidRPr="009A4BF5">
                    <w:rPr>
                      <w:rFonts w:ascii="Arial" w:hAnsi="Arial" w:cs="Arial" w:hint="eastAsia"/>
                      <w:color w:val="000000"/>
                      <w:kern w:val="0"/>
                      <w:sz w:val="13"/>
                      <w:szCs w:val="13"/>
                    </w:rPr>
                    <w:t>安信心</w:t>
                  </w:r>
                  <w:proofErr w:type="gramEnd"/>
                  <w:r w:rsidRPr="009A4BF5">
                    <w:rPr>
                      <w:rFonts w:ascii="Arial" w:hAnsi="Arial" w:cs="Arial" w:hint="eastAsia"/>
                      <w:color w:val="000000"/>
                      <w:kern w:val="0"/>
                      <w:sz w:val="13"/>
                      <w:szCs w:val="13"/>
                    </w:rPr>
                    <w:t>增长</w:t>
                  </w: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A/B</w:t>
                  </w:r>
                </w:p>
              </w:tc>
              <w:tc>
                <w:tcPr>
                  <w:tcW w:w="584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2015-11-27</w:t>
                  </w:r>
                </w:p>
              </w:tc>
              <w:tc>
                <w:tcPr>
                  <w:tcW w:w="856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吴昊</w:t>
                  </w: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李广瑜</w:t>
                  </w: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冯俊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李广瑜</w:t>
                  </w:r>
                  <w:r w:rsidRPr="009A4BF5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9A4BF5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冯俊</w:t>
                  </w:r>
                </w:p>
              </w:tc>
              <w:tc>
                <w:tcPr>
                  <w:tcW w:w="329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新增</w:t>
                  </w:r>
                </w:p>
              </w:tc>
              <w:tc>
                <w:tcPr>
                  <w:tcW w:w="658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混合债券型二级基金</w:t>
                  </w:r>
                </w:p>
              </w:tc>
              <w:tc>
                <w:tcPr>
                  <w:tcW w:w="723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国联</w:t>
                  </w:r>
                  <w:proofErr w:type="gramStart"/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安基金</w:t>
                  </w:r>
                  <w:proofErr w:type="gramEnd"/>
                </w:p>
              </w:tc>
            </w:tr>
            <w:tr w:rsidR="009A4BF5" w:rsidRPr="009A4BF5" w:rsidTr="009A4BF5">
              <w:trPr>
                <w:trHeight w:val="272"/>
              </w:trPr>
              <w:tc>
                <w:tcPr>
                  <w:tcW w:w="461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253020.OF</w:t>
                  </w:r>
                </w:p>
              </w:tc>
              <w:tc>
                <w:tcPr>
                  <w:tcW w:w="863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9A4BF5">
                    <w:rPr>
                      <w:rFonts w:ascii="Arial" w:hAnsi="Arial" w:cs="Arial" w:hint="eastAsia"/>
                      <w:color w:val="000000"/>
                      <w:kern w:val="0"/>
                      <w:sz w:val="13"/>
                      <w:szCs w:val="13"/>
                    </w:rPr>
                    <w:t>国联安增利债券</w:t>
                  </w: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A/B</w:t>
                  </w:r>
                </w:p>
              </w:tc>
              <w:tc>
                <w:tcPr>
                  <w:tcW w:w="584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2015-11-27</w:t>
                  </w:r>
                </w:p>
              </w:tc>
              <w:tc>
                <w:tcPr>
                  <w:tcW w:w="856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冯俊</w:t>
                  </w: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李广瑜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李广瑜</w:t>
                  </w:r>
                </w:p>
              </w:tc>
              <w:tc>
                <w:tcPr>
                  <w:tcW w:w="329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新增</w:t>
                  </w:r>
                </w:p>
              </w:tc>
              <w:tc>
                <w:tcPr>
                  <w:tcW w:w="658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混合债券型</w:t>
                  </w:r>
                  <w:proofErr w:type="gramStart"/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一级基金</w:t>
                  </w:r>
                  <w:proofErr w:type="gramEnd"/>
                </w:p>
              </w:tc>
              <w:tc>
                <w:tcPr>
                  <w:tcW w:w="723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国联</w:t>
                  </w:r>
                  <w:proofErr w:type="gramStart"/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安基金</w:t>
                  </w:r>
                  <w:proofErr w:type="gramEnd"/>
                </w:p>
              </w:tc>
            </w:tr>
            <w:tr w:rsidR="009A4BF5" w:rsidRPr="009A4BF5" w:rsidTr="009A4BF5">
              <w:trPr>
                <w:trHeight w:val="272"/>
              </w:trPr>
              <w:tc>
                <w:tcPr>
                  <w:tcW w:w="461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200016.OF</w:t>
                  </w:r>
                </w:p>
              </w:tc>
              <w:tc>
                <w:tcPr>
                  <w:tcW w:w="863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长城保本</w:t>
                  </w:r>
                </w:p>
              </w:tc>
              <w:tc>
                <w:tcPr>
                  <w:tcW w:w="584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2015-11-27</w:t>
                  </w:r>
                </w:p>
              </w:tc>
              <w:tc>
                <w:tcPr>
                  <w:tcW w:w="856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陈良栋</w:t>
                  </w: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钟光正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钟光正</w:t>
                  </w:r>
                </w:p>
              </w:tc>
              <w:tc>
                <w:tcPr>
                  <w:tcW w:w="329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新增</w:t>
                  </w:r>
                </w:p>
              </w:tc>
              <w:tc>
                <w:tcPr>
                  <w:tcW w:w="658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proofErr w:type="gramStart"/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偏债混合型</w:t>
                  </w:r>
                  <w:proofErr w:type="gramEnd"/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基金</w:t>
                  </w:r>
                </w:p>
              </w:tc>
              <w:tc>
                <w:tcPr>
                  <w:tcW w:w="723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长城基金</w:t>
                  </w:r>
                </w:p>
              </w:tc>
            </w:tr>
            <w:tr w:rsidR="009A4BF5" w:rsidRPr="009A4BF5" w:rsidTr="009A4BF5">
              <w:trPr>
                <w:trHeight w:val="272"/>
              </w:trPr>
              <w:tc>
                <w:tcPr>
                  <w:tcW w:w="461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001613.OF</w:t>
                  </w:r>
                </w:p>
              </w:tc>
              <w:tc>
                <w:tcPr>
                  <w:tcW w:w="863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长城久</w:t>
                  </w:r>
                  <w:proofErr w:type="gramStart"/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祥</w:t>
                  </w:r>
                  <w:proofErr w:type="gramEnd"/>
                </w:p>
              </w:tc>
              <w:tc>
                <w:tcPr>
                  <w:tcW w:w="584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2015-11-27</w:t>
                  </w:r>
                </w:p>
              </w:tc>
              <w:tc>
                <w:tcPr>
                  <w:tcW w:w="856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钟光正</w:t>
                  </w: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陈良栋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钟光正</w:t>
                  </w:r>
                </w:p>
              </w:tc>
              <w:tc>
                <w:tcPr>
                  <w:tcW w:w="329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新增</w:t>
                  </w:r>
                </w:p>
              </w:tc>
              <w:tc>
                <w:tcPr>
                  <w:tcW w:w="658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proofErr w:type="gramStart"/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偏债混合型</w:t>
                  </w:r>
                  <w:proofErr w:type="gramEnd"/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基金</w:t>
                  </w:r>
                </w:p>
              </w:tc>
              <w:tc>
                <w:tcPr>
                  <w:tcW w:w="723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长城基金</w:t>
                  </w:r>
                </w:p>
              </w:tc>
            </w:tr>
            <w:tr w:rsidR="009A4BF5" w:rsidRPr="009A4BF5" w:rsidTr="009A4BF5">
              <w:trPr>
                <w:trHeight w:val="272"/>
              </w:trPr>
              <w:tc>
                <w:tcPr>
                  <w:tcW w:w="461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002009.OF</w:t>
                  </w:r>
                </w:p>
              </w:tc>
              <w:tc>
                <w:tcPr>
                  <w:tcW w:w="863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proofErr w:type="gramStart"/>
                  <w:r w:rsidRPr="009A4BF5">
                    <w:rPr>
                      <w:rFonts w:ascii="Arial" w:hAnsi="Arial" w:cs="Arial" w:hint="eastAsia"/>
                      <w:color w:val="000000"/>
                      <w:kern w:val="0"/>
                      <w:sz w:val="13"/>
                      <w:szCs w:val="13"/>
                    </w:rPr>
                    <w:t>中欧瑾通</w:t>
                  </w:r>
                  <w:proofErr w:type="gramEnd"/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A/C</w:t>
                  </w:r>
                </w:p>
              </w:tc>
              <w:tc>
                <w:tcPr>
                  <w:tcW w:w="584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2015-11-27</w:t>
                  </w:r>
                </w:p>
              </w:tc>
              <w:tc>
                <w:tcPr>
                  <w:tcW w:w="856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9A4BF5">
                    <w:rPr>
                      <w:rFonts w:ascii="Arial" w:hAnsi="Arial" w:cs="Arial" w:hint="eastAsia"/>
                      <w:color w:val="000000"/>
                      <w:kern w:val="0"/>
                      <w:sz w:val="13"/>
                      <w:szCs w:val="13"/>
                    </w:rPr>
                    <w:t>孙甜</w:t>
                  </w: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,</w:t>
                  </w:r>
                  <w:r w:rsidRPr="009A4BF5">
                    <w:rPr>
                      <w:rFonts w:ascii="Arial" w:hAnsi="Arial" w:cs="Arial" w:hint="eastAsia"/>
                      <w:color w:val="000000"/>
                      <w:kern w:val="0"/>
                      <w:sz w:val="13"/>
                      <w:szCs w:val="13"/>
                    </w:rPr>
                    <w:t>张跃鹏</w:t>
                  </w: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,</w:t>
                  </w:r>
                  <w:r w:rsidRPr="009A4BF5">
                    <w:rPr>
                      <w:rFonts w:ascii="Arial" w:hAnsi="Arial" w:cs="Arial" w:hint="eastAsia"/>
                      <w:color w:val="000000"/>
                      <w:kern w:val="0"/>
                      <w:sz w:val="13"/>
                      <w:szCs w:val="13"/>
                    </w:rPr>
                    <w:t>刘德元</w:t>
                  </w: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,</w:t>
                  </w:r>
                  <w:r w:rsidRPr="009A4BF5">
                    <w:rPr>
                      <w:rFonts w:ascii="Arial" w:hAnsi="Arial" w:cs="Arial" w:hint="eastAsia"/>
                      <w:color w:val="000000"/>
                      <w:kern w:val="0"/>
                      <w:sz w:val="13"/>
                      <w:szCs w:val="13"/>
                    </w:rPr>
                    <w:t>吴启权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9A4BF5">
                    <w:rPr>
                      <w:rFonts w:ascii="Arial" w:hAnsi="Arial" w:cs="Arial" w:hint="eastAsia"/>
                      <w:color w:val="000000"/>
                      <w:kern w:val="0"/>
                      <w:sz w:val="13"/>
                      <w:szCs w:val="13"/>
                    </w:rPr>
                    <w:t>孙甜</w:t>
                  </w:r>
                  <w:r w:rsidRPr="009A4BF5">
                    <w:rPr>
                      <w:rFonts w:ascii="Arial" w:hAnsi="Arial" w:cs="Arial" w:hint="eastAsia"/>
                      <w:color w:val="000000"/>
                      <w:kern w:val="0"/>
                      <w:sz w:val="13"/>
                      <w:szCs w:val="13"/>
                    </w:rPr>
                    <w:t>,</w:t>
                  </w:r>
                  <w:r w:rsidRPr="009A4BF5">
                    <w:rPr>
                      <w:rFonts w:ascii="Arial" w:hAnsi="Arial" w:cs="Arial" w:hint="eastAsia"/>
                      <w:color w:val="000000"/>
                      <w:kern w:val="0"/>
                      <w:sz w:val="13"/>
                      <w:szCs w:val="13"/>
                    </w:rPr>
                    <w:t>吴启权</w:t>
                  </w:r>
                </w:p>
              </w:tc>
              <w:tc>
                <w:tcPr>
                  <w:tcW w:w="329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新增</w:t>
                  </w:r>
                </w:p>
              </w:tc>
              <w:tc>
                <w:tcPr>
                  <w:tcW w:w="658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灵活配置型基金</w:t>
                  </w:r>
                </w:p>
              </w:tc>
              <w:tc>
                <w:tcPr>
                  <w:tcW w:w="723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中欧基金</w:t>
                  </w:r>
                </w:p>
              </w:tc>
            </w:tr>
            <w:tr w:rsidR="009A4BF5" w:rsidRPr="009A4BF5" w:rsidTr="009A4BF5">
              <w:trPr>
                <w:trHeight w:val="272"/>
              </w:trPr>
              <w:tc>
                <w:tcPr>
                  <w:tcW w:w="461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002013.OF</w:t>
                  </w:r>
                </w:p>
              </w:tc>
              <w:tc>
                <w:tcPr>
                  <w:tcW w:w="863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proofErr w:type="gramStart"/>
                  <w:r w:rsidRPr="009A4BF5">
                    <w:rPr>
                      <w:rFonts w:ascii="Arial" w:hAnsi="Arial" w:cs="Arial" w:hint="eastAsia"/>
                      <w:color w:val="000000"/>
                      <w:kern w:val="0"/>
                      <w:sz w:val="13"/>
                      <w:szCs w:val="13"/>
                    </w:rPr>
                    <w:t>中欧琪丰</w:t>
                  </w:r>
                  <w:proofErr w:type="gramEnd"/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A/C</w:t>
                  </w:r>
                </w:p>
              </w:tc>
              <w:tc>
                <w:tcPr>
                  <w:tcW w:w="584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2015-11-27</w:t>
                  </w:r>
                </w:p>
              </w:tc>
              <w:tc>
                <w:tcPr>
                  <w:tcW w:w="856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吴启权</w:t>
                  </w: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,</w:t>
                  </w: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孙甜</w:t>
                  </w: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,</w:t>
                  </w: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张跃鹏</w:t>
                  </w: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,</w:t>
                  </w: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刘德元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9A4BF5">
                    <w:rPr>
                      <w:rFonts w:ascii="Arial" w:hAnsi="Arial" w:cs="Arial" w:hint="eastAsia"/>
                      <w:color w:val="000000"/>
                      <w:kern w:val="0"/>
                      <w:sz w:val="13"/>
                      <w:szCs w:val="13"/>
                    </w:rPr>
                    <w:t>孙甜</w:t>
                  </w:r>
                  <w:r w:rsidRPr="009A4BF5">
                    <w:rPr>
                      <w:rFonts w:ascii="Arial" w:hAnsi="Arial" w:cs="Arial" w:hint="eastAsia"/>
                      <w:color w:val="000000"/>
                      <w:kern w:val="0"/>
                      <w:sz w:val="13"/>
                      <w:szCs w:val="13"/>
                    </w:rPr>
                    <w:t>,</w:t>
                  </w:r>
                  <w:r w:rsidRPr="009A4BF5">
                    <w:rPr>
                      <w:rFonts w:ascii="Arial" w:hAnsi="Arial" w:cs="Arial" w:hint="eastAsia"/>
                      <w:color w:val="000000"/>
                      <w:kern w:val="0"/>
                      <w:sz w:val="13"/>
                      <w:szCs w:val="13"/>
                    </w:rPr>
                    <w:t>吴启权</w:t>
                  </w:r>
                </w:p>
              </w:tc>
              <w:tc>
                <w:tcPr>
                  <w:tcW w:w="329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新增</w:t>
                  </w:r>
                </w:p>
              </w:tc>
              <w:tc>
                <w:tcPr>
                  <w:tcW w:w="658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灵活配置型基金</w:t>
                  </w:r>
                </w:p>
              </w:tc>
              <w:tc>
                <w:tcPr>
                  <w:tcW w:w="723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中欧基金</w:t>
                  </w:r>
                </w:p>
              </w:tc>
            </w:tr>
            <w:tr w:rsidR="009A4BF5" w:rsidRPr="009A4BF5" w:rsidTr="009A4BF5">
              <w:trPr>
                <w:trHeight w:val="272"/>
              </w:trPr>
              <w:tc>
                <w:tcPr>
                  <w:tcW w:w="461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001641.OF</w:t>
                  </w:r>
                </w:p>
              </w:tc>
              <w:tc>
                <w:tcPr>
                  <w:tcW w:w="863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富国绝对收益多策略</w:t>
                  </w:r>
                </w:p>
              </w:tc>
              <w:tc>
                <w:tcPr>
                  <w:tcW w:w="584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2015-11-26</w:t>
                  </w:r>
                </w:p>
              </w:tc>
              <w:tc>
                <w:tcPr>
                  <w:tcW w:w="856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于江勇</w:t>
                  </w: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于鹏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于江勇</w:t>
                  </w:r>
                </w:p>
              </w:tc>
              <w:tc>
                <w:tcPr>
                  <w:tcW w:w="329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新增</w:t>
                  </w:r>
                </w:p>
              </w:tc>
              <w:tc>
                <w:tcPr>
                  <w:tcW w:w="658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股票多空</w:t>
                  </w:r>
                </w:p>
              </w:tc>
              <w:tc>
                <w:tcPr>
                  <w:tcW w:w="723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富国基金</w:t>
                  </w:r>
                </w:p>
              </w:tc>
            </w:tr>
            <w:tr w:rsidR="009A4BF5" w:rsidRPr="009A4BF5" w:rsidTr="009A4BF5">
              <w:trPr>
                <w:trHeight w:val="272"/>
              </w:trPr>
              <w:tc>
                <w:tcPr>
                  <w:tcW w:w="461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001905.OF</w:t>
                  </w:r>
                </w:p>
              </w:tc>
              <w:tc>
                <w:tcPr>
                  <w:tcW w:w="863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华安安益保本</w:t>
                  </w:r>
                </w:p>
              </w:tc>
              <w:tc>
                <w:tcPr>
                  <w:tcW w:w="584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2015-11-26</w:t>
                  </w:r>
                </w:p>
              </w:tc>
              <w:tc>
                <w:tcPr>
                  <w:tcW w:w="856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郑可成</w:t>
                  </w: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王春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王春</w:t>
                  </w:r>
                </w:p>
              </w:tc>
              <w:tc>
                <w:tcPr>
                  <w:tcW w:w="329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新增</w:t>
                  </w:r>
                </w:p>
              </w:tc>
              <w:tc>
                <w:tcPr>
                  <w:tcW w:w="658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proofErr w:type="gramStart"/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偏债混合型</w:t>
                  </w:r>
                  <w:proofErr w:type="gramEnd"/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基金</w:t>
                  </w:r>
                </w:p>
              </w:tc>
              <w:tc>
                <w:tcPr>
                  <w:tcW w:w="723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华安基金</w:t>
                  </w:r>
                </w:p>
              </w:tc>
            </w:tr>
            <w:tr w:rsidR="009A4BF5" w:rsidRPr="009A4BF5" w:rsidTr="009A4BF5">
              <w:trPr>
                <w:trHeight w:val="272"/>
              </w:trPr>
              <w:tc>
                <w:tcPr>
                  <w:tcW w:w="461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001071.OF</w:t>
                  </w:r>
                </w:p>
              </w:tc>
              <w:tc>
                <w:tcPr>
                  <w:tcW w:w="863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华安媒体互联网</w:t>
                  </w:r>
                </w:p>
              </w:tc>
              <w:tc>
                <w:tcPr>
                  <w:tcW w:w="584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2015-11-26</w:t>
                  </w:r>
                </w:p>
              </w:tc>
              <w:tc>
                <w:tcPr>
                  <w:tcW w:w="856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胡宜斌</w:t>
                  </w: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崔莹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崔莹</w:t>
                  </w:r>
                </w:p>
              </w:tc>
              <w:tc>
                <w:tcPr>
                  <w:tcW w:w="329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新增</w:t>
                  </w:r>
                </w:p>
              </w:tc>
              <w:tc>
                <w:tcPr>
                  <w:tcW w:w="658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灵活配置型基金</w:t>
                  </w:r>
                </w:p>
              </w:tc>
              <w:tc>
                <w:tcPr>
                  <w:tcW w:w="723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华安基金</w:t>
                  </w:r>
                </w:p>
              </w:tc>
            </w:tr>
            <w:tr w:rsidR="009A4BF5" w:rsidRPr="009A4BF5" w:rsidTr="009A4BF5">
              <w:trPr>
                <w:trHeight w:val="272"/>
              </w:trPr>
              <w:tc>
                <w:tcPr>
                  <w:tcW w:w="461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001800.OF</w:t>
                  </w:r>
                </w:p>
              </w:tc>
              <w:tc>
                <w:tcPr>
                  <w:tcW w:w="863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华安新乐享保本</w:t>
                  </w:r>
                </w:p>
              </w:tc>
              <w:tc>
                <w:tcPr>
                  <w:tcW w:w="584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2015-11-26</w:t>
                  </w:r>
                </w:p>
              </w:tc>
              <w:tc>
                <w:tcPr>
                  <w:tcW w:w="856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蒋</w:t>
                  </w:r>
                  <w:proofErr w:type="gramEnd"/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璆</w:t>
                  </w: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proofErr w:type="gramStart"/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贺涛</w:t>
                  </w:r>
                  <w:proofErr w:type="gramEnd"/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9A4BF5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贺涛</w:t>
                  </w:r>
                  <w:proofErr w:type="gramEnd"/>
                </w:p>
              </w:tc>
              <w:tc>
                <w:tcPr>
                  <w:tcW w:w="329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新增</w:t>
                  </w:r>
                </w:p>
              </w:tc>
              <w:tc>
                <w:tcPr>
                  <w:tcW w:w="658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proofErr w:type="gramStart"/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偏债混合型</w:t>
                  </w:r>
                  <w:proofErr w:type="gramEnd"/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基金</w:t>
                  </w:r>
                </w:p>
              </w:tc>
              <w:tc>
                <w:tcPr>
                  <w:tcW w:w="723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华安基金</w:t>
                  </w:r>
                </w:p>
              </w:tc>
            </w:tr>
            <w:tr w:rsidR="009A4BF5" w:rsidRPr="009A4BF5" w:rsidTr="009A4BF5">
              <w:trPr>
                <w:trHeight w:val="272"/>
              </w:trPr>
              <w:tc>
                <w:tcPr>
                  <w:tcW w:w="461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002101.OF</w:t>
                  </w:r>
                </w:p>
              </w:tc>
              <w:tc>
                <w:tcPr>
                  <w:tcW w:w="863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proofErr w:type="gramStart"/>
                  <w:r w:rsidRPr="009A4BF5">
                    <w:rPr>
                      <w:rFonts w:ascii="Arial" w:hAnsi="Arial" w:cs="Arial" w:hint="eastAsia"/>
                      <w:color w:val="000000"/>
                      <w:kern w:val="0"/>
                      <w:sz w:val="13"/>
                      <w:szCs w:val="13"/>
                    </w:rPr>
                    <w:t>创金合</w:t>
                  </w:r>
                  <w:proofErr w:type="gramEnd"/>
                  <w:r w:rsidRPr="009A4BF5">
                    <w:rPr>
                      <w:rFonts w:ascii="Arial" w:hAnsi="Arial" w:cs="Arial" w:hint="eastAsia"/>
                      <w:color w:val="000000"/>
                      <w:kern w:val="0"/>
                      <w:sz w:val="13"/>
                      <w:szCs w:val="13"/>
                    </w:rPr>
                    <w:t>信</w:t>
                  </w:r>
                  <w:proofErr w:type="gramStart"/>
                  <w:r w:rsidRPr="009A4BF5">
                    <w:rPr>
                      <w:rFonts w:ascii="Arial" w:hAnsi="Arial" w:cs="Arial" w:hint="eastAsia"/>
                      <w:color w:val="000000"/>
                      <w:kern w:val="0"/>
                      <w:sz w:val="13"/>
                      <w:szCs w:val="13"/>
                    </w:rPr>
                    <w:t>鑫</w:t>
                  </w:r>
                  <w:proofErr w:type="gramEnd"/>
                  <w:r w:rsidRPr="009A4BF5">
                    <w:rPr>
                      <w:rFonts w:ascii="Arial" w:hAnsi="Arial" w:cs="Arial" w:hint="eastAsia"/>
                      <w:color w:val="000000"/>
                      <w:kern w:val="0"/>
                      <w:sz w:val="13"/>
                      <w:szCs w:val="13"/>
                    </w:rPr>
                    <w:t>优选</w:t>
                  </w: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A/C</w:t>
                  </w:r>
                </w:p>
              </w:tc>
              <w:tc>
                <w:tcPr>
                  <w:tcW w:w="584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2015-11-25</w:t>
                  </w:r>
                </w:p>
              </w:tc>
              <w:tc>
                <w:tcPr>
                  <w:tcW w:w="856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张荣</w:t>
                  </w: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郑振源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张荣</w:t>
                  </w:r>
                </w:p>
              </w:tc>
              <w:tc>
                <w:tcPr>
                  <w:tcW w:w="329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新增</w:t>
                  </w:r>
                </w:p>
              </w:tc>
              <w:tc>
                <w:tcPr>
                  <w:tcW w:w="658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灵活配置型基金</w:t>
                  </w:r>
                </w:p>
              </w:tc>
              <w:tc>
                <w:tcPr>
                  <w:tcW w:w="723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proofErr w:type="gramStart"/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创金合</w:t>
                  </w:r>
                  <w:proofErr w:type="gramEnd"/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信基金</w:t>
                  </w:r>
                </w:p>
              </w:tc>
            </w:tr>
            <w:tr w:rsidR="009A4BF5" w:rsidRPr="009A4BF5" w:rsidTr="009A4BF5">
              <w:trPr>
                <w:trHeight w:val="272"/>
              </w:trPr>
              <w:tc>
                <w:tcPr>
                  <w:tcW w:w="461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001387.OF</w:t>
                  </w:r>
                </w:p>
              </w:tc>
              <w:tc>
                <w:tcPr>
                  <w:tcW w:w="863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proofErr w:type="gramStart"/>
                  <w:r w:rsidRPr="009A4BF5">
                    <w:rPr>
                      <w:rFonts w:ascii="Arial" w:hAnsi="Arial" w:cs="Arial" w:hint="eastAsia"/>
                      <w:color w:val="000000"/>
                      <w:kern w:val="0"/>
                      <w:sz w:val="13"/>
                      <w:szCs w:val="13"/>
                    </w:rPr>
                    <w:t>中融新经济</w:t>
                  </w:r>
                  <w:proofErr w:type="gramEnd"/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A/C</w:t>
                  </w:r>
                </w:p>
              </w:tc>
              <w:tc>
                <w:tcPr>
                  <w:tcW w:w="584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2015-11-25</w:t>
                  </w:r>
                </w:p>
              </w:tc>
              <w:tc>
                <w:tcPr>
                  <w:tcW w:w="856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娄涛</w:t>
                  </w: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姜涛</w:t>
                  </w: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贾志敏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娄涛</w:t>
                  </w:r>
                  <w:r w:rsidRPr="009A4BF5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9A4BF5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贾志敏</w:t>
                  </w:r>
                </w:p>
              </w:tc>
              <w:tc>
                <w:tcPr>
                  <w:tcW w:w="329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新增</w:t>
                  </w:r>
                </w:p>
              </w:tc>
              <w:tc>
                <w:tcPr>
                  <w:tcW w:w="658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灵活配置型基金</w:t>
                  </w:r>
                </w:p>
              </w:tc>
              <w:tc>
                <w:tcPr>
                  <w:tcW w:w="723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proofErr w:type="gramStart"/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中融基金</w:t>
                  </w:r>
                  <w:proofErr w:type="gramEnd"/>
                </w:p>
              </w:tc>
            </w:tr>
            <w:tr w:rsidR="009A4BF5" w:rsidRPr="009A4BF5" w:rsidTr="009A4BF5">
              <w:trPr>
                <w:trHeight w:val="272"/>
              </w:trPr>
              <w:tc>
                <w:tcPr>
                  <w:tcW w:w="461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001050.OF</w:t>
                  </w:r>
                </w:p>
              </w:tc>
              <w:tc>
                <w:tcPr>
                  <w:tcW w:w="863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proofErr w:type="gramStart"/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汇添富成长多</w:t>
                  </w:r>
                  <w:proofErr w:type="gramEnd"/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因子量化策略</w:t>
                  </w:r>
                </w:p>
              </w:tc>
              <w:tc>
                <w:tcPr>
                  <w:tcW w:w="584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2015-11-24</w:t>
                  </w:r>
                </w:p>
              </w:tc>
              <w:tc>
                <w:tcPr>
                  <w:tcW w:w="856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许一尊</w:t>
                  </w: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proofErr w:type="gramStart"/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吴振翔</w:t>
                  </w:r>
                  <w:proofErr w:type="gramEnd"/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9A4BF5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吴振翔</w:t>
                  </w:r>
                  <w:proofErr w:type="gramEnd"/>
                </w:p>
              </w:tc>
              <w:tc>
                <w:tcPr>
                  <w:tcW w:w="329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新增</w:t>
                  </w:r>
                </w:p>
              </w:tc>
              <w:tc>
                <w:tcPr>
                  <w:tcW w:w="658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普通股票型基金</w:t>
                  </w:r>
                </w:p>
              </w:tc>
              <w:tc>
                <w:tcPr>
                  <w:tcW w:w="723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proofErr w:type="gramStart"/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汇添富基金</w:t>
                  </w:r>
                  <w:proofErr w:type="gramEnd"/>
                </w:p>
              </w:tc>
            </w:tr>
            <w:tr w:rsidR="009A4BF5" w:rsidRPr="009A4BF5" w:rsidTr="009A4BF5">
              <w:trPr>
                <w:trHeight w:val="272"/>
              </w:trPr>
              <w:tc>
                <w:tcPr>
                  <w:tcW w:w="461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100060.OF</w:t>
                  </w:r>
                </w:p>
              </w:tc>
              <w:tc>
                <w:tcPr>
                  <w:tcW w:w="863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富国高新技术产业</w:t>
                  </w:r>
                </w:p>
              </w:tc>
              <w:tc>
                <w:tcPr>
                  <w:tcW w:w="584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2015-11-23</w:t>
                  </w:r>
                </w:p>
              </w:tc>
              <w:tc>
                <w:tcPr>
                  <w:tcW w:w="856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李元博</w:t>
                  </w:r>
                  <w:proofErr w:type="gramEnd"/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王海军</w:t>
                  </w:r>
                </w:p>
              </w:tc>
              <w:tc>
                <w:tcPr>
                  <w:tcW w:w="329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变更</w:t>
                  </w:r>
                </w:p>
              </w:tc>
              <w:tc>
                <w:tcPr>
                  <w:tcW w:w="658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proofErr w:type="gramStart"/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偏股混合型</w:t>
                  </w:r>
                  <w:proofErr w:type="gramEnd"/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基金</w:t>
                  </w:r>
                </w:p>
              </w:tc>
              <w:tc>
                <w:tcPr>
                  <w:tcW w:w="723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富国基金</w:t>
                  </w:r>
                </w:p>
              </w:tc>
            </w:tr>
            <w:tr w:rsidR="009A4BF5" w:rsidRPr="009A4BF5" w:rsidTr="009A4BF5">
              <w:trPr>
                <w:trHeight w:val="272"/>
              </w:trPr>
              <w:tc>
                <w:tcPr>
                  <w:tcW w:w="461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000452.OF</w:t>
                  </w:r>
                </w:p>
              </w:tc>
              <w:tc>
                <w:tcPr>
                  <w:tcW w:w="863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南方医药保健</w:t>
                  </w:r>
                </w:p>
              </w:tc>
              <w:tc>
                <w:tcPr>
                  <w:tcW w:w="584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2015-11-23</w:t>
                  </w:r>
                </w:p>
              </w:tc>
              <w:tc>
                <w:tcPr>
                  <w:tcW w:w="856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杜冬松</w:t>
                  </w: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刘霄汉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刘霄汉</w:t>
                  </w:r>
                </w:p>
              </w:tc>
              <w:tc>
                <w:tcPr>
                  <w:tcW w:w="329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新增</w:t>
                  </w:r>
                </w:p>
              </w:tc>
              <w:tc>
                <w:tcPr>
                  <w:tcW w:w="658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灵活配置型基金</w:t>
                  </w:r>
                </w:p>
              </w:tc>
              <w:tc>
                <w:tcPr>
                  <w:tcW w:w="723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南方基金</w:t>
                  </w:r>
                </w:p>
              </w:tc>
            </w:tr>
            <w:tr w:rsidR="009A4BF5" w:rsidRPr="009A4BF5" w:rsidTr="009A4BF5">
              <w:trPr>
                <w:trHeight w:val="272"/>
              </w:trPr>
              <w:tc>
                <w:tcPr>
                  <w:tcW w:w="461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233011.OF</w:t>
                  </w:r>
                </w:p>
              </w:tc>
              <w:tc>
                <w:tcPr>
                  <w:tcW w:w="863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大</w:t>
                  </w:r>
                  <w:proofErr w:type="gramStart"/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摩主题</w:t>
                  </w:r>
                  <w:proofErr w:type="gramEnd"/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优选</w:t>
                  </w:r>
                </w:p>
              </w:tc>
              <w:tc>
                <w:tcPr>
                  <w:tcW w:w="584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2015-11-21</w:t>
                  </w:r>
                </w:p>
              </w:tc>
              <w:tc>
                <w:tcPr>
                  <w:tcW w:w="856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王增财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周志超</w:t>
                  </w:r>
                </w:p>
              </w:tc>
              <w:tc>
                <w:tcPr>
                  <w:tcW w:w="329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变更</w:t>
                  </w:r>
                </w:p>
              </w:tc>
              <w:tc>
                <w:tcPr>
                  <w:tcW w:w="658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proofErr w:type="gramStart"/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偏股混合型</w:t>
                  </w:r>
                  <w:proofErr w:type="gramEnd"/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基金</w:t>
                  </w:r>
                </w:p>
              </w:tc>
              <w:tc>
                <w:tcPr>
                  <w:tcW w:w="723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摩根士丹利华</w:t>
                  </w:r>
                  <w:proofErr w:type="gramStart"/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鑫</w:t>
                  </w:r>
                  <w:proofErr w:type="gramEnd"/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基金</w:t>
                  </w:r>
                </w:p>
              </w:tc>
            </w:tr>
            <w:tr w:rsidR="009A4BF5" w:rsidRPr="009A4BF5" w:rsidTr="009A4BF5">
              <w:trPr>
                <w:trHeight w:val="272"/>
              </w:trPr>
              <w:tc>
                <w:tcPr>
                  <w:tcW w:w="461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233007.OF</w:t>
                  </w:r>
                </w:p>
              </w:tc>
              <w:tc>
                <w:tcPr>
                  <w:tcW w:w="863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大摩卓越成长</w:t>
                  </w:r>
                </w:p>
              </w:tc>
              <w:tc>
                <w:tcPr>
                  <w:tcW w:w="584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2015-11-21</w:t>
                  </w:r>
                </w:p>
              </w:tc>
              <w:tc>
                <w:tcPr>
                  <w:tcW w:w="856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周宁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周志超</w:t>
                  </w:r>
                </w:p>
              </w:tc>
              <w:tc>
                <w:tcPr>
                  <w:tcW w:w="329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变更</w:t>
                  </w:r>
                </w:p>
              </w:tc>
              <w:tc>
                <w:tcPr>
                  <w:tcW w:w="658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proofErr w:type="gramStart"/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偏股混合型</w:t>
                  </w:r>
                  <w:proofErr w:type="gramEnd"/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基金</w:t>
                  </w:r>
                </w:p>
              </w:tc>
              <w:tc>
                <w:tcPr>
                  <w:tcW w:w="723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摩根士丹利华</w:t>
                  </w:r>
                  <w:proofErr w:type="gramStart"/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鑫</w:t>
                  </w:r>
                  <w:proofErr w:type="gramEnd"/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基金</w:t>
                  </w:r>
                </w:p>
              </w:tc>
            </w:tr>
            <w:tr w:rsidR="009A4BF5" w:rsidRPr="009A4BF5" w:rsidTr="009A4BF5">
              <w:trPr>
                <w:trHeight w:val="272"/>
              </w:trPr>
              <w:tc>
                <w:tcPr>
                  <w:tcW w:w="461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121003.OF</w:t>
                  </w:r>
                </w:p>
              </w:tc>
              <w:tc>
                <w:tcPr>
                  <w:tcW w:w="863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国</w:t>
                  </w:r>
                  <w:proofErr w:type="gramStart"/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投瑞银核心企业</w:t>
                  </w:r>
                  <w:proofErr w:type="gramEnd"/>
                </w:p>
              </w:tc>
              <w:tc>
                <w:tcPr>
                  <w:tcW w:w="584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2015-11-21</w:t>
                  </w:r>
                </w:p>
              </w:tc>
              <w:tc>
                <w:tcPr>
                  <w:tcW w:w="856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倪文昊</w:t>
                  </w: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于雷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倪文昊</w:t>
                  </w:r>
                </w:p>
              </w:tc>
              <w:tc>
                <w:tcPr>
                  <w:tcW w:w="329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新增</w:t>
                  </w:r>
                </w:p>
              </w:tc>
              <w:tc>
                <w:tcPr>
                  <w:tcW w:w="658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proofErr w:type="gramStart"/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偏股混合型</w:t>
                  </w:r>
                  <w:proofErr w:type="gramEnd"/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基金</w:t>
                  </w:r>
                </w:p>
              </w:tc>
              <w:tc>
                <w:tcPr>
                  <w:tcW w:w="723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国</w:t>
                  </w:r>
                  <w:proofErr w:type="gramStart"/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投瑞银基金</w:t>
                  </w:r>
                  <w:proofErr w:type="gramEnd"/>
                </w:p>
              </w:tc>
            </w:tr>
            <w:tr w:rsidR="009A4BF5" w:rsidRPr="009A4BF5" w:rsidTr="009A4BF5">
              <w:trPr>
                <w:trHeight w:val="272"/>
              </w:trPr>
              <w:tc>
                <w:tcPr>
                  <w:tcW w:w="461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519696.OF</w:t>
                  </w:r>
                </w:p>
              </w:tc>
              <w:tc>
                <w:tcPr>
                  <w:tcW w:w="863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交银环球精选</w:t>
                  </w:r>
                </w:p>
              </w:tc>
              <w:tc>
                <w:tcPr>
                  <w:tcW w:w="584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2015-11-21</w:t>
                  </w:r>
                </w:p>
              </w:tc>
              <w:tc>
                <w:tcPr>
                  <w:tcW w:w="856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蔡铮</w:t>
                  </w: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陈俊华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蔡铮</w:t>
                  </w:r>
                </w:p>
              </w:tc>
              <w:tc>
                <w:tcPr>
                  <w:tcW w:w="329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新增</w:t>
                  </w:r>
                </w:p>
              </w:tc>
              <w:tc>
                <w:tcPr>
                  <w:tcW w:w="658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国际</w:t>
                  </w: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(QDII)</w:t>
                  </w: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股票型基金</w:t>
                  </w:r>
                </w:p>
              </w:tc>
              <w:tc>
                <w:tcPr>
                  <w:tcW w:w="723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交银施罗德基金</w:t>
                  </w:r>
                </w:p>
              </w:tc>
            </w:tr>
            <w:tr w:rsidR="009A4BF5" w:rsidRPr="009A4BF5" w:rsidTr="009A4BF5">
              <w:trPr>
                <w:trHeight w:val="272"/>
              </w:trPr>
              <w:tc>
                <w:tcPr>
                  <w:tcW w:w="461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519709.OF</w:t>
                  </w:r>
                </w:p>
              </w:tc>
              <w:tc>
                <w:tcPr>
                  <w:tcW w:w="863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交</w:t>
                  </w:r>
                  <w:proofErr w:type="gramStart"/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银全球</w:t>
                  </w:r>
                  <w:proofErr w:type="gramEnd"/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自然资源</w:t>
                  </w:r>
                </w:p>
              </w:tc>
              <w:tc>
                <w:tcPr>
                  <w:tcW w:w="584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2015-11-21</w:t>
                  </w:r>
                </w:p>
              </w:tc>
              <w:tc>
                <w:tcPr>
                  <w:tcW w:w="856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蔡铮</w:t>
                  </w: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陈俊华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蔡铮</w:t>
                  </w:r>
                </w:p>
              </w:tc>
              <w:tc>
                <w:tcPr>
                  <w:tcW w:w="329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新增</w:t>
                  </w:r>
                </w:p>
              </w:tc>
              <w:tc>
                <w:tcPr>
                  <w:tcW w:w="658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国际</w:t>
                  </w: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(QDII)</w:t>
                  </w: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股票型基金</w:t>
                  </w:r>
                </w:p>
              </w:tc>
              <w:tc>
                <w:tcPr>
                  <w:tcW w:w="723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交银施罗德基金</w:t>
                  </w:r>
                </w:p>
              </w:tc>
            </w:tr>
            <w:tr w:rsidR="009A4BF5" w:rsidRPr="009A4BF5" w:rsidTr="009A4BF5">
              <w:trPr>
                <w:trHeight w:val="272"/>
              </w:trPr>
              <w:tc>
                <w:tcPr>
                  <w:tcW w:w="461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519729.OF</w:t>
                  </w:r>
                </w:p>
              </w:tc>
              <w:tc>
                <w:tcPr>
                  <w:tcW w:w="863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proofErr w:type="gramStart"/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交银荣泰</w:t>
                  </w:r>
                  <w:proofErr w:type="gramEnd"/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保本</w:t>
                  </w:r>
                </w:p>
              </w:tc>
              <w:tc>
                <w:tcPr>
                  <w:tcW w:w="584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2015-11-21</w:t>
                  </w:r>
                </w:p>
              </w:tc>
              <w:tc>
                <w:tcPr>
                  <w:tcW w:w="856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章妍</w:t>
                  </w: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孙超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孙超</w:t>
                  </w:r>
                </w:p>
              </w:tc>
              <w:tc>
                <w:tcPr>
                  <w:tcW w:w="329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新增</w:t>
                  </w:r>
                </w:p>
              </w:tc>
              <w:tc>
                <w:tcPr>
                  <w:tcW w:w="658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proofErr w:type="gramStart"/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偏债混合型</w:t>
                  </w:r>
                  <w:proofErr w:type="gramEnd"/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基金</w:t>
                  </w:r>
                </w:p>
              </w:tc>
              <w:tc>
                <w:tcPr>
                  <w:tcW w:w="723" w:type="pct"/>
                  <w:shd w:val="clear" w:color="auto" w:fill="auto"/>
                  <w:noWrap/>
                  <w:vAlign w:val="center"/>
                </w:tcPr>
                <w:p w:rsidR="009A4BF5" w:rsidRPr="009A4BF5" w:rsidRDefault="009A4BF5" w:rsidP="009A4BF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9A4BF5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交银施罗德基金</w:t>
                  </w:r>
                </w:p>
              </w:tc>
            </w:tr>
          </w:tbl>
          <w:p w:rsidR="00B550F2" w:rsidRPr="00B550F2" w:rsidRDefault="00B550F2" w:rsidP="008A1E69">
            <w:pPr>
              <w:pStyle w:val="ac"/>
              <w:spacing w:line="240" w:lineRule="atLeast"/>
              <w:ind w:leftChars="0" w:left="0" w:rightChars="0" w:right="0" w:firstLine="0"/>
              <w:jc w:val="center"/>
              <w:rPr>
                <w:rFonts w:ascii="Arial" w:eastAsia="楷体_GB2312" w:hAnsi="Arial" w:cs="Arial"/>
                <w:color w:val="auto"/>
                <w:szCs w:val="18"/>
              </w:rPr>
            </w:pPr>
          </w:p>
        </w:tc>
      </w:tr>
      <w:tr w:rsidR="00B550F2" w:rsidRPr="00921B49" w:rsidTr="009A4BF5">
        <w:tc>
          <w:tcPr>
            <w:tcW w:w="5000" w:type="pct"/>
            <w:vAlign w:val="center"/>
          </w:tcPr>
          <w:p w:rsidR="00B550F2" w:rsidRPr="00921B49" w:rsidRDefault="00B550F2" w:rsidP="008A1E69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18"/>
              </w:rPr>
            </w:pPr>
            <w:r w:rsidRPr="00921B49">
              <w:rPr>
                <w:rFonts w:ascii="Arial" w:eastAsia="楷体_GB2312" w:hAnsi="Arial" w:cs="Arial"/>
                <w:color w:val="auto"/>
                <w:szCs w:val="18"/>
              </w:rPr>
              <w:t>资料来源：</w:t>
            </w:r>
            <w:proofErr w:type="gramStart"/>
            <w:r w:rsidRPr="00E358D8">
              <w:rPr>
                <w:rFonts w:ascii="Arial" w:eastAsia="楷体_GB2312" w:hAnsi="Arial" w:cs="Arial" w:hint="eastAsia"/>
                <w:color w:val="auto"/>
                <w:szCs w:val="18"/>
              </w:rPr>
              <w:t>凯石金融</w:t>
            </w:r>
            <w:proofErr w:type="gramEnd"/>
            <w:r w:rsidRPr="00E358D8">
              <w:rPr>
                <w:rFonts w:ascii="Arial" w:eastAsia="楷体_GB2312" w:hAnsi="Arial" w:cs="Arial" w:hint="eastAsia"/>
                <w:color w:val="auto"/>
                <w:szCs w:val="18"/>
              </w:rPr>
              <w:t>产品研究中心，</w:t>
            </w:r>
            <w:r w:rsidRPr="00E358D8">
              <w:rPr>
                <w:rFonts w:ascii="Arial" w:eastAsia="楷体_GB2312" w:hAnsi="Arial" w:cs="Arial" w:hint="eastAsia"/>
                <w:color w:val="auto"/>
                <w:szCs w:val="18"/>
              </w:rPr>
              <w:t>WIND</w:t>
            </w:r>
          </w:p>
        </w:tc>
      </w:tr>
    </w:tbl>
    <w:p w:rsidR="00D52111" w:rsidRPr="000F6C7C" w:rsidRDefault="004718C2" w:rsidP="00230961">
      <w:pPr>
        <w:widowControl/>
        <w:jc w:val="left"/>
        <w:rPr>
          <w:rFonts w:ascii="Arial" w:hAnsi="Arial" w:cs="Arial"/>
          <w:b/>
          <w:color w:val="000080"/>
          <w:kern w:val="0"/>
          <w:sz w:val="36"/>
          <w:szCs w:val="34"/>
        </w:rPr>
      </w:pPr>
      <w:r w:rsidRPr="000F6C7C">
        <w:rPr>
          <w:rFonts w:ascii="Arial" w:hAnsi="Arial" w:cs="Arial"/>
          <w:b/>
          <w:color w:val="000080"/>
          <w:kern w:val="0"/>
          <w:sz w:val="36"/>
          <w:szCs w:val="34"/>
        </w:rPr>
        <w:br w:type="page"/>
      </w:r>
      <w:r w:rsidR="00D52111" w:rsidRPr="000F6C7C">
        <w:rPr>
          <w:rFonts w:ascii="Arial" w:hAnsi="Arial" w:cs="Arial"/>
          <w:b/>
          <w:color w:val="000080"/>
          <w:kern w:val="0"/>
          <w:sz w:val="36"/>
          <w:szCs w:val="34"/>
        </w:rPr>
        <w:lastRenderedPageBreak/>
        <w:t>免责声明</w:t>
      </w:r>
    </w:p>
    <w:p w:rsidR="00D52111" w:rsidRPr="000F6C7C" w:rsidRDefault="00D52111" w:rsidP="00D52111">
      <w:pPr>
        <w:rPr>
          <w:rFonts w:ascii="Arial" w:hAnsi="Arial" w:cs="Arial"/>
          <w:b/>
          <w:color w:val="000080"/>
          <w:kern w:val="0"/>
          <w:sz w:val="36"/>
          <w:szCs w:val="34"/>
        </w:rPr>
      </w:pPr>
    </w:p>
    <w:p w:rsidR="00D52111" w:rsidRPr="000F6C7C" w:rsidRDefault="00D52111" w:rsidP="00D52111">
      <w:pPr>
        <w:rPr>
          <w:rFonts w:ascii="Arial" w:hAnsi="Arial" w:cs="Arial"/>
          <w:sz w:val="20"/>
          <w:szCs w:val="20"/>
        </w:rPr>
      </w:pPr>
      <w:r w:rsidRPr="000F6C7C">
        <w:rPr>
          <w:rFonts w:ascii="Arial" w:hAnsi="Arial" w:cs="Arial"/>
          <w:sz w:val="20"/>
          <w:szCs w:val="20"/>
        </w:rPr>
        <w:t>本报告中的所有内容版权均属上海</w:t>
      </w:r>
      <w:proofErr w:type="gramStart"/>
      <w:r w:rsidRPr="000F6C7C">
        <w:rPr>
          <w:rFonts w:ascii="Arial" w:hAnsi="Arial" w:cs="Arial"/>
          <w:sz w:val="20"/>
          <w:szCs w:val="20"/>
        </w:rPr>
        <w:t>凯</w:t>
      </w:r>
      <w:proofErr w:type="gramEnd"/>
      <w:r w:rsidRPr="000F6C7C">
        <w:rPr>
          <w:rFonts w:ascii="Arial" w:hAnsi="Arial" w:cs="Arial"/>
          <w:sz w:val="20"/>
          <w:szCs w:val="20"/>
        </w:rPr>
        <w:t>石财富基金销售有限公司（以下简称</w:t>
      </w:r>
      <w:r w:rsidRPr="000F6C7C">
        <w:rPr>
          <w:rFonts w:ascii="Arial" w:hAnsi="Arial" w:cs="Arial"/>
          <w:sz w:val="20"/>
          <w:szCs w:val="20"/>
        </w:rPr>
        <w:t>“</w:t>
      </w:r>
      <w:r w:rsidRPr="000F6C7C">
        <w:rPr>
          <w:rFonts w:ascii="Arial" w:hAnsi="Arial" w:cs="Arial"/>
          <w:sz w:val="20"/>
          <w:szCs w:val="20"/>
        </w:rPr>
        <w:t>本公司</w:t>
      </w:r>
      <w:r w:rsidRPr="000F6C7C">
        <w:rPr>
          <w:rFonts w:ascii="Arial" w:hAnsi="Arial" w:cs="Arial"/>
          <w:sz w:val="20"/>
          <w:szCs w:val="20"/>
        </w:rPr>
        <w:t>”</w:t>
      </w:r>
      <w:r w:rsidRPr="000F6C7C">
        <w:rPr>
          <w:rFonts w:ascii="Arial" w:hAnsi="Arial" w:cs="Arial"/>
          <w:sz w:val="20"/>
          <w:szCs w:val="20"/>
        </w:rPr>
        <w:t>），未经本公司事先书面授权，不得以任何方式修改、发送或者复制本报告及其所包含的材料、内容。所有本报告中使用的商标、服务标记及标记均为本公司的商标、服务标记及标记。如欲引用或转载本文内容，务必联络本公司研究中心并获得许可，并需注明出处为上海</w:t>
      </w:r>
      <w:proofErr w:type="gramStart"/>
      <w:r w:rsidRPr="000F6C7C">
        <w:rPr>
          <w:rFonts w:ascii="Arial" w:hAnsi="Arial" w:cs="Arial"/>
          <w:sz w:val="20"/>
          <w:szCs w:val="20"/>
        </w:rPr>
        <w:t>凯</w:t>
      </w:r>
      <w:proofErr w:type="gramEnd"/>
      <w:r w:rsidRPr="000F6C7C">
        <w:rPr>
          <w:rFonts w:ascii="Arial" w:hAnsi="Arial" w:cs="Arial"/>
          <w:sz w:val="20"/>
          <w:szCs w:val="20"/>
        </w:rPr>
        <w:t>石财富基金销售有限公司研究中心，且不得对本文进行任何有悖原意的引用和删改。</w:t>
      </w:r>
    </w:p>
    <w:p w:rsidR="00D52111" w:rsidRPr="000F6C7C" w:rsidRDefault="00D52111" w:rsidP="00D52111">
      <w:pPr>
        <w:rPr>
          <w:rFonts w:ascii="Arial" w:hAnsi="Arial" w:cs="Arial"/>
          <w:sz w:val="20"/>
          <w:szCs w:val="20"/>
        </w:rPr>
      </w:pPr>
    </w:p>
    <w:p w:rsidR="00D52111" w:rsidRPr="000F6C7C" w:rsidRDefault="00D52111" w:rsidP="00D52111">
      <w:pPr>
        <w:rPr>
          <w:rFonts w:ascii="Arial" w:hAnsi="Arial" w:cs="Arial"/>
          <w:sz w:val="20"/>
          <w:szCs w:val="20"/>
        </w:rPr>
      </w:pPr>
      <w:r w:rsidRPr="000F6C7C">
        <w:rPr>
          <w:rFonts w:ascii="Arial" w:hAnsi="Arial" w:cs="Arial"/>
          <w:sz w:val="20"/>
          <w:szCs w:val="20"/>
        </w:rPr>
        <w:t>本报告是基于已公开信息撰写，其所载资料的来源及观点的出处均被本公司认为可靠，但本公司不保证其准确性或完整性。本报告所载的资料、意见及推测反映本公司于最初发布此报告日期当日的判断，其所指的基金或者其他理财产品的价格、价值及投资收入可能会波动，在不同时期，本公司可发出与本报告所载资料、意见及推测不一致的报告。</w:t>
      </w:r>
    </w:p>
    <w:p w:rsidR="00D52111" w:rsidRPr="000F6C7C" w:rsidRDefault="00D52111" w:rsidP="00D52111">
      <w:pPr>
        <w:rPr>
          <w:rFonts w:ascii="Arial" w:hAnsi="Arial" w:cs="Arial"/>
          <w:sz w:val="20"/>
          <w:szCs w:val="20"/>
        </w:rPr>
      </w:pPr>
    </w:p>
    <w:p w:rsidR="00D52111" w:rsidRPr="000F6C7C" w:rsidRDefault="00D52111" w:rsidP="00D52111">
      <w:pPr>
        <w:rPr>
          <w:rFonts w:ascii="Arial" w:hAnsi="Arial" w:cs="Arial"/>
          <w:sz w:val="20"/>
          <w:szCs w:val="20"/>
        </w:rPr>
      </w:pPr>
      <w:r w:rsidRPr="000F6C7C">
        <w:rPr>
          <w:rFonts w:ascii="Arial" w:hAnsi="Arial" w:cs="Arial"/>
          <w:sz w:val="20"/>
          <w:szCs w:val="20"/>
        </w:rPr>
        <w:t>本报告所载的除法律或规则规定必须承担的责任外，本公司不对因使用此报告的材料而引致的损失负任何责任。本报告不构成私人咨询建议，也没有考虑到个别客户特殊的投资目标、财务状况或需要。本报告所载的资料、工具、意见及推测只提供给客户做参考之用，并未作为或被是为出售或购买其他投资标的邀请或向他人做出邀请。</w:t>
      </w:r>
    </w:p>
    <w:p w:rsidR="008B5D7D" w:rsidRPr="000F6C7C" w:rsidRDefault="008B5D7D" w:rsidP="00BC0C10">
      <w:pPr>
        <w:ind w:rightChars="26" w:right="55"/>
        <w:rPr>
          <w:rFonts w:ascii="Arial" w:hAnsi="Arial" w:cs="Arial"/>
          <w:sz w:val="13"/>
        </w:rPr>
      </w:pPr>
    </w:p>
    <w:sectPr w:rsidR="008B5D7D" w:rsidRPr="000F6C7C" w:rsidSect="00D52111">
      <w:headerReference w:type="default" r:id="rId17"/>
      <w:pgSz w:w="11907" w:h="16840" w:code="9"/>
      <w:pgMar w:top="1676" w:right="680" w:bottom="851" w:left="680" w:header="851" w:footer="609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C66" w:rsidRDefault="00973C66">
      <w:r>
        <w:separator/>
      </w:r>
    </w:p>
  </w:endnote>
  <w:endnote w:type="continuationSeparator" w:id="0">
    <w:p w:rsidR="00973C66" w:rsidRDefault="00973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汉仪楷体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大黑简">
    <w:altName w:val="宋体"/>
    <w:charset w:val="86"/>
    <w:family w:val="modern"/>
    <w:pitch w:val="fixed"/>
    <w:sig w:usb0="00000001" w:usb1="080E0800" w:usb2="00000012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46A" w:rsidRPr="00D52111" w:rsidRDefault="00F3046A" w:rsidP="00880D7C">
    <w:pPr>
      <w:shd w:val="clear" w:color="auto" w:fill="996600"/>
      <w:tabs>
        <w:tab w:val="center" w:pos="4153"/>
        <w:tab w:val="right" w:pos="8306"/>
      </w:tabs>
      <w:snapToGrid w:val="0"/>
      <w:jc w:val="center"/>
      <w:rPr>
        <w:rFonts w:ascii="Arial" w:eastAsia="新宋体" w:hAnsi="Arial" w:cs="Arial"/>
        <w:b/>
        <w:noProof/>
        <w:sz w:val="13"/>
        <w:szCs w:val="13"/>
      </w:rPr>
    </w:pPr>
    <w:r>
      <w:rPr>
        <w:rFonts w:ascii="Arial" w:eastAsia="新宋体" w:hAnsi="Arial" w:cs="Arial"/>
        <w:b/>
        <w:noProof/>
        <w:sz w:val="15"/>
        <w:szCs w:val="1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E0DF36" wp14:editId="61DFD609">
              <wp:simplePos x="0" y="0"/>
              <wp:positionH relativeFrom="column">
                <wp:posOffset>-463550</wp:posOffset>
              </wp:positionH>
              <wp:positionV relativeFrom="paragraph">
                <wp:posOffset>-14605</wp:posOffset>
              </wp:positionV>
              <wp:extent cx="7600950" cy="0"/>
              <wp:effectExtent l="12700" t="13970" r="15875" b="14605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0095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99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5pt,-1.15pt" to="562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" strokecolor="#960" strokeweight="1.25pt"/>
          </w:pict>
        </mc:Fallback>
      </mc:AlternateContent>
    </w:r>
    <w:r>
      <w:rPr>
        <w:rFonts w:ascii="Arial" w:eastAsia="新宋体" w:hAnsi="Arial" w:cs="Arial"/>
        <w:noProof/>
        <w:sz w:val="15"/>
        <w:szCs w:val="1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22F2AE" wp14:editId="4EC4EE21">
              <wp:simplePos x="0" y="0"/>
              <wp:positionH relativeFrom="column">
                <wp:posOffset>-463550</wp:posOffset>
              </wp:positionH>
              <wp:positionV relativeFrom="line">
                <wp:posOffset>9469755</wp:posOffset>
              </wp:positionV>
              <wp:extent cx="7584440" cy="26670"/>
              <wp:effectExtent l="12700" t="11430" r="13335" b="9525"/>
              <wp:wrapNone/>
              <wp:docPr id="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4440" cy="2667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left:0;text-align:left;margin-left:-36.5pt;margin-top:745.65pt;width:597.2pt;height: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" strokecolor="#c00000" strokeweight="1pt">
              <w10:wrap anchory="line"/>
            </v:shape>
          </w:pict>
        </mc:Fallback>
      </mc:AlternateConten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begin"/>
    </w:r>
    <w:r w:rsidRPr="00D52111">
      <w:rPr>
        <w:rFonts w:ascii="Arial" w:eastAsia="新宋体" w:hAnsi="Arial" w:cs="Arial"/>
        <w:b/>
        <w:noProof/>
        <w:sz w:val="15"/>
        <w:szCs w:val="13"/>
      </w:rPr>
      <w:instrText>PAGE  \* Arabic  \* MERGEFORMAT</w:instrTex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separate"/>
    </w:r>
    <w:r w:rsidR="00806683" w:rsidRPr="00806683">
      <w:rPr>
        <w:rFonts w:ascii="Arial" w:eastAsia="新宋体" w:hAnsi="Arial" w:cs="Arial"/>
        <w:noProof/>
        <w:sz w:val="15"/>
        <w:szCs w:val="13"/>
        <w:lang w:val="zh-CN"/>
      </w:rPr>
      <w:t>1</w: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end"/>
    </w:r>
    <w:r w:rsidRPr="00D52111">
      <w:rPr>
        <w:rFonts w:ascii="Arial" w:eastAsia="新宋体" w:hAnsi="Arial" w:cs="Arial"/>
        <w:b/>
        <w:noProof/>
        <w:sz w:val="15"/>
        <w:szCs w:val="13"/>
        <w:lang w:val="zh-CN"/>
      </w:rPr>
      <w:t xml:space="preserve"> / </w: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begin"/>
    </w:r>
    <w:r w:rsidRPr="00D52111">
      <w:rPr>
        <w:rFonts w:ascii="Arial" w:eastAsia="新宋体" w:hAnsi="Arial" w:cs="Arial"/>
        <w:b/>
        <w:noProof/>
        <w:sz w:val="15"/>
        <w:szCs w:val="13"/>
      </w:rPr>
      <w:instrText>NUMPAGES  \* Arabic  \* MERGEFORMAT</w:instrTex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separate"/>
    </w:r>
    <w:r w:rsidR="00806683" w:rsidRPr="00806683">
      <w:rPr>
        <w:rFonts w:ascii="Arial" w:eastAsia="新宋体" w:hAnsi="Arial" w:cs="Arial"/>
        <w:noProof/>
        <w:sz w:val="15"/>
        <w:szCs w:val="13"/>
        <w:lang w:val="zh-CN"/>
      </w:rPr>
      <w:t>6</w: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end"/>
    </w:r>
  </w:p>
  <w:p w:rsidR="00F3046A" w:rsidRDefault="00F3046A">
    <w:pPr>
      <w:pStyle w:val="a5"/>
      <w:rPr>
        <w:sz w:val="4"/>
        <w:szCs w:val="4"/>
      </w:rPr>
    </w:pPr>
  </w:p>
  <w:p w:rsidR="00F3046A" w:rsidRDefault="00F3046A">
    <w:pPr>
      <w:pStyle w:val="a5"/>
      <w:rPr>
        <w:rFonts w:ascii="楷体_GB2312"/>
        <w:sz w:val="4"/>
        <w:szCs w:val="4"/>
      </w:rPr>
    </w:pPr>
  </w:p>
  <w:p w:rsidR="00F3046A" w:rsidRPr="00F957FD" w:rsidRDefault="00F3046A" w:rsidP="00537A56">
    <w:pPr>
      <w:pStyle w:val="a5"/>
      <w:ind w:right="-515"/>
    </w:pPr>
    <w:r>
      <w:rPr>
        <w:rFonts w:ascii="楷体_GB2312" w:hint="eastAsia"/>
        <w:szCs w:val="16"/>
      </w:rPr>
      <w:t xml:space="preserve">                                                                                       请务必阅读正文之后的免责声明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C66" w:rsidRDefault="00973C66">
      <w:r>
        <w:separator/>
      </w:r>
    </w:p>
  </w:footnote>
  <w:footnote w:type="continuationSeparator" w:id="0">
    <w:p w:rsidR="00973C66" w:rsidRDefault="00973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46A" w:rsidRDefault="00F3046A">
    <w:pPr>
      <w:pStyle w:val="a4"/>
      <w:pBdr>
        <w:bottom w:val="none" w:sz="0" w:space="0" w:color="auto"/>
      </w:pBdr>
    </w:pPr>
    <w:r>
      <w:rPr>
        <w:rFonts w:ascii="Arial" w:hAnsi="Arial" w:cs="Arial"/>
        <w:noProof/>
      </w:rPr>
      <w:drawing>
        <wp:anchor distT="0" distB="0" distL="114300" distR="114300" simplePos="0" relativeHeight="251658752" behindDoc="0" locked="0" layoutInCell="1" allowOverlap="1" wp14:anchorId="1D9837DB" wp14:editId="73A37E88">
          <wp:simplePos x="0" y="0"/>
          <wp:positionH relativeFrom="column">
            <wp:posOffset>145415</wp:posOffset>
          </wp:positionH>
          <wp:positionV relativeFrom="paragraph">
            <wp:posOffset>-307975</wp:posOffset>
          </wp:positionV>
          <wp:extent cx="829310" cy="713740"/>
          <wp:effectExtent l="0" t="0" r="0" b="0"/>
          <wp:wrapNone/>
          <wp:docPr id="3" name="图片 3" descr="u=1076307864,1107365649&amp;fm=21&amp;gp=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=1076307864,1107365649&amp;fm=21&amp;gp=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3046A" w:rsidRDefault="00F3046A"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3A2D87" wp14:editId="6CF17320">
              <wp:simplePos x="0" y="0"/>
              <wp:positionH relativeFrom="column">
                <wp:posOffset>3891280</wp:posOffset>
              </wp:positionH>
              <wp:positionV relativeFrom="paragraph">
                <wp:posOffset>78105</wp:posOffset>
              </wp:positionV>
              <wp:extent cx="2757170" cy="297180"/>
              <wp:effectExtent l="0" t="0" r="0" b="635"/>
              <wp:wrapNone/>
              <wp:docPr id="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170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046A" w:rsidRPr="00880D7C" w:rsidRDefault="00F3046A" w:rsidP="00350325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rFonts w:ascii="楷体_GB2312" w:hint="eastAsia"/>
                              <w:color w:val="333333"/>
                              <w:sz w:val="20"/>
                            </w:rPr>
                            <w:t xml:space="preserve"> </w:t>
                          </w:r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4"/>
                            </w:rPr>
                            <w:t xml:space="preserve"> </w:t>
                          </w:r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 xml:space="preserve"> </w:t>
                          </w:r>
                          <w:proofErr w:type="gramStart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凯石金融</w:t>
                          </w:r>
                          <w:proofErr w:type="gramEnd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产品研究中心*基金</w:t>
                          </w:r>
                          <w:r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周报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306.4pt;margin-top:6.15pt;width:217.1pt;height:2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" filled="f" stroked="f">
              <v:textbox>
                <w:txbxContent>
                  <w:p w:rsidR="00F3046A" w:rsidRPr="00880D7C" w:rsidRDefault="00F3046A" w:rsidP="00350325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rFonts w:ascii="楷体_GB2312" w:hint="eastAsia"/>
                        <w:color w:val="333333"/>
                        <w:sz w:val="20"/>
                      </w:rPr>
                      <w:t xml:space="preserve"> </w:t>
                    </w:r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4"/>
                      </w:rPr>
                      <w:t xml:space="preserve"> </w:t>
                    </w:r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 xml:space="preserve"> </w:t>
                    </w:r>
                    <w:proofErr w:type="gramStart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凯石金融</w:t>
                    </w:r>
                    <w:proofErr w:type="gramEnd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产品研究中心*基金</w:t>
                    </w:r>
                    <w:r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周报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5DA7FB9" wp14:editId="2A62A1AB">
              <wp:simplePos x="0" y="0"/>
              <wp:positionH relativeFrom="column">
                <wp:posOffset>-463550</wp:posOffset>
              </wp:positionH>
              <wp:positionV relativeFrom="paragraph">
                <wp:posOffset>375285</wp:posOffset>
              </wp:positionV>
              <wp:extent cx="7776210" cy="0"/>
              <wp:effectExtent l="12700" t="13335" r="21590" b="15240"/>
              <wp:wrapNone/>
              <wp:docPr id="7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621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99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5pt,29.55pt" to="575.8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" strokecolor="#960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46A" w:rsidRDefault="00F3046A">
    <w:pPr>
      <w:pStyle w:val="a4"/>
      <w:pBdr>
        <w:bottom w:val="none" w:sz="0" w:space="0" w:color="auto"/>
      </w:pBdr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3736163</wp:posOffset>
              </wp:positionH>
              <wp:positionV relativeFrom="paragraph">
                <wp:posOffset>55038</wp:posOffset>
              </wp:positionV>
              <wp:extent cx="2759267" cy="297180"/>
              <wp:effectExtent l="0" t="0" r="0" b="762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9267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046A" w:rsidRPr="00880D7C" w:rsidRDefault="00F3046A" w:rsidP="00F324F2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rFonts w:ascii="楷体_GB2312" w:hint="eastAsia"/>
                              <w:color w:val="333333"/>
                              <w:sz w:val="20"/>
                            </w:rPr>
                            <w:t xml:space="preserve">    </w:t>
                          </w:r>
                          <w:proofErr w:type="gramStart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凯石金融</w:t>
                          </w:r>
                          <w:proofErr w:type="gramEnd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产品研究中心*基金</w:t>
                          </w:r>
                          <w:r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周报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294.2pt;margin-top:4.35pt;width:217.25pt;height:2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" filled="f" stroked="f">
              <v:textbox>
                <w:txbxContent>
                  <w:p w:rsidR="00F3046A" w:rsidRPr="00880D7C" w:rsidRDefault="00F3046A" w:rsidP="00F324F2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rFonts w:ascii="楷体_GB2312" w:hint="eastAsia"/>
                        <w:color w:val="333333"/>
                        <w:sz w:val="20"/>
                      </w:rPr>
                      <w:t xml:space="preserve">    </w:t>
                    </w:r>
                    <w:proofErr w:type="gramStart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凯石金融</w:t>
                    </w:r>
                    <w:proofErr w:type="gramEnd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产品研究中心*基金</w:t>
                    </w:r>
                    <w:r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周报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0D11C5FC" wp14:editId="7DE4FFED">
          <wp:simplePos x="0" y="0"/>
          <wp:positionH relativeFrom="column">
            <wp:posOffset>224017</wp:posOffset>
          </wp:positionH>
          <wp:positionV relativeFrom="paragraph">
            <wp:posOffset>-363330</wp:posOffset>
          </wp:positionV>
          <wp:extent cx="829310" cy="713740"/>
          <wp:effectExtent l="0" t="0" r="0" b="0"/>
          <wp:wrapNone/>
          <wp:docPr id="4" name="图片 4" descr="u=1076307864,1107365649&amp;fm=21&amp;gp=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=1076307864,1107365649&amp;fm=21&amp;gp=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</w:rPr>
      <w:t xml:space="preserve">                                       </w:t>
    </w:r>
  </w:p>
  <w:p w:rsidR="00F3046A" w:rsidRDefault="00F3046A">
    <w:pPr>
      <w:pStyle w:val="a4"/>
      <w:pBdr>
        <w:bottom w:val="none" w:sz="0" w:space="0" w:color="auto"/>
      </w:pBdr>
      <w:spacing w:line="120" w:lineRule="exact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-557530</wp:posOffset>
              </wp:positionH>
              <wp:positionV relativeFrom="paragraph">
                <wp:posOffset>313055</wp:posOffset>
              </wp:positionV>
              <wp:extent cx="7776210" cy="0"/>
              <wp:effectExtent l="13970" t="17780" r="20320" b="2032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621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99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9pt,24.65pt" to="568.4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" strokecolor="#960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5pt;height:11.55pt" o:bullet="t">
        <v:imagedata r:id="rId1" o:title="msoA66A"/>
      </v:shape>
    </w:pict>
  </w:numPicBullet>
  <w:abstractNum w:abstractNumId="0">
    <w:nsid w:val="0AB744F3"/>
    <w:multiLevelType w:val="hybridMultilevel"/>
    <w:tmpl w:val="B2A6FCCA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FE93367"/>
    <w:multiLevelType w:val="hybridMultilevel"/>
    <w:tmpl w:val="86980A86"/>
    <w:lvl w:ilvl="0" w:tplc="04090009">
      <w:start w:val="1"/>
      <w:numFmt w:val="bullet"/>
      <w:lvlText w:val=""/>
      <w:lvlJc w:val="left"/>
      <w:pPr>
        <w:ind w:left="475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517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5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1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43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8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7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69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117" w:hanging="420"/>
      </w:pPr>
      <w:rPr>
        <w:rFonts w:ascii="Wingdings" w:hAnsi="Wingdings" w:hint="default"/>
      </w:rPr>
    </w:lvl>
  </w:abstractNum>
  <w:abstractNum w:abstractNumId="2">
    <w:nsid w:val="4129757E"/>
    <w:multiLevelType w:val="hybridMultilevel"/>
    <w:tmpl w:val="F89E5316"/>
    <w:lvl w:ilvl="0" w:tplc="04090007">
      <w:start w:val="1"/>
      <w:numFmt w:val="bullet"/>
      <w:lvlText w:val=""/>
      <w:lvlPicBulletId w:val="0"/>
      <w:lvlJc w:val="left"/>
      <w:pPr>
        <w:ind w:left="42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6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6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06"/>
    <w:rsid w:val="00000037"/>
    <w:rsid w:val="0000010B"/>
    <w:rsid w:val="00000678"/>
    <w:rsid w:val="0000179C"/>
    <w:rsid w:val="00002801"/>
    <w:rsid w:val="00002909"/>
    <w:rsid w:val="0000293A"/>
    <w:rsid w:val="000029E8"/>
    <w:rsid w:val="00002BFD"/>
    <w:rsid w:val="00002C41"/>
    <w:rsid w:val="00003420"/>
    <w:rsid w:val="000037CC"/>
    <w:rsid w:val="00003B40"/>
    <w:rsid w:val="000043A1"/>
    <w:rsid w:val="0000491C"/>
    <w:rsid w:val="00004CA4"/>
    <w:rsid w:val="00004CF1"/>
    <w:rsid w:val="000051A5"/>
    <w:rsid w:val="00006F3D"/>
    <w:rsid w:val="0000719B"/>
    <w:rsid w:val="0000720C"/>
    <w:rsid w:val="000076C0"/>
    <w:rsid w:val="00007C70"/>
    <w:rsid w:val="00007EF3"/>
    <w:rsid w:val="0001104B"/>
    <w:rsid w:val="00011132"/>
    <w:rsid w:val="0001196B"/>
    <w:rsid w:val="000129EE"/>
    <w:rsid w:val="00012D27"/>
    <w:rsid w:val="0001326B"/>
    <w:rsid w:val="00013997"/>
    <w:rsid w:val="000139D0"/>
    <w:rsid w:val="00013A01"/>
    <w:rsid w:val="00014254"/>
    <w:rsid w:val="0001445B"/>
    <w:rsid w:val="0001451E"/>
    <w:rsid w:val="00014D3A"/>
    <w:rsid w:val="00014F8A"/>
    <w:rsid w:val="00014FE8"/>
    <w:rsid w:val="00015443"/>
    <w:rsid w:val="00015F08"/>
    <w:rsid w:val="000160FE"/>
    <w:rsid w:val="00016C51"/>
    <w:rsid w:val="00016CF5"/>
    <w:rsid w:val="00016DA1"/>
    <w:rsid w:val="0001760A"/>
    <w:rsid w:val="0001787C"/>
    <w:rsid w:val="00017AB9"/>
    <w:rsid w:val="00017D27"/>
    <w:rsid w:val="00017F58"/>
    <w:rsid w:val="000200E0"/>
    <w:rsid w:val="00020125"/>
    <w:rsid w:val="0002024B"/>
    <w:rsid w:val="00020345"/>
    <w:rsid w:val="00020D5C"/>
    <w:rsid w:val="00020E34"/>
    <w:rsid w:val="00020E9E"/>
    <w:rsid w:val="0002153B"/>
    <w:rsid w:val="000219AF"/>
    <w:rsid w:val="00021B94"/>
    <w:rsid w:val="00021E35"/>
    <w:rsid w:val="00022651"/>
    <w:rsid w:val="000226CB"/>
    <w:rsid w:val="00022987"/>
    <w:rsid w:val="00023166"/>
    <w:rsid w:val="00023359"/>
    <w:rsid w:val="00023B6C"/>
    <w:rsid w:val="00024105"/>
    <w:rsid w:val="000245A2"/>
    <w:rsid w:val="000248C6"/>
    <w:rsid w:val="00024B0D"/>
    <w:rsid w:val="000254A2"/>
    <w:rsid w:val="00026323"/>
    <w:rsid w:val="00026634"/>
    <w:rsid w:val="0002668D"/>
    <w:rsid w:val="00026A2D"/>
    <w:rsid w:val="00026F36"/>
    <w:rsid w:val="00027959"/>
    <w:rsid w:val="00027F9E"/>
    <w:rsid w:val="00030700"/>
    <w:rsid w:val="00030B2A"/>
    <w:rsid w:val="000313FF"/>
    <w:rsid w:val="00031883"/>
    <w:rsid w:val="00031BE5"/>
    <w:rsid w:val="00031D5A"/>
    <w:rsid w:val="00032206"/>
    <w:rsid w:val="000325D8"/>
    <w:rsid w:val="00032933"/>
    <w:rsid w:val="0003324D"/>
    <w:rsid w:val="0003366C"/>
    <w:rsid w:val="0003424A"/>
    <w:rsid w:val="0003433F"/>
    <w:rsid w:val="0003462E"/>
    <w:rsid w:val="00035A80"/>
    <w:rsid w:val="00036292"/>
    <w:rsid w:val="000362B9"/>
    <w:rsid w:val="000362D4"/>
    <w:rsid w:val="000365C8"/>
    <w:rsid w:val="00036E34"/>
    <w:rsid w:val="00036E3E"/>
    <w:rsid w:val="00037641"/>
    <w:rsid w:val="00040972"/>
    <w:rsid w:val="00040DC4"/>
    <w:rsid w:val="00040E20"/>
    <w:rsid w:val="0004114A"/>
    <w:rsid w:val="0004146C"/>
    <w:rsid w:val="00041F5E"/>
    <w:rsid w:val="0004201D"/>
    <w:rsid w:val="0004292F"/>
    <w:rsid w:val="00043ADE"/>
    <w:rsid w:val="00043DEC"/>
    <w:rsid w:val="00043E15"/>
    <w:rsid w:val="00044307"/>
    <w:rsid w:val="00044596"/>
    <w:rsid w:val="0004472E"/>
    <w:rsid w:val="0004490E"/>
    <w:rsid w:val="00044976"/>
    <w:rsid w:val="00044B96"/>
    <w:rsid w:val="00045432"/>
    <w:rsid w:val="00045B34"/>
    <w:rsid w:val="00045EB7"/>
    <w:rsid w:val="00045FE9"/>
    <w:rsid w:val="00046016"/>
    <w:rsid w:val="00046B18"/>
    <w:rsid w:val="00047A39"/>
    <w:rsid w:val="00047EE0"/>
    <w:rsid w:val="000501D6"/>
    <w:rsid w:val="00050257"/>
    <w:rsid w:val="00050E20"/>
    <w:rsid w:val="00051212"/>
    <w:rsid w:val="00051C35"/>
    <w:rsid w:val="00051DC3"/>
    <w:rsid w:val="000524C0"/>
    <w:rsid w:val="000524DA"/>
    <w:rsid w:val="00052785"/>
    <w:rsid w:val="000529B9"/>
    <w:rsid w:val="00052ABB"/>
    <w:rsid w:val="00052B99"/>
    <w:rsid w:val="00052F4C"/>
    <w:rsid w:val="00053602"/>
    <w:rsid w:val="0005398F"/>
    <w:rsid w:val="00053A12"/>
    <w:rsid w:val="00054000"/>
    <w:rsid w:val="00054C14"/>
    <w:rsid w:val="0005576F"/>
    <w:rsid w:val="00055843"/>
    <w:rsid w:val="00055E54"/>
    <w:rsid w:val="000563D8"/>
    <w:rsid w:val="000568BE"/>
    <w:rsid w:val="000569D5"/>
    <w:rsid w:val="0005720C"/>
    <w:rsid w:val="00057A88"/>
    <w:rsid w:val="000601A3"/>
    <w:rsid w:val="0006025B"/>
    <w:rsid w:val="00060AAF"/>
    <w:rsid w:val="00060B66"/>
    <w:rsid w:val="00060D83"/>
    <w:rsid w:val="00060DB9"/>
    <w:rsid w:val="00060E5B"/>
    <w:rsid w:val="000612CD"/>
    <w:rsid w:val="00061875"/>
    <w:rsid w:val="00061A16"/>
    <w:rsid w:val="00061A53"/>
    <w:rsid w:val="0006283A"/>
    <w:rsid w:val="00063471"/>
    <w:rsid w:val="0006438C"/>
    <w:rsid w:val="000646A2"/>
    <w:rsid w:val="00065376"/>
    <w:rsid w:val="000654D5"/>
    <w:rsid w:val="00065578"/>
    <w:rsid w:val="000656A8"/>
    <w:rsid w:val="00066087"/>
    <w:rsid w:val="00066170"/>
    <w:rsid w:val="000661C6"/>
    <w:rsid w:val="00066C95"/>
    <w:rsid w:val="00067010"/>
    <w:rsid w:val="00067075"/>
    <w:rsid w:val="000672C2"/>
    <w:rsid w:val="000679E6"/>
    <w:rsid w:val="00067E9C"/>
    <w:rsid w:val="00070988"/>
    <w:rsid w:val="00071395"/>
    <w:rsid w:val="00071742"/>
    <w:rsid w:val="00071F4C"/>
    <w:rsid w:val="00072B87"/>
    <w:rsid w:val="00072EE9"/>
    <w:rsid w:val="00072EFE"/>
    <w:rsid w:val="00072F3C"/>
    <w:rsid w:val="00073170"/>
    <w:rsid w:val="00073313"/>
    <w:rsid w:val="0007399A"/>
    <w:rsid w:val="0007412F"/>
    <w:rsid w:val="00074785"/>
    <w:rsid w:val="00074B11"/>
    <w:rsid w:val="00074FD2"/>
    <w:rsid w:val="00075483"/>
    <w:rsid w:val="00075750"/>
    <w:rsid w:val="0007592D"/>
    <w:rsid w:val="000762BB"/>
    <w:rsid w:val="00076561"/>
    <w:rsid w:val="00076FFF"/>
    <w:rsid w:val="000774D7"/>
    <w:rsid w:val="00077B76"/>
    <w:rsid w:val="00077C0A"/>
    <w:rsid w:val="00077C6B"/>
    <w:rsid w:val="000825D0"/>
    <w:rsid w:val="0008286D"/>
    <w:rsid w:val="00082946"/>
    <w:rsid w:val="000835F3"/>
    <w:rsid w:val="000836B1"/>
    <w:rsid w:val="00084238"/>
    <w:rsid w:val="00084A92"/>
    <w:rsid w:val="00084EA6"/>
    <w:rsid w:val="000854EB"/>
    <w:rsid w:val="00086053"/>
    <w:rsid w:val="00086359"/>
    <w:rsid w:val="00086576"/>
    <w:rsid w:val="0008698C"/>
    <w:rsid w:val="000869C5"/>
    <w:rsid w:val="00086A85"/>
    <w:rsid w:val="0008739F"/>
    <w:rsid w:val="000878C8"/>
    <w:rsid w:val="000903AF"/>
    <w:rsid w:val="00090E7F"/>
    <w:rsid w:val="0009124E"/>
    <w:rsid w:val="000917F2"/>
    <w:rsid w:val="0009224D"/>
    <w:rsid w:val="00092530"/>
    <w:rsid w:val="0009270E"/>
    <w:rsid w:val="000929BF"/>
    <w:rsid w:val="00092BE9"/>
    <w:rsid w:val="00093190"/>
    <w:rsid w:val="00093D50"/>
    <w:rsid w:val="00094780"/>
    <w:rsid w:val="00094E86"/>
    <w:rsid w:val="00094EBE"/>
    <w:rsid w:val="000954DB"/>
    <w:rsid w:val="000957BD"/>
    <w:rsid w:val="00095A91"/>
    <w:rsid w:val="00095DF1"/>
    <w:rsid w:val="00096533"/>
    <w:rsid w:val="00096C63"/>
    <w:rsid w:val="00096F68"/>
    <w:rsid w:val="00097489"/>
    <w:rsid w:val="0009790E"/>
    <w:rsid w:val="00097972"/>
    <w:rsid w:val="00097B85"/>
    <w:rsid w:val="000A005A"/>
    <w:rsid w:val="000A030D"/>
    <w:rsid w:val="000A049A"/>
    <w:rsid w:val="000A0EE7"/>
    <w:rsid w:val="000A168F"/>
    <w:rsid w:val="000A1A13"/>
    <w:rsid w:val="000A1F9F"/>
    <w:rsid w:val="000A1FCD"/>
    <w:rsid w:val="000A22F9"/>
    <w:rsid w:val="000A3266"/>
    <w:rsid w:val="000A364A"/>
    <w:rsid w:val="000A3C52"/>
    <w:rsid w:val="000A3F88"/>
    <w:rsid w:val="000A4F2B"/>
    <w:rsid w:val="000A526B"/>
    <w:rsid w:val="000A5639"/>
    <w:rsid w:val="000A7166"/>
    <w:rsid w:val="000A77B7"/>
    <w:rsid w:val="000A7C2A"/>
    <w:rsid w:val="000B01E1"/>
    <w:rsid w:val="000B08C9"/>
    <w:rsid w:val="000B0AC9"/>
    <w:rsid w:val="000B0D45"/>
    <w:rsid w:val="000B14E6"/>
    <w:rsid w:val="000B1B54"/>
    <w:rsid w:val="000B1DE6"/>
    <w:rsid w:val="000B1F14"/>
    <w:rsid w:val="000B2804"/>
    <w:rsid w:val="000B2B53"/>
    <w:rsid w:val="000B2CF5"/>
    <w:rsid w:val="000B2E01"/>
    <w:rsid w:val="000B2EB1"/>
    <w:rsid w:val="000B2F7B"/>
    <w:rsid w:val="000B338B"/>
    <w:rsid w:val="000B372D"/>
    <w:rsid w:val="000B383F"/>
    <w:rsid w:val="000B3F27"/>
    <w:rsid w:val="000B43EA"/>
    <w:rsid w:val="000B486E"/>
    <w:rsid w:val="000B4C01"/>
    <w:rsid w:val="000B4ED0"/>
    <w:rsid w:val="000B507D"/>
    <w:rsid w:val="000B5372"/>
    <w:rsid w:val="000B5ABC"/>
    <w:rsid w:val="000B652C"/>
    <w:rsid w:val="000B71CB"/>
    <w:rsid w:val="000B751D"/>
    <w:rsid w:val="000B7812"/>
    <w:rsid w:val="000B7BA1"/>
    <w:rsid w:val="000B7BC5"/>
    <w:rsid w:val="000B7E3C"/>
    <w:rsid w:val="000C040E"/>
    <w:rsid w:val="000C057F"/>
    <w:rsid w:val="000C08F0"/>
    <w:rsid w:val="000C0D8C"/>
    <w:rsid w:val="000C1324"/>
    <w:rsid w:val="000C1730"/>
    <w:rsid w:val="000C1F73"/>
    <w:rsid w:val="000C25A4"/>
    <w:rsid w:val="000C2ABA"/>
    <w:rsid w:val="000C2D76"/>
    <w:rsid w:val="000C2F15"/>
    <w:rsid w:val="000C37DE"/>
    <w:rsid w:val="000C3BF8"/>
    <w:rsid w:val="000C44D0"/>
    <w:rsid w:val="000C4522"/>
    <w:rsid w:val="000C4786"/>
    <w:rsid w:val="000C54DA"/>
    <w:rsid w:val="000C5D62"/>
    <w:rsid w:val="000C61D7"/>
    <w:rsid w:val="000C6440"/>
    <w:rsid w:val="000C6742"/>
    <w:rsid w:val="000C6A01"/>
    <w:rsid w:val="000C715F"/>
    <w:rsid w:val="000C78C4"/>
    <w:rsid w:val="000D0012"/>
    <w:rsid w:val="000D05F7"/>
    <w:rsid w:val="000D0BD3"/>
    <w:rsid w:val="000D13A7"/>
    <w:rsid w:val="000D187A"/>
    <w:rsid w:val="000D1E07"/>
    <w:rsid w:val="000D1E8E"/>
    <w:rsid w:val="000D2001"/>
    <w:rsid w:val="000D2462"/>
    <w:rsid w:val="000D2A20"/>
    <w:rsid w:val="000D2A63"/>
    <w:rsid w:val="000D2D79"/>
    <w:rsid w:val="000D2E16"/>
    <w:rsid w:val="000D30DB"/>
    <w:rsid w:val="000D3220"/>
    <w:rsid w:val="000D3308"/>
    <w:rsid w:val="000D3561"/>
    <w:rsid w:val="000D3933"/>
    <w:rsid w:val="000D3AAA"/>
    <w:rsid w:val="000D3EFF"/>
    <w:rsid w:val="000D3FAF"/>
    <w:rsid w:val="000D44CE"/>
    <w:rsid w:val="000D5855"/>
    <w:rsid w:val="000D5B91"/>
    <w:rsid w:val="000D6078"/>
    <w:rsid w:val="000D6EE3"/>
    <w:rsid w:val="000D6FCF"/>
    <w:rsid w:val="000D7535"/>
    <w:rsid w:val="000D756C"/>
    <w:rsid w:val="000D7622"/>
    <w:rsid w:val="000D79F1"/>
    <w:rsid w:val="000E102E"/>
    <w:rsid w:val="000E103F"/>
    <w:rsid w:val="000E11A0"/>
    <w:rsid w:val="000E1634"/>
    <w:rsid w:val="000E1A01"/>
    <w:rsid w:val="000E224E"/>
    <w:rsid w:val="000E254A"/>
    <w:rsid w:val="000E25EA"/>
    <w:rsid w:val="000E25F4"/>
    <w:rsid w:val="000E28E2"/>
    <w:rsid w:val="000E2935"/>
    <w:rsid w:val="000E2B16"/>
    <w:rsid w:val="000E2BAC"/>
    <w:rsid w:val="000E2D85"/>
    <w:rsid w:val="000E2D96"/>
    <w:rsid w:val="000E3104"/>
    <w:rsid w:val="000E31C0"/>
    <w:rsid w:val="000E3D10"/>
    <w:rsid w:val="000E409D"/>
    <w:rsid w:val="000E454A"/>
    <w:rsid w:val="000E4920"/>
    <w:rsid w:val="000E4BD3"/>
    <w:rsid w:val="000E4EA1"/>
    <w:rsid w:val="000E5262"/>
    <w:rsid w:val="000E5666"/>
    <w:rsid w:val="000E5EB1"/>
    <w:rsid w:val="000E5EF3"/>
    <w:rsid w:val="000E61E6"/>
    <w:rsid w:val="000E6428"/>
    <w:rsid w:val="000E656A"/>
    <w:rsid w:val="000E685F"/>
    <w:rsid w:val="000E6878"/>
    <w:rsid w:val="000E6A0D"/>
    <w:rsid w:val="000E6C9B"/>
    <w:rsid w:val="000E7781"/>
    <w:rsid w:val="000E7C70"/>
    <w:rsid w:val="000E7ED1"/>
    <w:rsid w:val="000F01C0"/>
    <w:rsid w:val="000F0786"/>
    <w:rsid w:val="000F0987"/>
    <w:rsid w:val="000F09FB"/>
    <w:rsid w:val="000F0B55"/>
    <w:rsid w:val="000F0CD5"/>
    <w:rsid w:val="000F125D"/>
    <w:rsid w:val="000F1373"/>
    <w:rsid w:val="000F14F9"/>
    <w:rsid w:val="000F17A8"/>
    <w:rsid w:val="000F1867"/>
    <w:rsid w:val="000F18F5"/>
    <w:rsid w:val="000F1C63"/>
    <w:rsid w:val="000F1EED"/>
    <w:rsid w:val="000F211D"/>
    <w:rsid w:val="000F2129"/>
    <w:rsid w:val="000F22E3"/>
    <w:rsid w:val="000F2A74"/>
    <w:rsid w:val="000F2FB1"/>
    <w:rsid w:val="000F30EB"/>
    <w:rsid w:val="000F3130"/>
    <w:rsid w:val="000F31FC"/>
    <w:rsid w:val="000F35FF"/>
    <w:rsid w:val="000F37BD"/>
    <w:rsid w:val="000F3AB6"/>
    <w:rsid w:val="000F3C16"/>
    <w:rsid w:val="000F4395"/>
    <w:rsid w:val="000F4967"/>
    <w:rsid w:val="000F49CF"/>
    <w:rsid w:val="000F4A67"/>
    <w:rsid w:val="000F4B83"/>
    <w:rsid w:val="000F4E0D"/>
    <w:rsid w:val="000F4EA3"/>
    <w:rsid w:val="000F55B6"/>
    <w:rsid w:val="000F5AFD"/>
    <w:rsid w:val="000F63E2"/>
    <w:rsid w:val="000F6897"/>
    <w:rsid w:val="000F6C7C"/>
    <w:rsid w:val="000F6CAA"/>
    <w:rsid w:val="000F7AC5"/>
    <w:rsid w:val="000F7BD3"/>
    <w:rsid w:val="000F7F31"/>
    <w:rsid w:val="001000B4"/>
    <w:rsid w:val="00100ACB"/>
    <w:rsid w:val="00101425"/>
    <w:rsid w:val="00101BDD"/>
    <w:rsid w:val="00102115"/>
    <w:rsid w:val="00102F89"/>
    <w:rsid w:val="0010361D"/>
    <w:rsid w:val="001038D6"/>
    <w:rsid w:val="00104357"/>
    <w:rsid w:val="00104725"/>
    <w:rsid w:val="001051F1"/>
    <w:rsid w:val="00106C2B"/>
    <w:rsid w:val="00106F24"/>
    <w:rsid w:val="00106F54"/>
    <w:rsid w:val="00107937"/>
    <w:rsid w:val="00107F0C"/>
    <w:rsid w:val="00107F0F"/>
    <w:rsid w:val="00110339"/>
    <w:rsid w:val="0011041B"/>
    <w:rsid w:val="00110606"/>
    <w:rsid w:val="001106A7"/>
    <w:rsid w:val="001106B0"/>
    <w:rsid w:val="001107C3"/>
    <w:rsid w:val="00110D1A"/>
    <w:rsid w:val="00110FE6"/>
    <w:rsid w:val="0011172B"/>
    <w:rsid w:val="001118D7"/>
    <w:rsid w:val="0011193B"/>
    <w:rsid w:val="00111DBC"/>
    <w:rsid w:val="00112566"/>
    <w:rsid w:val="00112B90"/>
    <w:rsid w:val="00112DE6"/>
    <w:rsid w:val="001130A7"/>
    <w:rsid w:val="00113559"/>
    <w:rsid w:val="00113E4A"/>
    <w:rsid w:val="001141EB"/>
    <w:rsid w:val="0011440E"/>
    <w:rsid w:val="001144C2"/>
    <w:rsid w:val="0011473A"/>
    <w:rsid w:val="00114DF7"/>
    <w:rsid w:val="0011509F"/>
    <w:rsid w:val="0011562F"/>
    <w:rsid w:val="00115829"/>
    <w:rsid w:val="00115C05"/>
    <w:rsid w:val="00115CC1"/>
    <w:rsid w:val="00115D40"/>
    <w:rsid w:val="00116458"/>
    <w:rsid w:val="00116783"/>
    <w:rsid w:val="00117092"/>
    <w:rsid w:val="0011715D"/>
    <w:rsid w:val="001177B4"/>
    <w:rsid w:val="00117838"/>
    <w:rsid w:val="00117C6F"/>
    <w:rsid w:val="001209DB"/>
    <w:rsid w:val="001211A3"/>
    <w:rsid w:val="001216F5"/>
    <w:rsid w:val="0012177D"/>
    <w:rsid w:val="001223E5"/>
    <w:rsid w:val="00123274"/>
    <w:rsid w:val="0012345C"/>
    <w:rsid w:val="00123518"/>
    <w:rsid w:val="001236C1"/>
    <w:rsid w:val="00123E4A"/>
    <w:rsid w:val="00124061"/>
    <w:rsid w:val="0012407A"/>
    <w:rsid w:val="001246A7"/>
    <w:rsid w:val="0012493C"/>
    <w:rsid w:val="00124EDD"/>
    <w:rsid w:val="001257D3"/>
    <w:rsid w:val="00125869"/>
    <w:rsid w:val="00125A1D"/>
    <w:rsid w:val="00125B44"/>
    <w:rsid w:val="00126651"/>
    <w:rsid w:val="00126A53"/>
    <w:rsid w:val="00126C11"/>
    <w:rsid w:val="00126C7E"/>
    <w:rsid w:val="001274C6"/>
    <w:rsid w:val="00127A71"/>
    <w:rsid w:val="00127B60"/>
    <w:rsid w:val="00127C02"/>
    <w:rsid w:val="00127CD8"/>
    <w:rsid w:val="00127DDC"/>
    <w:rsid w:val="00130787"/>
    <w:rsid w:val="00130818"/>
    <w:rsid w:val="00130987"/>
    <w:rsid w:val="00130B3F"/>
    <w:rsid w:val="00130D0C"/>
    <w:rsid w:val="001312E9"/>
    <w:rsid w:val="00131A60"/>
    <w:rsid w:val="00131E94"/>
    <w:rsid w:val="0013249A"/>
    <w:rsid w:val="00132CA6"/>
    <w:rsid w:val="00132FE6"/>
    <w:rsid w:val="00133D1F"/>
    <w:rsid w:val="00133F3B"/>
    <w:rsid w:val="00133F8F"/>
    <w:rsid w:val="00134308"/>
    <w:rsid w:val="00134391"/>
    <w:rsid w:val="0013439A"/>
    <w:rsid w:val="0013462E"/>
    <w:rsid w:val="00134AC0"/>
    <w:rsid w:val="00135259"/>
    <w:rsid w:val="001353A7"/>
    <w:rsid w:val="00135880"/>
    <w:rsid w:val="00135D68"/>
    <w:rsid w:val="00135DCE"/>
    <w:rsid w:val="0013642A"/>
    <w:rsid w:val="00136940"/>
    <w:rsid w:val="001369DD"/>
    <w:rsid w:val="00136E0C"/>
    <w:rsid w:val="00137178"/>
    <w:rsid w:val="00137985"/>
    <w:rsid w:val="00137BD9"/>
    <w:rsid w:val="001405DA"/>
    <w:rsid w:val="0014082E"/>
    <w:rsid w:val="001416ED"/>
    <w:rsid w:val="0014204B"/>
    <w:rsid w:val="001422AC"/>
    <w:rsid w:val="00143261"/>
    <w:rsid w:val="00143F76"/>
    <w:rsid w:val="001448A4"/>
    <w:rsid w:val="00144BBF"/>
    <w:rsid w:val="00144D93"/>
    <w:rsid w:val="00145F0E"/>
    <w:rsid w:val="00145F5C"/>
    <w:rsid w:val="0014667B"/>
    <w:rsid w:val="00146976"/>
    <w:rsid w:val="00146B63"/>
    <w:rsid w:val="00147317"/>
    <w:rsid w:val="001476A4"/>
    <w:rsid w:val="00147DCD"/>
    <w:rsid w:val="00150824"/>
    <w:rsid w:val="00150F6D"/>
    <w:rsid w:val="001518E3"/>
    <w:rsid w:val="00152417"/>
    <w:rsid w:val="00152D34"/>
    <w:rsid w:val="001530B6"/>
    <w:rsid w:val="0015408C"/>
    <w:rsid w:val="001549BC"/>
    <w:rsid w:val="00154F47"/>
    <w:rsid w:val="0015503F"/>
    <w:rsid w:val="001550D8"/>
    <w:rsid w:val="00155188"/>
    <w:rsid w:val="0015644E"/>
    <w:rsid w:val="00156683"/>
    <w:rsid w:val="00156850"/>
    <w:rsid w:val="00156CCE"/>
    <w:rsid w:val="00157074"/>
    <w:rsid w:val="00157AF4"/>
    <w:rsid w:val="00157BB5"/>
    <w:rsid w:val="00157CAF"/>
    <w:rsid w:val="001601A2"/>
    <w:rsid w:val="0016079F"/>
    <w:rsid w:val="00160AD5"/>
    <w:rsid w:val="00160B53"/>
    <w:rsid w:val="0016136F"/>
    <w:rsid w:val="00161842"/>
    <w:rsid w:val="00161A6F"/>
    <w:rsid w:val="00161ECF"/>
    <w:rsid w:val="001624B8"/>
    <w:rsid w:val="001630E4"/>
    <w:rsid w:val="00163709"/>
    <w:rsid w:val="00163C49"/>
    <w:rsid w:val="001641C1"/>
    <w:rsid w:val="0016438F"/>
    <w:rsid w:val="00164B8E"/>
    <w:rsid w:val="00164E35"/>
    <w:rsid w:val="00164EC0"/>
    <w:rsid w:val="00164F87"/>
    <w:rsid w:val="0016527B"/>
    <w:rsid w:val="00165291"/>
    <w:rsid w:val="00165295"/>
    <w:rsid w:val="001658D4"/>
    <w:rsid w:val="00165D86"/>
    <w:rsid w:val="00165E46"/>
    <w:rsid w:val="00165FAA"/>
    <w:rsid w:val="0016714F"/>
    <w:rsid w:val="001672DB"/>
    <w:rsid w:val="001675D2"/>
    <w:rsid w:val="00167E0E"/>
    <w:rsid w:val="00170347"/>
    <w:rsid w:val="00170488"/>
    <w:rsid w:val="00170811"/>
    <w:rsid w:val="001715CE"/>
    <w:rsid w:val="001719C3"/>
    <w:rsid w:val="00171CF8"/>
    <w:rsid w:val="0017279F"/>
    <w:rsid w:val="00172818"/>
    <w:rsid w:val="00172971"/>
    <w:rsid w:val="00172B9F"/>
    <w:rsid w:val="00172CDE"/>
    <w:rsid w:val="001736FC"/>
    <w:rsid w:val="00173B0F"/>
    <w:rsid w:val="00173EC6"/>
    <w:rsid w:val="00174116"/>
    <w:rsid w:val="0017509E"/>
    <w:rsid w:val="001752B6"/>
    <w:rsid w:val="00175640"/>
    <w:rsid w:val="00175699"/>
    <w:rsid w:val="00175C06"/>
    <w:rsid w:val="00175C30"/>
    <w:rsid w:val="001760A0"/>
    <w:rsid w:val="001761EB"/>
    <w:rsid w:val="001768F5"/>
    <w:rsid w:val="00176A52"/>
    <w:rsid w:val="00177308"/>
    <w:rsid w:val="00177961"/>
    <w:rsid w:val="001779BF"/>
    <w:rsid w:val="001818E6"/>
    <w:rsid w:val="00181934"/>
    <w:rsid w:val="0018197E"/>
    <w:rsid w:val="00181C40"/>
    <w:rsid w:val="00182110"/>
    <w:rsid w:val="0018229A"/>
    <w:rsid w:val="001825C1"/>
    <w:rsid w:val="0018298B"/>
    <w:rsid w:val="00182A95"/>
    <w:rsid w:val="00182E72"/>
    <w:rsid w:val="00182E84"/>
    <w:rsid w:val="00182FFF"/>
    <w:rsid w:val="001831FF"/>
    <w:rsid w:val="001834A0"/>
    <w:rsid w:val="001836CF"/>
    <w:rsid w:val="001838D9"/>
    <w:rsid w:val="00183D13"/>
    <w:rsid w:val="00187219"/>
    <w:rsid w:val="00187EA3"/>
    <w:rsid w:val="0019028A"/>
    <w:rsid w:val="0019034B"/>
    <w:rsid w:val="00191114"/>
    <w:rsid w:val="00191AA1"/>
    <w:rsid w:val="0019232E"/>
    <w:rsid w:val="00192A6A"/>
    <w:rsid w:val="00192B71"/>
    <w:rsid w:val="00192C98"/>
    <w:rsid w:val="0019318B"/>
    <w:rsid w:val="00193237"/>
    <w:rsid w:val="001935F2"/>
    <w:rsid w:val="00193D87"/>
    <w:rsid w:val="00193EEE"/>
    <w:rsid w:val="00194587"/>
    <w:rsid w:val="00194D80"/>
    <w:rsid w:val="0019563D"/>
    <w:rsid w:val="00195794"/>
    <w:rsid w:val="00195BC7"/>
    <w:rsid w:val="00195C41"/>
    <w:rsid w:val="00195F2C"/>
    <w:rsid w:val="0019688E"/>
    <w:rsid w:val="00196B5F"/>
    <w:rsid w:val="001972D7"/>
    <w:rsid w:val="00197EAE"/>
    <w:rsid w:val="001A007C"/>
    <w:rsid w:val="001A05C6"/>
    <w:rsid w:val="001A110D"/>
    <w:rsid w:val="001A1112"/>
    <w:rsid w:val="001A11A6"/>
    <w:rsid w:val="001A1227"/>
    <w:rsid w:val="001A1349"/>
    <w:rsid w:val="001A18C8"/>
    <w:rsid w:val="001A1A1E"/>
    <w:rsid w:val="001A209E"/>
    <w:rsid w:val="001A2382"/>
    <w:rsid w:val="001A256D"/>
    <w:rsid w:val="001A2E32"/>
    <w:rsid w:val="001A2F39"/>
    <w:rsid w:val="001A395B"/>
    <w:rsid w:val="001A4196"/>
    <w:rsid w:val="001A44A2"/>
    <w:rsid w:val="001A4EE3"/>
    <w:rsid w:val="001A52BF"/>
    <w:rsid w:val="001A557C"/>
    <w:rsid w:val="001A5CBB"/>
    <w:rsid w:val="001A5D59"/>
    <w:rsid w:val="001A5D76"/>
    <w:rsid w:val="001A686D"/>
    <w:rsid w:val="001A6B2F"/>
    <w:rsid w:val="001A6B84"/>
    <w:rsid w:val="001A6CC4"/>
    <w:rsid w:val="001A7564"/>
    <w:rsid w:val="001A76BC"/>
    <w:rsid w:val="001A7BD8"/>
    <w:rsid w:val="001A7E84"/>
    <w:rsid w:val="001B024B"/>
    <w:rsid w:val="001B0255"/>
    <w:rsid w:val="001B06B1"/>
    <w:rsid w:val="001B0A47"/>
    <w:rsid w:val="001B0C01"/>
    <w:rsid w:val="001B0F49"/>
    <w:rsid w:val="001B1348"/>
    <w:rsid w:val="001B15C7"/>
    <w:rsid w:val="001B15E2"/>
    <w:rsid w:val="001B1744"/>
    <w:rsid w:val="001B1A9C"/>
    <w:rsid w:val="001B1AE3"/>
    <w:rsid w:val="001B1F1B"/>
    <w:rsid w:val="001B1FD4"/>
    <w:rsid w:val="001B2051"/>
    <w:rsid w:val="001B23E8"/>
    <w:rsid w:val="001B2F10"/>
    <w:rsid w:val="001B30FF"/>
    <w:rsid w:val="001B3114"/>
    <w:rsid w:val="001B32C0"/>
    <w:rsid w:val="001B3313"/>
    <w:rsid w:val="001B3714"/>
    <w:rsid w:val="001B3C71"/>
    <w:rsid w:val="001B3D1F"/>
    <w:rsid w:val="001B3D53"/>
    <w:rsid w:val="001B3EC2"/>
    <w:rsid w:val="001B4255"/>
    <w:rsid w:val="001B45E6"/>
    <w:rsid w:val="001B4BC1"/>
    <w:rsid w:val="001B4C08"/>
    <w:rsid w:val="001B5A91"/>
    <w:rsid w:val="001B600A"/>
    <w:rsid w:val="001B6257"/>
    <w:rsid w:val="001B72B3"/>
    <w:rsid w:val="001B77A3"/>
    <w:rsid w:val="001B7DDE"/>
    <w:rsid w:val="001B7F46"/>
    <w:rsid w:val="001C0630"/>
    <w:rsid w:val="001C0CA3"/>
    <w:rsid w:val="001C118E"/>
    <w:rsid w:val="001C1894"/>
    <w:rsid w:val="001C2449"/>
    <w:rsid w:val="001C27AB"/>
    <w:rsid w:val="001C27D1"/>
    <w:rsid w:val="001C2D5C"/>
    <w:rsid w:val="001C2F74"/>
    <w:rsid w:val="001C308C"/>
    <w:rsid w:val="001C32A1"/>
    <w:rsid w:val="001C32BB"/>
    <w:rsid w:val="001C379F"/>
    <w:rsid w:val="001C3F05"/>
    <w:rsid w:val="001C4205"/>
    <w:rsid w:val="001C420A"/>
    <w:rsid w:val="001C4CF6"/>
    <w:rsid w:val="001C4E0F"/>
    <w:rsid w:val="001C5616"/>
    <w:rsid w:val="001C56E2"/>
    <w:rsid w:val="001C590E"/>
    <w:rsid w:val="001C640D"/>
    <w:rsid w:val="001C64F7"/>
    <w:rsid w:val="001C6A86"/>
    <w:rsid w:val="001C6E24"/>
    <w:rsid w:val="001C6F8C"/>
    <w:rsid w:val="001C6FCC"/>
    <w:rsid w:val="001C7E04"/>
    <w:rsid w:val="001D078C"/>
    <w:rsid w:val="001D20DC"/>
    <w:rsid w:val="001D21C3"/>
    <w:rsid w:val="001D363D"/>
    <w:rsid w:val="001D3650"/>
    <w:rsid w:val="001D3F02"/>
    <w:rsid w:val="001D3F30"/>
    <w:rsid w:val="001D475C"/>
    <w:rsid w:val="001D5986"/>
    <w:rsid w:val="001D5BDE"/>
    <w:rsid w:val="001D6891"/>
    <w:rsid w:val="001D6C11"/>
    <w:rsid w:val="001D6CBB"/>
    <w:rsid w:val="001D6EAE"/>
    <w:rsid w:val="001D7004"/>
    <w:rsid w:val="001D71DD"/>
    <w:rsid w:val="001D73FC"/>
    <w:rsid w:val="001D7645"/>
    <w:rsid w:val="001E090E"/>
    <w:rsid w:val="001E094B"/>
    <w:rsid w:val="001E0A3F"/>
    <w:rsid w:val="001E14AA"/>
    <w:rsid w:val="001E16B3"/>
    <w:rsid w:val="001E1AF3"/>
    <w:rsid w:val="001E1ECB"/>
    <w:rsid w:val="001E1EF7"/>
    <w:rsid w:val="001E2360"/>
    <w:rsid w:val="001E2599"/>
    <w:rsid w:val="001E2D65"/>
    <w:rsid w:val="001E3027"/>
    <w:rsid w:val="001E3051"/>
    <w:rsid w:val="001E43F4"/>
    <w:rsid w:val="001E47F1"/>
    <w:rsid w:val="001E4B32"/>
    <w:rsid w:val="001E4BEB"/>
    <w:rsid w:val="001E4D7C"/>
    <w:rsid w:val="001E56A4"/>
    <w:rsid w:val="001E5859"/>
    <w:rsid w:val="001E6630"/>
    <w:rsid w:val="001E67ED"/>
    <w:rsid w:val="001E67FD"/>
    <w:rsid w:val="001E77FE"/>
    <w:rsid w:val="001E7862"/>
    <w:rsid w:val="001E7A44"/>
    <w:rsid w:val="001F0277"/>
    <w:rsid w:val="001F028E"/>
    <w:rsid w:val="001F07D2"/>
    <w:rsid w:val="001F0B26"/>
    <w:rsid w:val="001F0BD7"/>
    <w:rsid w:val="001F0CB4"/>
    <w:rsid w:val="001F10EB"/>
    <w:rsid w:val="001F1393"/>
    <w:rsid w:val="001F175B"/>
    <w:rsid w:val="001F1A33"/>
    <w:rsid w:val="001F2999"/>
    <w:rsid w:val="001F2A98"/>
    <w:rsid w:val="001F2ED2"/>
    <w:rsid w:val="001F3A36"/>
    <w:rsid w:val="001F3D55"/>
    <w:rsid w:val="001F3E69"/>
    <w:rsid w:val="001F4401"/>
    <w:rsid w:val="001F4578"/>
    <w:rsid w:val="001F463A"/>
    <w:rsid w:val="001F47B0"/>
    <w:rsid w:val="001F4922"/>
    <w:rsid w:val="001F53B5"/>
    <w:rsid w:val="001F57BB"/>
    <w:rsid w:val="001F5DE8"/>
    <w:rsid w:val="001F5F03"/>
    <w:rsid w:val="001F5F39"/>
    <w:rsid w:val="001F66CF"/>
    <w:rsid w:val="001F6AD4"/>
    <w:rsid w:val="001F6D72"/>
    <w:rsid w:val="001F6FA7"/>
    <w:rsid w:val="001F796B"/>
    <w:rsid w:val="001F7B67"/>
    <w:rsid w:val="001F7B77"/>
    <w:rsid w:val="001F7FCF"/>
    <w:rsid w:val="00200111"/>
    <w:rsid w:val="002005FD"/>
    <w:rsid w:val="002008E1"/>
    <w:rsid w:val="00200B54"/>
    <w:rsid w:val="0020132B"/>
    <w:rsid w:val="002014FC"/>
    <w:rsid w:val="00201646"/>
    <w:rsid w:val="00201B48"/>
    <w:rsid w:val="00202024"/>
    <w:rsid w:val="00202043"/>
    <w:rsid w:val="00202074"/>
    <w:rsid w:val="002023A1"/>
    <w:rsid w:val="002023D5"/>
    <w:rsid w:val="002023D9"/>
    <w:rsid w:val="0020278C"/>
    <w:rsid w:val="00202F00"/>
    <w:rsid w:val="002035C1"/>
    <w:rsid w:val="002036D1"/>
    <w:rsid w:val="0020383E"/>
    <w:rsid w:val="00203D65"/>
    <w:rsid w:val="002040AE"/>
    <w:rsid w:val="00204962"/>
    <w:rsid w:val="00204DF5"/>
    <w:rsid w:val="00204F33"/>
    <w:rsid w:val="0020561F"/>
    <w:rsid w:val="002059DA"/>
    <w:rsid w:val="00205B0B"/>
    <w:rsid w:val="00205F06"/>
    <w:rsid w:val="002060A2"/>
    <w:rsid w:val="0020610B"/>
    <w:rsid w:val="002063E8"/>
    <w:rsid w:val="002076B9"/>
    <w:rsid w:val="00207768"/>
    <w:rsid w:val="00207F53"/>
    <w:rsid w:val="00210085"/>
    <w:rsid w:val="002100EB"/>
    <w:rsid w:val="002104EF"/>
    <w:rsid w:val="0021075D"/>
    <w:rsid w:val="002107DA"/>
    <w:rsid w:val="00211DA5"/>
    <w:rsid w:val="00211DBF"/>
    <w:rsid w:val="0021293A"/>
    <w:rsid w:val="00212D8E"/>
    <w:rsid w:val="00212FA1"/>
    <w:rsid w:val="00212FB1"/>
    <w:rsid w:val="00213996"/>
    <w:rsid w:val="00213ACF"/>
    <w:rsid w:val="00213AE6"/>
    <w:rsid w:val="0021422B"/>
    <w:rsid w:val="0021474F"/>
    <w:rsid w:val="002150D0"/>
    <w:rsid w:val="0021517F"/>
    <w:rsid w:val="002158B1"/>
    <w:rsid w:val="00215A50"/>
    <w:rsid w:val="00215B54"/>
    <w:rsid w:val="00215D15"/>
    <w:rsid w:val="00215D4B"/>
    <w:rsid w:val="00215F99"/>
    <w:rsid w:val="00216056"/>
    <w:rsid w:val="00216110"/>
    <w:rsid w:val="002164DF"/>
    <w:rsid w:val="00216547"/>
    <w:rsid w:val="00216B6A"/>
    <w:rsid w:val="00216FC1"/>
    <w:rsid w:val="002171DF"/>
    <w:rsid w:val="00217391"/>
    <w:rsid w:val="0021754D"/>
    <w:rsid w:val="00217AFD"/>
    <w:rsid w:val="00217B9C"/>
    <w:rsid w:val="00217EBE"/>
    <w:rsid w:val="002207C3"/>
    <w:rsid w:val="00220AB7"/>
    <w:rsid w:val="002210B2"/>
    <w:rsid w:val="002210D0"/>
    <w:rsid w:val="00221206"/>
    <w:rsid w:val="002216BC"/>
    <w:rsid w:val="00221AFD"/>
    <w:rsid w:val="00221CB4"/>
    <w:rsid w:val="00221E18"/>
    <w:rsid w:val="00222373"/>
    <w:rsid w:val="00222460"/>
    <w:rsid w:val="0022294E"/>
    <w:rsid w:val="00222D1F"/>
    <w:rsid w:val="0022333C"/>
    <w:rsid w:val="00223724"/>
    <w:rsid w:val="00223912"/>
    <w:rsid w:val="00223916"/>
    <w:rsid w:val="0022392C"/>
    <w:rsid w:val="00223937"/>
    <w:rsid w:val="00223A5B"/>
    <w:rsid w:val="00223EF6"/>
    <w:rsid w:val="002241C9"/>
    <w:rsid w:val="002244B5"/>
    <w:rsid w:val="002248A6"/>
    <w:rsid w:val="00224E4D"/>
    <w:rsid w:val="002250D2"/>
    <w:rsid w:val="00225344"/>
    <w:rsid w:val="0022535F"/>
    <w:rsid w:val="00225392"/>
    <w:rsid w:val="0022552F"/>
    <w:rsid w:val="00225856"/>
    <w:rsid w:val="00225963"/>
    <w:rsid w:val="002265DF"/>
    <w:rsid w:val="00226CAF"/>
    <w:rsid w:val="00226EB1"/>
    <w:rsid w:val="002270A3"/>
    <w:rsid w:val="00227F1B"/>
    <w:rsid w:val="00230961"/>
    <w:rsid w:val="00230DC6"/>
    <w:rsid w:val="0023132A"/>
    <w:rsid w:val="00231579"/>
    <w:rsid w:val="00231DB3"/>
    <w:rsid w:val="0023205B"/>
    <w:rsid w:val="00232120"/>
    <w:rsid w:val="00232374"/>
    <w:rsid w:val="002323E7"/>
    <w:rsid w:val="0023284D"/>
    <w:rsid w:val="00232B53"/>
    <w:rsid w:val="00232E2A"/>
    <w:rsid w:val="00233046"/>
    <w:rsid w:val="00233284"/>
    <w:rsid w:val="002332D7"/>
    <w:rsid w:val="00233A03"/>
    <w:rsid w:val="00234262"/>
    <w:rsid w:val="00234BFB"/>
    <w:rsid w:val="00234EDB"/>
    <w:rsid w:val="00235373"/>
    <w:rsid w:val="00235796"/>
    <w:rsid w:val="0023579C"/>
    <w:rsid w:val="00235DE2"/>
    <w:rsid w:val="00235E48"/>
    <w:rsid w:val="00236088"/>
    <w:rsid w:val="00236174"/>
    <w:rsid w:val="00236184"/>
    <w:rsid w:val="0023683D"/>
    <w:rsid w:val="002368DC"/>
    <w:rsid w:val="00236A1A"/>
    <w:rsid w:val="00236B32"/>
    <w:rsid w:val="00237B83"/>
    <w:rsid w:val="00237E77"/>
    <w:rsid w:val="0024053F"/>
    <w:rsid w:val="00240E9C"/>
    <w:rsid w:val="00241290"/>
    <w:rsid w:val="00241302"/>
    <w:rsid w:val="002415C7"/>
    <w:rsid w:val="00241A5C"/>
    <w:rsid w:val="0024230F"/>
    <w:rsid w:val="0024236A"/>
    <w:rsid w:val="0024298F"/>
    <w:rsid w:val="00242B03"/>
    <w:rsid w:val="00243381"/>
    <w:rsid w:val="002433FB"/>
    <w:rsid w:val="00243575"/>
    <w:rsid w:val="00243A6E"/>
    <w:rsid w:val="00243AC8"/>
    <w:rsid w:val="0024452A"/>
    <w:rsid w:val="002447C8"/>
    <w:rsid w:val="00244C5D"/>
    <w:rsid w:val="00245266"/>
    <w:rsid w:val="00246226"/>
    <w:rsid w:val="002462C1"/>
    <w:rsid w:val="0024649B"/>
    <w:rsid w:val="0024678F"/>
    <w:rsid w:val="002467A2"/>
    <w:rsid w:val="0024689B"/>
    <w:rsid w:val="00247339"/>
    <w:rsid w:val="00247931"/>
    <w:rsid w:val="00247A14"/>
    <w:rsid w:val="00247AF4"/>
    <w:rsid w:val="00250599"/>
    <w:rsid w:val="00251624"/>
    <w:rsid w:val="0025185A"/>
    <w:rsid w:val="00251FFA"/>
    <w:rsid w:val="0025247E"/>
    <w:rsid w:val="00252521"/>
    <w:rsid w:val="00253177"/>
    <w:rsid w:val="00253478"/>
    <w:rsid w:val="00253DA1"/>
    <w:rsid w:val="00253DD9"/>
    <w:rsid w:val="00253E0A"/>
    <w:rsid w:val="00253ECC"/>
    <w:rsid w:val="00255113"/>
    <w:rsid w:val="002552B3"/>
    <w:rsid w:val="002553CC"/>
    <w:rsid w:val="002560D3"/>
    <w:rsid w:val="002569A8"/>
    <w:rsid w:val="00256F03"/>
    <w:rsid w:val="00257388"/>
    <w:rsid w:val="00257469"/>
    <w:rsid w:val="002576E6"/>
    <w:rsid w:val="00260111"/>
    <w:rsid w:val="00260412"/>
    <w:rsid w:val="00261487"/>
    <w:rsid w:val="00261CA8"/>
    <w:rsid w:val="00261D1B"/>
    <w:rsid w:val="00261E1C"/>
    <w:rsid w:val="00261F22"/>
    <w:rsid w:val="002621EE"/>
    <w:rsid w:val="00262265"/>
    <w:rsid w:val="002627DD"/>
    <w:rsid w:val="00262989"/>
    <w:rsid w:val="00262E39"/>
    <w:rsid w:val="0026312F"/>
    <w:rsid w:val="0026381E"/>
    <w:rsid w:val="00263A3D"/>
    <w:rsid w:val="00263C3D"/>
    <w:rsid w:val="00263FBA"/>
    <w:rsid w:val="002640EC"/>
    <w:rsid w:val="002643B5"/>
    <w:rsid w:val="00265A7A"/>
    <w:rsid w:val="00265DFA"/>
    <w:rsid w:val="00265E0B"/>
    <w:rsid w:val="00266538"/>
    <w:rsid w:val="00266775"/>
    <w:rsid w:val="0026687E"/>
    <w:rsid w:val="002674E7"/>
    <w:rsid w:val="00267748"/>
    <w:rsid w:val="002679AA"/>
    <w:rsid w:val="00267E7F"/>
    <w:rsid w:val="002709AD"/>
    <w:rsid w:val="00270D08"/>
    <w:rsid w:val="0027102C"/>
    <w:rsid w:val="0027122D"/>
    <w:rsid w:val="00271E32"/>
    <w:rsid w:val="0027238E"/>
    <w:rsid w:val="00272475"/>
    <w:rsid w:val="00272AD9"/>
    <w:rsid w:val="00272C53"/>
    <w:rsid w:val="0027344E"/>
    <w:rsid w:val="002736E7"/>
    <w:rsid w:val="002739E0"/>
    <w:rsid w:val="00274061"/>
    <w:rsid w:val="00274357"/>
    <w:rsid w:val="00274565"/>
    <w:rsid w:val="0027470A"/>
    <w:rsid w:val="00274D2C"/>
    <w:rsid w:val="00274FA4"/>
    <w:rsid w:val="002757CE"/>
    <w:rsid w:val="00275B43"/>
    <w:rsid w:val="00275C25"/>
    <w:rsid w:val="00276D33"/>
    <w:rsid w:val="00276DE9"/>
    <w:rsid w:val="0027787F"/>
    <w:rsid w:val="002778D9"/>
    <w:rsid w:val="00277E1B"/>
    <w:rsid w:val="0028003D"/>
    <w:rsid w:val="00280357"/>
    <w:rsid w:val="002808D4"/>
    <w:rsid w:val="00280A28"/>
    <w:rsid w:val="00280B91"/>
    <w:rsid w:val="00280F5A"/>
    <w:rsid w:val="00280F93"/>
    <w:rsid w:val="00280F9A"/>
    <w:rsid w:val="00281072"/>
    <w:rsid w:val="00281CE3"/>
    <w:rsid w:val="00282EB0"/>
    <w:rsid w:val="002830AC"/>
    <w:rsid w:val="002831CB"/>
    <w:rsid w:val="002832C3"/>
    <w:rsid w:val="0028355B"/>
    <w:rsid w:val="00283E59"/>
    <w:rsid w:val="00283EB5"/>
    <w:rsid w:val="002840AC"/>
    <w:rsid w:val="0028478A"/>
    <w:rsid w:val="00284DA1"/>
    <w:rsid w:val="00285B2B"/>
    <w:rsid w:val="00285DF7"/>
    <w:rsid w:val="0028643E"/>
    <w:rsid w:val="00286449"/>
    <w:rsid w:val="00286A0F"/>
    <w:rsid w:val="00287650"/>
    <w:rsid w:val="00287781"/>
    <w:rsid w:val="00287BF8"/>
    <w:rsid w:val="00287D1C"/>
    <w:rsid w:val="00290022"/>
    <w:rsid w:val="002900F1"/>
    <w:rsid w:val="0029059A"/>
    <w:rsid w:val="00290A69"/>
    <w:rsid w:val="00290AE7"/>
    <w:rsid w:val="00290DCE"/>
    <w:rsid w:val="00291D78"/>
    <w:rsid w:val="002924B2"/>
    <w:rsid w:val="002927CD"/>
    <w:rsid w:val="0029336F"/>
    <w:rsid w:val="00293A4A"/>
    <w:rsid w:val="00293B66"/>
    <w:rsid w:val="002940C9"/>
    <w:rsid w:val="002945EE"/>
    <w:rsid w:val="00294C2A"/>
    <w:rsid w:val="00295389"/>
    <w:rsid w:val="002954F5"/>
    <w:rsid w:val="00295709"/>
    <w:rsid w:val="00295999"/>
    <w:rsid w:val="00295D05"/>
    <w:rsid w:val="00295E54"/>
    <w:rsid w:val="00296934"/>
    <w:rsid w:val="00296DAC"/>
    <w:rsid w:val="00296E5B"/>
    <w:rsid w:val="00296FD5"/>
    <w:rsid w:val="002978D3"/>
    <w:rsid w:val="00297AF6"/>
    <w:rsid w:val="00297F64"/>
    <w:rsid w:val="00297FAA"/>
    <w:rsid w:val="002A06C2"/>
    <w:rsid w:val="002A0703"/>
    <w:rsid w:val="002A08B0"/>
    <w:rsid w:val="002A0E8E"/>
    <w:rsid w:val="002A15A9"/>
    <w:rsid w:val="002A1BEA"/>
    <w:rsid w:val="002A1ECB"/>
    <w:rsid w:val="002A276B"/>
    <w:rsid w:val="002A278E"/>
    <w:rsid w:val="002A2CF0"/>
    <w:rsid w:val="002A34D5"/>
    <w:rsid w:val="002A3736"/>
    <w:rsid w:val="002A4481"/>
    <w:rsid w:val="002A4F63"/>
    <w:rsid w:val="002A5507"/>
    <w:rsid w:val="002A5FC3"/>
    <w:rsid w:val="002A6039"/>
    <w:rsid w:val="002A6841"/>
    <w:rsid w:val="002A7360"/>
    <w:rsid w:val="002A751B"/>
    <w:rsid w:val="002A7794"/>
    <w:rsid w:val="002A7AA4"/>
    <w:rsid w:val="002A7AA8"/>
    <w:rsid w:val="002A7E4E"/>
    <w:rsid w:val="002A7F72"/>
    <w:rsid w:val="002B1D6E"/>
    <w:rsid w:val="002B2050"/>
    <w:rsid w:val="002B22A0"/>
    <w:rsid w:val="002B26E4"/>
    <w:rsid w:val="002B294F"/>
    <w:rsid w:val="002B2BCE"/>
    <w:rsid w:val="002B2FAD"/>
    <w:rsid w:val="002B3196"/>
    <w:rsid w:val="002B419A"/>
    <w:rsid w:val="002B4723"/>
    <w:rsid w:val="002B4738"/>
    <w:rsid w:val="002B57BA"/>
    <w:rsid w:val="002B65E1"/>
    <w:rsid w:val="002B6808"/>
    <w:rsid w:val="002B68D0"/>
    <w:rsid w:val="002B6B87"/>
    <w:rsid w:val="002B7E91"/>
    <w:rsid w:val="002C00BB"/>
    <w:rsid w:val="002C00E6"/>
    <w:rsid w:val="002C0414"/>
    <w:rsid w:val="002C0675"/>
    <w:rsid w:val="002C0A35"/>
    <w:rsid w:val="002C0B51"/>
    <w:rsid w:val="002C0BAC"/>
    <w:rsid w:val="002C0C87"/>
    <w:rsid w:val="002C11DE"/>
    <w:rsid w:val="002C138D"/>
    <w:rsid w:val="002C13D5"/>
    <w:rsid w:val="002C16C0"/>
    <w:rsid w:val="002C171B"/>
    <w:rsid w:val="002C1D30"/>
    <w:rsid w:val="002C2563"/>
    <w:rsid w:val="002C27B5"/>
    <w:rsid w:val="002C28D7"/>
    <w:rsid w:val="002C2E5F"/>
    <w:rsid w:val="002C2F62"/>
    <w:rsid w:val="002C2F6B"/>
    <w:rsid w:val="002C35D4"/>
    <w:rsid w:val="002C3607"/>
    <w:rsid w:val="002C3A44"/>
    <w:rsid w:val="002C47EF"/>
    <w:rsid w:val="002C4913"/>
    <w:rsid w:val="002C4CA4"/>
    <w:rsid w:val="002C4DA9"/>
    <w:rsid w:val="002C521F"/>
    <w:rsid w:val="002C5C0B"/>
    <w:rsid w:val="002C61B3"/>
    <w:rsid w:val="002C6815"/>
    <w:rsid w:val="002C6E9B"/>
    <w:rsid w:val="002C70DD"/>
    <w:rsid w:val="002C71B1"/>
    <w:rsid w:val="002C7E07"/>
    <w:rsid w:val="002D00EC"/>
    <w:rsid w:val="002D07E8"/>
    <w:rsid w:val="002D0C9F"/>
    <w:rsid w:val="002D1AA4"/>
    <w:rsid w:val="002D3044"/>
    <w:rsid w:val="002D3A18"/>
    <w:rsid w:val="002D42DC"/>
    <w:rsid w:val="002D4942"/>
    <w:rsid w:val="002D49C2"/>
    <w:rsid w:val="002D4E07"/>
    <w:rsid w:val="002D4FDD"/>
    <w:rsid w:val="002D4FE2"/>
    <w:rsid w:val="002D671F"/>
    <w:rsid w:val="002D7746"/>
    <w:rsid w:val="002D78AC"/>
    <w:rsid w:val="002E0132"/>
    <w:rsid w:val="002E0813"/>
    <w:rsid w:val="002E0826"/>
    <w:rsid w:val="002E0C3E"/>
    <w:rsid w:val="002E2587"/>
    <w:rsid w:val="002E291C"/>
    <w:rsid w:val="002E2E06"/>
    <w:rsid w:val="002E3088"/>
    <w:rsid w:val="002E3B5D"/>
    <w:rsid w:val="002E4AEE"/>
    <w:rsid w:val="002E4C66"/>
    <w:rsid w:val="002E52E2"/>
    <w:rsid w:val="002E543D"/>
    <w:rsid w:val="002E5796"/>
    <w:rsid w:val="002E5B0E"/>
    <w:rsid w:val="002E5E62"/>
    <w:rsid w:val="002E5ED0"/>
    <w:rsid w:val="002E6086"/>
    <w:rsid w:val="002E60AF"/>
    <w:rsid w:val="002E6582"/>
    <w:rsid w:val="002E672C"/>
    <w:rsid w:val="002E6774"/>
    <w:rsid w:val="002E685C"/>
    <w:rsid w:val="002E6FB0"/>
    <w:rsid w:val="002E7783"/>
    <w:rsid w:val="002E78B1"/>
    <w:rsid w:val="002E79AE"/>
    <w:rsid w:val="002E7E32"/>
    <w:rsid w:val="002F075C"/>
    <w:rsid w:val="002F0A32"/>
    <w:rsid w:val="002F1150"/>
    <w:rsid w:val="002F1169"/>
    <w:rsid w:val="002F1739"/>
    <w:rsid w:val="002F1923"/>
    <w:rsid w:val="002F1E1A"/>
    <w:rsid w:val="002F1FFF"/>
    <w:rsid w:val="002F215F"/>
    <w:rsid w:val="002F2454"/>
    <w:rsid w:val="002F2BFD"/>
    <w:rsid w:val="002F2CD9"/>
    <w:rsid w:val="002F2DB4"/>
    <w:rsid w:val="002F35E2"/>
    <w:rsid w:val="002F3849"/>
    <w:rsid w:val="002F3AAB"/>
    <w:rsid w:val="002F3D9D"/>
    <w:rsid w:val="002F448B"/>
    <w:rsid w:val="002F4B14"/>
    <w:rsid w:val="002F52B3"/>
    <w:rsid w:val="002F5996"/>
    <w:rsid w:val="002F624A"/>
    <w:rsid w:val="002F64D0"/>
    <w:rsid w:val="002F66E3"/>
    <w:rsid w:val="002F720D"/>
    <w:rsid w:val="002F73C5"/>
    <w:rsid w:val="002F77EA"/>
    <w:rsid w:val="002F7C25"/>
    <w:rsid w:val="0030009A"/>
    <w:rsid w:val="00300357"/>
    <w:rsid w:val="003006C6"/>
    <w:rsid w:val="00300ACB"/>
    <w:rsid w:val="00300C88"/>
    <w:rsid w:val="003012F6"/>
    <w:rsid w:val="003014B2"/>
    <w:rsid w:val="00301875"/>
    <w:rsid w:val="00301F36"/>
    <w:rsid w:val="00302092"/>
    <w:rsid w:val="00302297"/>
    <w:rsid w:val="00302608"/>
    <w:rsid w:val="00302A0D"/>
    <w:rsid w:val="00302D21"/>
    <w:rsid w:val="00303253"/>
    <w:rsid w:val="00303383"/>
    <w:rsid w:val="00303D50"/>
    <w:rsid w:val="0030407A"/>
    <w:rsid w:val="003042C4"/>
    <w:rsid w:val="003043C1"/>
    <w:rsid w:val="0030542E"/>
    <w:rsid w:val="003056A2"/>
    <w:rsid w:val="003057C6"/>
    <w:rsid w:val="00305895"/>
    <w:rsid w:val="003058FB"/>
    <w:rsid w:val="0030592B"/>
    <w:rsid w:val="00306005"/>
    <w:rsid w:val="003061C0"/>
    <w:rsid w:val="00306911"/>
    <w:rsid w:val="00307180"/>
    <w:rsid w:val="00307F52"/>
    <w:rsid w:val="003100AD"/>
    <w:rsid w:val="003105D2"/>
    <w:rsid w:val="003109E9"/>
    <w:rsid w:val="00311B9A"/>
    <w:rsid w:val="0031204D"/>
    <w:rsid w:val="00312074"/>
    <w:rsid w:val="00312494"/>
    <w:rsid w:val="003127DF"/>
    <w:rsid w:val="00312DCC"/>
    <w:rsid w:val="003154F9"/>
    <w:rsid w:val="00315AE7"/>
    <w:rsid w:val="00315BBB"/>
    <w:rsid w:val="00315BEB"/>
    <w:rsid w:val="00315C24"/>
    <w:rsid w:val="00315DB3"/>
    <w:rsid w:val="0031619A"/>
    <w:rsid w:val="00316333"/>
    <w:rsid w:val="00316393"/>
    <w:rsid w:val="003164FC"/>
    <w:rsid w:val="003166C8"/>
    <w:rsid w:val="00316DAC"/>
    <w:rsid w:val="00317586"/>
    <w:rsid w:val="003175BA"/>
    <w:rsid w:val="00317A9E"/>
    <w:rsid w:val="00317DE9"/>
    <w:rsid w:val="00317E37"/>
    <w:rsid w:val="00320088"/>
    <w:rsid w:val="003201DD"/>
    <w:rsid w:val="00320226"/>
    <w:rsid w:val="00320245"/>
    <w:rsid w:val="00320417"/>
    <w:rsid w:val="0032053E"/>
    <w:rsid w:val="00320D4D"/>
    <w:rsid w:val="00320DBC"/>
    <w:rsid w:val="003213D5"/>
    <w:rsid w:val="00321871"/>
    <w:rsid w:val="003219A3"/>
    <w:rsid w:val="0032220C"/>
    <w:rsid w:val="0032250A"/>
    <w:rsid w:val="003226BB"/>
    <w:rsid w:val="00322707"/>
    <w:rsid w:val="0032276D"/>
    <w:rsid w:val="00322896"/>
    <w:rsid w:val="00322978"/>
    <w:rsid w:val="0032360C"/>
    <w:rsid w:val="00323A6C"/>
    <w:rsid w:val="00323C96"/>
    <w:rsid w:val="00323ECB"/>
    <w:rsid w:val="00324317"/>
    <w:rsid w:val="00324C7B"/>
    <w:rsid w:val="00324EFD"/>
    <w:rsid w:val="00325682"/>
    <w:rsid w:val="003256A7"/>
    <w:rsid w:val="00325888"/>
    <w:rsid w:val="00325AAC"/>
    <w:rsid w:val="0032616E"/>
    <w:rsid w:val="0032637C"/>
    <w:rsid w:val="003267C0"/>
    <w:rsid w:val="00326BE3"/>
    <w:rsid w:val="003273F0"/>
    <w:rsid w:val="00327706"/>
    <w:rsid w:val="00327902"/>
    <w:rsid w:val="00327B29"/>
    <w:rsid w:val="003303C4"/>
    <w:rsid w:val="00330BE0"/>
    <w:rsid w:val="003312C6"/>
    <w:rsid w:val="00331543"/>
    <w:rsid w:val="00331A46"/>
    <w:rsid w:val="00331E2B"/>
    <w:rsid w:val="00332719"/>
    <w:rsid w:val="00333E3C"/>
    <w:rsid w:val="00334837"/>
    <w:rsid w:val="0033490B"/>
    <w:rsid w:val="00336B45"/>
    <w:rsid w:val="00336FC5"/>
    <w:rsid w:val="00337011"/>
    <w:rsid w:val="003372C5"/>
    <w:rsid w:val="00337632"/>
    <w:rsid w:val="003377F9"/>
    <w:rsid w:val="003379D9"/>
    <w:rsid w:val="00337CD6"/>
    <w:rsid w:val="00337F98"/>
    <w:rsid w:val="0034101C"/>
    <w:rsid w:val="00341315"/>
    <w:rsid w:val="00342627"/>
    <w:rsid w:val="00342790"/>
    <w:rsid w:val="00342B5E"/>
    <w:rsid w:val="0034306F"/>
    <w:rsid w:val="003435BC"/>
    <w:rsid w:val="00343AF4"/>
    <w:rsid w:val="00343E71"/>
    <w:rsid w:val="0034404A"/>
    <w:rsid w:val="00344526"/>
    <w:rsid w:val="00344590"/>
    <w:rsid w:val="00344743"/>
    <w:rsid w:val="003449BE"/>
    <w:rsid w:val="0034549A"/>
    <w:rsid w:val="00345549"/>
    <w:rsid w:val="00345AEF"/>
    <w:rsid w:val="00345FEE"/>
    <w:rsid w:val="003468AF"/>
    <w:rsid w:val="00346CD6"/>
    <w:rsid w:val="00346CF5"/>
    <w:rsid w:val="00347162"/>
    <w:rsid w:val="0034720A"/>
    <w:rsid w:val="0034763A"/>
    <w:rsid w:val="00350325"/>
    <w:rsid w:val="00350482"/>
    <w:rsid w:val="00350859"/>
    <w:rsid w:val="0035117F"/>
    <w:rsid w:val="003513C8"/>
    <w:rsid w:val="00351C56"/>
    <w:rsid w:val="00351EEF"/>
    <w:rsid w:val="00352119"/>
    <w:rsid w:val="003521F5"/>
    <w:rsid w:val="0035255D"/>
    <w:rsid w:val="003526EC"/>
    <w:rsid w:val="00352CAD"/>
    <w:rsid w:val="00353371"/>
    <w:rsid w:val="00353446"/>
    <w:rsid w:val="00353C1E"/>
    <w:rsid w:val="0035403A"/>
    <w:rsid w:val="003540E9"/>
    <w:rsid w:val="003540ED"/>
    <w:rsid w:val="003541B9"/>
    <w:rsid w:val="0035437E"/>
    <w:rsid w:val="003543ED"/>
    <w:rsid w:val="003556AA"/>
    <w:rsid w:val="0035595E"/>
    <w:rsid w:val="00355AC6"/>
    <w:rsid w:val="00355F02"/>
    <w:rsid w:val="003565C8"/>
    <w:rsid w:val="00356A87"/>
    <w:rsid w:val="00357035"/>
    <w:rsid w:val="003572D1"/>
    <w:rsid w:val="003573E5"/>
    <w:rsid w:val="0035783E"/>
    <w:rsid w:val="00357B3A"/>
    <w:rsid w:val="00357F55"/>
    <w:rsid w:val="00357FE2"/>
    <w:rsid w:val="003600B4"/>
    <w:rsid w:val="0036013A"/>
    <w:rsid w:val="00360EA4"/>
    <w:rsid w:val="003617D3"/>
    <w:rsid w:val="00361EAC"/>
    <w:rsid w:val="0036494E"/>
    <w:rsid w:val="003649EA"/>
    <w:rsid w:val="003652D5"/>
    <w:rsid w:val="003653F9"/>
    <w:rsid w:val="00365989"/>
    <w:rsid w:val="00366203"/>
    <w:rsid w:val="0036673C"/>
    <w:rsid w:val="003668EC"/>
    <w:rsid w:val="00366E11"/>
    <w:rsid w:val="0036765B"/>
    <w:rsid w:val="00367B36"/>
    <w:rsid w:val="00370430"/>
    <w:rsid w:val="00370EE1"/>
    <w:rsid w:val="00370F7F"/>
    <w:rsid w:val="003715E0"/>
    <w:rsid w:val="00371A19"/>
    <w:rsid w:val="00371AB5"/>
    <w:rsid w:val="0037201E"/>
    <w:rsid w:val="003723E7"/>
    <w:rsid w:val="00372432"/>
    <w:rsid w:val="00372802"/>
    <w:rsid w:val="003732AE"/>
    <w:rsid w:val="003733E7"/>
    <w:rsid w:val="00373F5D"/>
    <w:rsid w:val="00374579"/>
    <w:rsid w:val="003747C8"/>
    <w:rsid w:val="00375540"/>
    <w:rsid w:val="00375606"/>
    <w:rsid w:val="003759BD"/>
    <w:rsid w:val="003759E5"/>
    <w:rsid w:val="00375D76"/>
    <w:rsid w:val="00375E36"/>
    <w:rsid w:val="003761B9"/>
    <w:rsid w:val="0037645E"/>
    <w:rsid w:val="00377924"/>
    <w:rsid w:val="00377E05"/>
    <w:rsid w:val="0038020C"/>
    <w:rsid w:val="00380659"/>
    <w:rsid w:val="003809CB"/>
    <w:rsid w:val="00380C33"/>
    <w:rsid w:val="00381710"/>
    <w:rsid w:val="00381F75"/>
    <w:rsid w:val="00381F8D"/>
    <w:rsid w:val="003825E6"/>
    <w:rsid w:val="0038289D"/>
    <w:rsid w:val="00382CA3"/>
    <w:rsid w:val="003830AC"/>
    <w:rsid w:val="00383923"/>
    <w:rsid w:val="00384820"/>
    <w:rsid w:val="00384BAD"/>
    <w:rsid w:val="00384C4B"/>
    <w:rsid w:val="0038500C"/>
    <w:rsid w:val="0038514F"/>
    <w:rsid w:val="003852BC"/>
    <w:rsid w:val="003857A0"/>
    <w:rsid w:val="003857CF"/>
    <w:rsid w:val="00385DBF"/>
    <w:rsid w:val="003865CB"/>
    <w:rsid w:val="003868B2"/>
    <w:rsid w:val="00386902"/>
    <w:rsid w:val="00386B1B"/>
    <w:rsid w:val="00387813"/>
    <w:rsid w:val="00387BBA"/>
    <w:rsid w:val="00387CF1"/>
    <w:rsid w:val="00390C42"/>
    <w:rsid w:val="00391282"/>
    <w:rsid w:val="0039186B"/>
    <w:rsid w:val="003923FF"/>
    <w:rsid w:val="00392716"/>
    <w:rsid w:val="0039276C"/>
    <w:rsid w:val="003936C3"/>
    <w:rsid w:val="00393756"/>
    <w:rsid w:val="003940F2"/>
    <w:rsid w:val="0039435E"/>
    <w:rsid w:val="0039452E"/>
    <w:rsid w:val="003949E3"/>
    <w:rsid w:val="00394C1D"/>
    <w:rsid w:val="0039542F"/>
    <w:rsid w:val="00395BD7"/>
    <w:rsid w:val="003961D0"/>
    <w:rsid w:val="003962BF"/>
    <w:rsid w:val="003964F1"/>
    <w:rsid w:val="003966AD"/>
    <w:rsid w:val="003967CA"/>
    <w:rsid w:val="00396A7E"/>
    <w:rsid w:val="003973DA"/>
    <w:rsid w:val="00397953"/>
    <w:rsid w:val="00397991"/>
    <w:rsid w:val="00397C21"/>
    <w:rsid w:val="003A020B"/>
    <w:rsid w:val="003A0478"/>
    <w:rsid w:val="003A1008"/>
    <w:rsid w:val="003A114D"/>
    <w:rsid w:val="003A11F7"/>
    <w:rsid w:val="003A21BA"/>
    <w:rsid w:val="003A236C"/>
    <w:rsid w:val="003A26C5"/>
    <w:rsid w:val="003A27C1"/>
    <w:rsid w:val="003A28C5"/>
    <w:rsid w:val="003A2C4D"/>
    <w:rsid w:val="003A2EB4"/>
    <w:rsid w:val="003A2F0B"/>
    <w:rsid w:val="003A4DA9"/>
    <w:rsid w:val="003A4FC8"/>
    <w:rsid w:val="003A54EB"/>
    <w:rsid w:val="003A584D"/>
    <w:rsid w:val="003A5A08"/>
    <w:rsid w:val="003A6488"/>
    <w:rsid w:val="003A6CC3"/>
    <w:rsid w:val="003A705F"/>
    <w:rsid w:val="003A7515"/>
    <w:rsid w:val="003A75C5"/>
    <w:rsid w:val="003A7ABF"/>
    <w:rsid w:val="003B0059"/>
    <w:rsid w:val="003B03D7"/>
    <w:rsid w:val="003B04D5"/>
    <w:rsid w:val="003B0693"/>
    <w:rsid w:val="003B1A27"/>
    <w:rsid w:val="003B1EA2"/>
    <w:rsid w:val="003B1FCD"/>
    <w:rsid w:val="003B2080"/>
    <w:rsid w:val="003B20BB"/>
    <w:rsid w:val="003B2316"/>
    <w:rsid w:val="003B24B3"/>
    <w:rsid w:val="003B2539"/>
    <w:rsid w:val="003B256E"/>
    <w:rsid w:val="003B2BF0"/>
    <w:rsid w:val="003B384E"/>
    <w:rsid w:val="003B3A1B"/>
    <w:rsid w:val="003B3BC6"/>
    <w:rsid w:val="003B49E1"/>
    <w:rsid w:val="003B4C97"/>
    <w:rsid w:val="003B4D90"/>
    <w:rsid w:val="003B4F23"/>
    <w:rsid w:val="003B4FED"/>
    <w:rsid w:val="003B5532"/>
    <w:rsid w:val="003B61FF"/>
    <w:rsid w:val="003B62AF"/>
    <w:rsid w:val="003B65AF"/>
    <w:rsid w:val="003B68E8"/>
    <w:rsid w:val="003B6A67"/>
    <w:rsid w:val="003B6C61"/>
    <w:rsid w:val="003B7084"/>
    <w:rsid w:val="003B7286"/>
    <w:rsid w:val="003C00BD"/>
    <w:rsid w:val="003C03AF"/>
    <w:rsid w:val="003C03C7"/>
    <w:rsid w:val="003C0DA1"/>
    <w:rsid w:val="003C0DDA"/>
    <w:rsid w:val="003C105A"/>
    <w:rsid w:val="003C1964"/>
    <w:rsid w:val="003C2672"/>
    <w:rsid w:val="003C2803"/>
    <w:rsid w:val="003C2957"/>
    <w:rsid w:val="003C305A"/>
    <w:rsid w:val="003C3697"/>
    <w:rsid w:val="003C3D79"/>
    <w:rsid w:val="003C3DE3"/>
    <w:rsid w:val="003C4A3A"/>
    <w:rsid w:val="003C4D73"/>
    <w:rsid w:val="003C548C"/>
    <w:rsid w:val="003C5496"/>
    <w:rsid w:val="003C5AB0"/>
    <w:rsid w:val="003C60A8"/>
    <w:rsid w:val="003C6659"/>
    <w:rsid w:val="003C6733"/>
    <w:rsid w:val="003C69A7"/>
    <w:rsid w:val="003C6D42"/>
    <w:rsid w:val="003C6D7E"/>
    <w:rsid w:val="003C709A"/>
    <w:rsid w:val="003C753B"/>
    <w:rsid w:val="003C7EDD"/>
    <w:rsid w:val="003D066B"/>
    <w:rsid w:val="003D06DD"/>
    <w:rsid w:val="003D09B0"/>
    <w:rsid w:val="003D0E88"/>
    <w:rsid w:val="003D1009"/>
    <w:rsid w:val="003D1A46"/>
    <w:rsid w:val="003D1BFA"/>
    <w:rsid w:val="003D1C8C"/>
    <w:rsid w:val="003D275A"/>
    <w:rsid w:val="003D397B"/>
    <w:rsid w:val="003D3DF9"/>
    <w:rsid w:val="003D3F32"/>
    <w:rsid w:val="003D467A"/>
    <w:rsid w:val="003D551B"/>
    <w:rsid w:val="003D5883"/>
    <w:rsid w:val="003D5FEC"/>
    <w:rsid w:val="003D66EA"/>
    <w:rsid w:val="003D6715"/>
    <w:rsid w:val="003D6D6B"/>
    <w:rsid w:val="003D73AA"/>
    <w:rsid w:val="003D77F1"/>
    <w:rsid w:val="003D7D52"/>
    <w:rsid w:val="003D7EC2"/>
    <w:rsid w:val="003E097E"/>
    <w:rsid w:val="003E0A4E"/>
    <w:rsid w:val="003E19CF"/>
    <w:rsid w:val="003E1C8F"/>
    <w:rsid w:val="003E288D"/>
    <w:rsid w:val="003E28B6"/>
    <w:rsid w:val="003E2F26"/>
    <w:rsid w:val="003E30F8"/>
    <w:rsid w:val="003E310A"/>
    <w:rsid w:val="003E3480"/>
    <w:rsid w:val="003E3970"/>
    <w:rsid w:val="003E39F0"/>
    <w:rsid w:val="003E3ACA"/>
    <w:rsid w:val="003E4DDF"/>
    <w:rsid w:val="003E4E0F"/>
    <w:rsid w:val="003E50FF"/>
    <w:rsid w:val="003E5824"/>
    <w:rsid w:val="003E62B4"/>
    <w:rsid w:val="003E6807"/>
    <w:rsid w:val="003E723F"/>
    <w:rsid w:val="003E731C"/>
    <w:rsid w:val="003E7D40"/>
    <w:rsid w:val="003E7E99"/>
    <w:rsid w:val="003F013F"/>
    <w:rsid w:val="003F0261"/>
    <w:rsid w:val="003F0B83"/>
    <w:rsid w:val="003F108F"/>
    <w:rsid w:val="003F123E"/>
    <w:rsid w:val="003F1C85"/>
    <w:rsid w:val="003F2F96"/>
    <w:rsid w:val="003F2FE5"/>
    <w:rsid w:val="003F372C"/>
    <w:rsid w:val="003F4044"/>
    <w:rsid w:val="003F4C2A"/>
    <w:rsid w:val="003F5445"/>
    <w:rsid w:val="003F5471"/>
    <w:rsid w:val="003F581B"/>
    <w:rsid w:val="003F6281"/>
    <w:rsid w:val="003F7029"/>
    <w:rsid w:val="0040078A"/>
    <w:rsid w:val="00400EEA"/>
    <w:rsid w:val="00401142"/>
    <w:rsid w:val="004012B1"/>
    <w:rsid w:val="004016CE"/>
    <w:rsid w:val="00401B11"/>
    <w:rsid w:val="00402484"/>
    <w:rsid w:val="00402A23"/>
    <w:rsid w:val="00402B8D"/>
    <w:rsid w:val="004030C8"/>
    <w:rsid w:val="004034B7"/>
    <w:rsid w:val="00403846"/>
    <w:rsid w:val="00404489"/>
    <w:rsid w:val="004044B1"/>
    <w:rsid w:val="00404602"/>
    <w:rsid w:val="004046DA"/>
    <w:rsid w:val="0040490A"/>
    <w:rsid w:val="004055A5"/>
    <w:rsid w:val="004056E4"/>
    <w:rsid w:val="00405BAA"/>
    <w:rsid w:val="00405DFB"/>
    <w:rsid w:val="0040617B"/>
    <w:rsid w:val="0040639C"/>
    <w:rsid w:val="00406546"/>
    <w:rsid w:val="004071E8"/>
    <w:rsid w:val="004072DE"/>
    <w:rsid w:val="004072EF"/>
    <w:rsid w:val="00407F3A"/>
    <w:rsid w:val="0041079A"/>
    <w:rsid w:val="00410D6A"/>
    <w:rsid w:val="00411E02"/>
    <w:rsid w:val="00411FE7"/>
    <w:rsid w:val="0041290B"/>
    <w:rsid w:val="00412914"/>
    <w:rsid w:val="00412BE0"/>
    <w:rsid w:val="00413505"/>
    <w:rsid w:val="00413B9D"/>
    <w:rsid w:val="00413C62"/>
    <w:rsid w:val="00413DB5"/>
    <w:rsid w:val="00413E2A"/>
    <w:rsid w:val="00413EDF"/>
    <w:rsid w:val="004141E0"/>
    <w:rsid w:val="00414642"/>
    <w:rsid w:val="00414D8A"/>
    <w:rsid w:val="00415D24"/>
    <w:rsid w:val="00416141"/>
    <w:rsid w:val="00416536"/>
    <w:rsid w:val="004167E7"/>
    <w:rsid w:val="004169E4"/>
    <w:rsid w:val="00416B6A"/>
    <w:rsid w:val="00416FDA"/>
    <w:rsid w:val="00417280"/>
    <w:rsid w:val="00417396"/>
    <w:rsid w:val="0041773F"/>
    <w:rsid w:val="004178D5"/>
    <w:rsid w:val="004179C9"/>
    <w:rsid w:val="00417ABC"/>
    <w:rsid w:val="00420322"/>
    <w:rsid w:val="0042047F"/>
    <w:rsid w:val="00420517"/>
    <w:rsid w:val="0042059F"/>
    <w:rsid w:val="00420A1C"/>
    <w:rsid w:val="00421247"/>
    <w:rsid w:val="00421A4E"/>
    <w:rsid w:val="00421DD4"/>
    <w:rsid w:val="00421F9C"/>
    <w:rsid w:val="004220C9"/>
    <w:rsid w:val="00422189"/>
    <w:rsid w:val="00422298"/>
    <w:rsid w:val="004223EF"/>
    <w:rsid w:val="004224A3"/>
    <w:rsid w:val="0042273E"/>
    <w:rsid w:val="0042304D"/>
    <w:rsid w:val="004233C0"/>
    <w:rsid w:val="00423497"/>
    <w:rsid w:val="0042385B"/>
    <w:rsid w:val="00423A4B"/>
    <w:rsid w:val="00423E62"/>
    <w:rsid w:val="0042412C"/>
    <w:rsid w:val="004241E6"/>
    <w:rsid w:val="00424255"/>
    <w:rsid w:val="004243CA"/>
    <w:rsid w:val="0042463F"/>
    <w:rsid w:val="00424858"/>
    <w:rsid w:val="00424C19"/>
    <w:rsid w:val="00424EB1"/>
    <w:rsid w:val="00424F1F"/>
    <w:rsid w:val="0042553B"/>
    <w:rsid w:val="00425E9B"/>
    <w:rsid w:val="004261F7"/>
    <w:rsid w:val="004264CD"/>
    <w:rsid w:val="0042657A"/>
    <w:rsid w:val="00426648"/>
    <w:rsid w:val="00426DBA"/>
    <w:rsid w:val="00430556"/>
    <w:rsid w:val="00430C3A"/>
    <w:rsid w:val="004317BC"/>
    <w:rsid w:val="0043184B"/>
    <w:rsid w:val="004318C7"/>
    <w:rsid w:val="00431BF0"/>
    <w:rsid w:val="00431CEF"/>
    <w:rsid w:val="00431F27"/>
    <w:rsid w:val="0043275A"/>
    <w:rsid w:val="00433599"/>
    <w:rsid w:val="00433672"/>
    <w:rsid w:val="00433890"/>
    <w:rsid w:val="00433AA6"/>
    <w:rsid w:val="00433BDA"/>
    <w:rsid w:val="00434026"/>
    <w:rsid w:val="00434219"/>
    <w:rsid w:val="004344A1"/>
    <w:rsid w:val="00434562"/>
    <w:rsid w:val="00434847"/>
    <w:rsid w:val="00435583"/>
    <w:rsid w:val="00435C17"/>
    <w:rsid w:val="004362D6"/>
    <w:rsid w:val="00436E86"/>
    <w:rsid w:val="00436F57"/>
    <w:rsid w:val="004377F3"/>
    <w:rsid w:val="00437D58"/>
    <w:rsid w:val="00440694"/>
    <w:rsid w:val="00440A6D"/>
    <w:rsid w:val="00440DEB"/>
    <w:rsid w:val="00440F29"/>
    <w:rsid w:val="00440FDC"/>
    <w:rsid w:val="004412E7"/>
    <w:rsid w:val="00441D9F"/>
    <w:rsid w:val="00441F2B"/>
    <w:rsid w:val="00442107"/>
    <w:rsid w:val="004421DF"/>
    <w:rsid w:val="004421E7"/>
    <w:rsid w:val="0044225B"/>
    <w:rsid w:val="00442358"/>
    <w:rsid w:val="004426C3"/>
    <w:rsid w:val="00442A35"/>
    <w:rsid w:val="00442B26"/>
    <w:rsid w:val="00442E60"/>
    <w:rsid w:val="004433C4"/>
    <w:rsid w:val="00443F83"/>
    <w:rsid w:val="00444DED"/>
    <w:rsid w:val="00445422"/>
    <w:rsid w:val="004456DC"/>
    <w:rsid w:val="00445EBA"/>
    <w:rsid w:val="00445EFF"/>
    <w:rsid w:val="0044628E"/>
    <w:rsid w:val="00446C20"/>
    <w:rsid w:val="0044769F"/>
    <w:rsid w:val="004479B7"/>
    <w:rsid w:val="00450230"/>
    <w:rsid w:val="00450B1A"/>
    <w:rsid w:val="0045125F"/>
    <w:rsid w:val="004515FF"/>
    <w:rsid w:val="00451BCB"/>
    <w:rsid w:val="00452AF1"/>
    <w:rsid w:val="004534BD"/>
    <w:rsid w:val="004535BF"/>
    <w:rsid w:val="00454236"/>
    <w:rsid w:val="00454A98"/>
    <w:rsid w:val="00455985"/>
    <w:rsid w:val="00455A61"/>
    <w:rsid w:val="004564CF"/>
    <w:rsid w:val="00456FE3"/>
    <w:rsid w:val="00457807"/>
    <w:rsid w:val="00457F2C"/>
    <w:rsid w:val="0046006A"/>
    <w:rsid w:val="004603C0"/>
    <w:rsid w:val="00460D97"/>
    <w:rsid w:val="00461247"/>
    <w:rsid w:val="004619A8"/>
    <w:rsid w:val="00461B2F"/>
    <w:rsid w:val="0046239F"/>
    <w:rsid w:val="00462DFD"/>
    <w:rsid w:val="0046307B"/>
    <w:rsid w:val="0046318C"/>
    <w:rsid w:val="00463ADF"/>
    <w:rsid w:val="00463F1C"/>
    <w:rsid w:val="00464299"/>
    <w:rsid w:val="00464507"/>
    <w:rsid w:val="00464FB1"/>
    <w:rsid w:val="00465E8B"/>
    <w:rsid w:val="0046654A"/>
    <w:rsid w:val="00466D65"/>
    <w:rsid w:val="00467155"/>
    <w:rsid w:val="004672C6"/>
    <w:rsid w:val="00467326"/>
    <w:rsid w:val="004678DE"/>
    <w:rsid w:val="00467EC3"/>
    <w:rsid w:val="004705EF"/>
    <w:rsid w:val="004707B5"/>
    <w:rsid w:val="00470BF8"/>
    <w:rsid w:val="00470F3C"/>
    <w:rsid w:val="00470F63"/>
    <w:rsid w:val="0047103A"/>
    <w:rsid w:val="00471053"/>
    <w:rsid w:val="00471187"/>
    <w:rsid w:val="0047135E"/>
    <w:rsid w:val="00471602"/>
    <w:rsid w:val="004718C2"/>
    <w:rsid w:val="004718C7"/>
    <w:rsid w:val="00472260"/>
    <w:rsid w:val="00472307"/>
    <w:rsid w:val="004726AD"/>
    <w:rsid w:val="00472AFD"/>
    <w:rsid w:val="0047307B"/>
    <w:rsid w:val="00473174"/>
    <w:rsid w:val="00473447"/>
    <w:rsid w:val="004737A7"/>
    <w:rsid w:val="00473CA3"/>
    <w:rsid w:val="0047409A"/>
    <w:rsid w:val="004743A8"/>
    <w:rsid w:val="004744E0"/>
    <w:rsid w:val="00474546"/>
    <w:rsid w:val="00474664"/>
    <w:rsid w:val="00474840"/>
    <w:rsid w:val="004748E1"/>
    <w:rsid w:val="00474BBF"/>
    <w:rsid w:val="00474C2D"/>
    <w:rsid w:val="00474C8E"/>
    <w:rsid w:val="00475DC4"/>
    <w:rsid w:val="004765A1"/>
    <w:rsid w:val="004767F4"/>
    <w:rsid w:val="004768AA"/>
    <w:rsid w:val="00476CE7"/>
    <w:rsid w:val="00476DCD"/>
    <w:rsid w:val="0047774C"/>
    <w:rsid w:val="00477DBA"/>
    <w:rsid w:val="00480762"/>
    <w:rsid w:val="00480A40"/>
    <w:rsid w:val="00480CAE"/>
    <w:rsid w:val="00480DFC"/>
    <w:rsid w:val="00480E89"/>
    <w:rsid w:val="00481583"/>
    <w:rsid w:val="00481767"/>
    <w:rsid w:val="00481B28"/>
    <w:rsid w:val="00481D92"/>
    <w:rsid w:val="00482003"/>
    <w:rsid w:val="004823FD"/>
    <w:rsid w:val="00482E6B"/>
    <w:rsid w:val="004832EF"/>
    <w:rsid w:val="00483435"/>
    <w:rsid w:val="00483DFA"/>
    <w:rsid w:val="00483FE8"/>
    <w:rsid w:val="00484868"/>
    <w:rsid w:val="00484D7B"/>
    <w:rsid w:val="00484ECF"/>
    <w:rsid w:val="00485373"/>
    <w:rsid w:val="00485A12"/>
    <w:rsid w:val="00486175"/>
    <w:rsid w:val="004863AD"/>
    <w:rsid w:val="0048641E"/>
    <w:rsid w:val="00486425"/>
    <w:rsid w:val="004869AA"/>
    <w:rsid w:val="00486ACC"/>
    <w:rsid w:val="004875D7"/>
    <w:rsid w:val="00487685"/>
    <w:rsid w:val="00487B36"/>
    <w:rsid w:val="00487F1E"/>
    <w:rsid w:val="004900B5"/>
    <w:rsid w:val="00490769"/>
    <w:rsid w:val="00491019"/>
    <w:rsid w:val="0049136E"/>
    <w:rsid w:val="00491658"/>
    <w:rsid w:val="004916A8"/>
    <w:rsid w:val="00491D05"/>
    <w:rsid w:val="00491E27"/>
    <w:rsid w:val="0049210B"/>
    <w:rsid w:val="00492451"/>
    <w:rsid w:val="004925DA"/>
    <w:rsid w:val="004929DA"/>
    <w:rsid w:val="00492C01"/>
    <w:rsid w:val="0049304D"/>
    <w:rsid w:val="00493199"/>
    <w:rsid w:val="004932B4"/>
    <w:rsid w:val="0049330D"/>
    <w:rsid w:val="004933F2"/>
    <w:rsid w:val="00493D56"/>
    <w:rsid w:val="00494008"/>
    <w:rsid w:val="00494D4B"/>
    <w:rsid w:val="004953A8"/>
    <w:rsid w:val="00495F4C"/>
    <w:rsid w:val="00496331"/>
    <w:rsid w:val="004966DE"/>
    <w:rsid w:val="004970D2"/>
    <w:rsid w:val="004970FE"/>
    <w:rsid w:val="00497146"/>
    <w:rsid w:val="0049742A"/>
    <w:rsid w:val="00497BE4"/>
    <w:rsid w:val="00497F74"/>
    <w:rsid w:val="004A0091"/>
    <w:rsid w:val="004A04A6"/>
    <w:rsid w:val="004A1364"/>
    <w:rsid w:val="004A18FE"/>
    <w:rsid w:val="004A1AA7"/>
    <w:rsid w:val="004A1AD2"/>
    <w:rsid w:val="004A1BAC"/>
    <w:rsid w:val="004A1C28"/>
    <w:rsid w:val="004A1FC1"/>
    <w:rsid w:val="004A243B"/>
    <w:rsid w:val="004A263D"/>
    <w:rsid w:val="004A2A32"/>
    <w:rsid w:val="004A2C9D"/>
    <w:rsid w:val="004A3B23"/>
    <w:rsid w:val="004A3EA3"/>
    <w:rsid w:val="004A442D"/>
    <w:rsid w:val="004A4D45"/>
    <w:rsid w:val="004A4E43"/>
    <w:rsid w:val="004A5942"/>
    <w:rsid w:val="004A5F6F"/>
    <w:rsid w:val="004A619F"/>
    <w:rsid w:val="004A670C"/>
    <w:rsid w:val="004A687A"/>
    <w:rsid w:val="004A6897"/>
    <w:rsid w:val="004A6F7D"/>
    <w:rsid w:val="004A72BD"/>
    <w:rsid w:val="004A732C"/>
    <w:rsid w:val="004A77FB"/>
    <w:rsid w:val="004A7A04"/>
    <w:rsid w:val="004A7E3F"/>
    <w:rsid w:val="004B0B91"/>
    <w:rsid w:val="004B0DA6"/>
    <w:rsid w:val="004B0ED0"/>
    <w:rsid w:val="004B13A9"/>
    <w:rsid w:val="004B1462"/>
    <w:rsid w:val="004B1776"/>
    <w:rsid w:val="004B1A95"/>
    <w:rsid w:val="004B22D1"/>
    <w:rsid w:val="004B25B8"/>
    <w:rsid w:val="004B2BE4"/>
    <w:rsid w:val="004B2E53"/>
    <w:rsid w:val="004B31F8"/>
    <w:rsid w:val="004B39C5"/>
    <w:rsid w:val="004B3E33"/>
    <w:rsid w:val="004B4245"/>
    <w:rsid w:val="004B44C8"/>
    <w:rsid w:val="004B47C4"/>
    <w:rsid w:val="004B4844"/>
    <w:rsid w:val="004B4A30"/>
    <w:rsid w:val="004B4A42"/>
    <w:rsid w:val="004B4C5E"/>
    <w:rsid w:val="004B4CC8"/>
    <w:rsid w:val="004B5076"/>
    <w:rsid w:val="004B5358"/>
    <w:rsid w:val="004B54DE"/>
    <w:rsid w:val="004B54FD"/>
    <w:rsid w:val="004B55A5"/>
    <w:rsid w:val="004B55FC"/>
    <w:rsid w:val="004B5900"/>
    <w:rsid w:val="004B5A03"/>
    <w:rsid w:val="004B5BA0"/>
    <w:rsid w:val="004B6292"/>
    <w:rsid w:val="004B6701"/>
    <w:rsid w:val="004B6714"/>
    <w:rsid w:val="004B6E1A"/>
    <w:rsid w:val="004B7A98"/>
    <w:rsid w:val="004B7CB1"/>
    <w:rsid w:val="004B7E2A"/>
    <w:rsid w:val="004C0103"/>
    <w:rsid w:val="004C0955"/>
    <w:rsid w:val="004C0F52"/>
    <w:rsid w:val="004C1020"/>
    <w:rsid w:val="004C1447"/>
    <w:rsid w:val="004C14FB"/>
    <w:rsid w:val="004C4C3C"/>
    <w:rsid w:val="004C589A"/>
    <w:rsid w:val="004C58B0"/>
    <w:rsid w:val="004C5B46"/>
    <w:rsid w:val="004C5B4F"/>
    <w:rsid w:val="004C7314"/>
    <w:rsid w:val="004C735B"/>
    <w:rsid w:val="004C73E6"/>
    <w:rsid w:val="004C799E"/>
    <w:rsid w:val="004C7FEC"/>
    <w:rsid w:val="004D01C4"/>
    <w:rsid w:val="004D020F"/>
    <w:rsid w:val="004D0281"/>
    <w:rsid w:val="004D050C"/>
    <w:rsid w:val="004D0B12"/>
    <w:rsid w:val="004D0D8E"/>
    <w:rsid w:val="004D1403"/>
    <w:rsid w:val="004D16B9"/>
    <w:rsid w:val="004D1EE9"/>
    <w:rsid w:val="004D2082"/>
    <w:rsid w:val="004D20C4"/>
    <w:rsid w:val="004D221C"/>
    <w:rsid w:val="004D29D4"/>
    <w:rsid w:val="004D2ED1"/>
    <w:rsid w:val="004D32CA"/>
    <w:rsid w:val="004D33E5"/>
    <w:rsid w:val="004D3C9E"/>
    <w:rsid w:val="004D427D"/>
    <w:rsid w:val="004D4457"/>
    <w:rsid w:val="004D4828"/>
    <w:rsid w:val="004D49C8"/>
    <w:rsid w:val="004D49D0"/>
    <w:rsid w:val="004D53A6"/>
    <w:rsid w:val="004D5A1D"/>
    <w:rsid w:val="004D5F6E"/>
    <w:rsid w:val="004D670A"/>
    <w:rsid w:val="004D675E"/>
    <w:rsid w:val="004D6A8D"/>
    <w:rsid w:val="004D6F59"/>
    <w:rsid w:val="004D724A"/>
    <w:rsid w:val="004D77FC"/>
    <w:rsid w:val="004D7DDC"/>
    <w:rsid w:val="004D7F75"/>
    <w:rsid w:val="004E0CAE"/>
    <w:rsid w:val="004E11CF"/>
    <w:rsid w:val="004E1606"/>
    <w:rsid w:val="004E1BAA"/>
    <w:rsid w:val="004E1EBF"/>
    <w:rsid w:val="004E1FEC"/>
    <w:rsid w:val="004E275D"/>
    <w:rsid w:val="004E27D2"/>
    <w:rsid w:val="004E2DDB"/>
    <w:rsid w:val="004E2EA7"/>
    <w:rsid w:val="004E302A"/>
    <w:rsid w:val="004E324D"/>
    <w:rsid w:val="004E34D7"/>
    <w:rsid w:val="004E3931"/>
    <w:rsid w:val="004E39F6"/>
    <w:rsid w:val="004E3ECD"/>
    <w:rsid w:val="004E3EDD"/>
    <w:rsid w:val="004E41BE"/>
    <w:rsid w:val="004E44ED"/>
    <w:rsid w:val="004E44F7"/>
    <w:rsid w:val="004E48B9"/>
    <w:rsid w:val="004E4F6C"/>
    <w:rsid w:val="004E5140"/>
    <w:rsid w:val="004E5351"/>
    <w:rsid w:val="004E666E"/>
    <w:rsid w:val="004E6BCB"/>
    <w:rsid w:val="004E7443"/>
    <w:rsid w:val="004E7555"/>
    <w:rsid w:val="004E7C81"/>
    <w:rsid w:val="004E7C94"/>
    <w:rsid w:val="004E7D7B"/>
    <w:rsid w:val="004F004A"/>
    <w:rsid w:val="004F2928"/>
    <w:rsid w:val="004F3109"/>
    <w:rsid w:val="004F3EE5"/>
    <w:rsid w:val="004F3F7B"/>
    <w:rsid w:val="004F4D5D"/>
    <w:rsid w:val="004F51C6"/>
    <w:rsid w:val="004F549F"/>
    <w:rsid w:val="004F6067"/>
    <w:rsid w:val="004F63CC"/>
    <w:rsid w:val="004F6650"/>
    <w:rsid w:val="004F66E3"/>
    <w:rsid w:val="004F6B71"/>
    <w:rsid w:val="004F6C36"/>
    <w:rsid w:val="004F7DCF"/>
    <w:rsid w:val="005006EC"/>
    <w:rsid w:val="00500A11"/>
    <w:rsid w:val="005011F4"/>
    <w:rsid w:val="0050178C"/>
    <w:rsid w:val="00501BEF"/>
    <w:rsid w:val="0050221A"/>
    <w:rsid w:val="005028C6"/>
    <w:rsid w:val="005029FD"/>
    <w:rsid w:val="00502AB1"/>
    <w:rsid w:val="00502B89"/>
    <w:rsid w:val="0050307B"/>
    <w:rsid w:val="00503335"/>
    <w:rsid w:val="005036AC"/>
    <w:rsid w:val="0050382A"/>
    <w:rsid w:val="005038A8"/>
    <w:rsid w:val="005038B8"/>
    <w:rsid w:val="00503B46"/>
    <w:rsid w:val="005042D6"/>
    <w:rsid w:val="00504AB0"/>
    <w:rsid w:val="00505526"/>
    <w:rsid w:val="0050597D"/>
    <w:rsid w:val="00505AB6"/>
    <w:rsid w:val="00505E8C"/>
    <w:rsid w:val="00506062"/>
    <w:rsid w:val="0050649C"/>
    <w:rsid w:val="00506957"/>
    <w:rsid w:val="00506CE5"/>
    <w:rsid w:val="00506D44"/>
    <w:rsid w:val="0050797F"/>
    <w:rsid w:val="00507B41"/>
    <w:rsid w:val="00510899"/>
    <w:rsid w:val="00510B33"/>
    <w:rsid w:val="005113BA"/>
    <w:rsid w:val="00511423"/>
    <w:rsid w:val="00511B14"/>
    <w:rsid w:val="00511C48"/>
    <w:rsid w:val="00511D37"/>
    <w:rsid w:val="00511FCB"/>
    <w:rsid w:val="00511FF9"/>
    <w:rsid w:val="00512137"/>
    <w:rsid w:val="0051214E"/>
    <w:rsid w:val="00512265"/>
    <w:rsid w:val="00512282"/>
    <w:rsid w:val="00512562"/>
    <w:rsid w:val="0051279F"/>
    <w:rsid w:val="0051301D"/>
    <w:rsid w:val="0051333B"/>
    <w:rsid w:val="00513504"/>
    <w:rsid w:val="00513B7A"/>
    <w:rsid w:val="00513FFA"/>
    <w:rsid w:val="00514466"/>
    <w:rsid w:val="0051448C"/>
    <w:rsid w:val="00514B4E"/>
    <w:rsid w:val="00515042"/>
    <w:rsid w:val="00515157"/>
    <w:rsid w:val="0051516E"/>
    <w:rsid w:val="00515AA9"/>
    <w:rsid w:val="00515EA5"/>
    <w:rsid w:val="005163FF"/>
    <w:rsid w:val="0051641D"/>
    <w:rsid w:val="00516A74"/>
    <w:rsid w:val="00520694"/>
    <w:rsid w:val="00520720"/>
    <w:rsid w:val="005208E4"/>
    <w:rsid w:val="00520A85"/>
    <w:rsid w:val="00521AEF"/>
    <w:rsid w:val="00521F4B"/>
    <w:rsid w:val="0052270B"/>
    <w:rsid w:val="0052275A"/>
    <w:rsid w:val="0052282E"/>
    <w:rsid w:val="00522B7B"/>
    <w:rsid w:val="00522B83"/>
    <w:rsid w:val="00522BCD"/>
    <w:rsid w:val="00522D72"/>
    <w:rsid w:val="00522E83"/>
    <w:rsid w:val="005231B9"/>
    <w:rsid w:val="005232E5"/>
    <w:rsid w:val="00523F85"/>
    <w:rsid w:val="005240E2"/>
    <w:rsid w:val="0052419D"/>
    <w:rsid w:val="005241D3"/>
    <w:rsid w:val="00524B64"/>
    <w:rsid w:val="005255D8"/>
    <w:rsid w:val="005255FA"/>
    <w:rsid w:val="00525D3B"/>
    <w:rsid w:val="00525DC1"/>
    <w:rsid w:val="00525FE6"/>
    <w:rsid w:val="0052625C"/>
    <w:rsid w:val="00526333"/>
    <w:rsid w:val="0052662C"/>
    <w:rsid w:val="00526A7B"/>
    <w:rsid w:val="00526B6A"/>
    <w:rsid w:val="00526D29"/>
    <w:rsid w:val="00526E04"/>
    <w:rsid w:val="00530311"/>
    <w:rsid w:val="00530628"/>
    <w:rsid w:val="00530762"/>
    <w:rsid w:val="00530EA1"/>
    <w:rsid w:val="00531380"/>
    <w:rsid w:val="005315CE"/>
    <w:rsid w:val="00531830"/>
    <w:rsid w:val="00531A60"/>
    <w:rsid w:val="00531EB6"/>
    <w:rsid w:val="0053257D"/>
    <w:rsid w:val="005326B1"/>
    <w:rsid w:val="00532A44"/>
    <w:rsid w:val="00532D5C"/>
    <w:rsid w:val="00532F51"/>
    <w:rsid w:val="005333E4"/>
    <w:rsid w:val="005346F8"/>
    <w:rsid w:val="00534700"/>
    <w:rsid w:val="00534AAD"/>
    <w:rsid w:val="005358B9"/>
    <w:rsid w:val="00535944"/>
    <w:rsid w:val="005362E2"/>
    <w:rsid w:val="0053659A"/>
    <w:rsid w:val="005371B5"/>
    <w:rsid w:val="00537295"/>
    <w:rsid w:val="00537564"/>
    <w:rsid w:val="0053792B"/>
    <w:rsid w:val="005379C2"/>
    <w:rsid w:val="00537A20"/>
    <w:rsid w:val="00537A56"/>
    <w:rsid w:val="00537AF7"/>
    <w:rsid w:val="00537D7A"/>
    <w:rsid w:val="0054015E"/>
    <w:rsid w:val="00540E1F"/>
    <w:rsid w:val="005417C5"/>
    <w:rsid w:val="005417E1"/>
    <w:rsid w:val="0054190A"/>
    <w:rsid w:val="005419C0"/>
    <w:rsid w:val="005420FA"/>
    <w:rsid w:val="00542283"/>
    <w:rsid w:val="005423A3"/>
    <w:rsid w:val="0054253D"/>
    <w:rsid w:val="00543213"/>
    <w:rsid w:val="00543254"/>
    <w:rsid w:val="00543335"/>
    <w:rsid w:val="00543829"/>
    <w:rsid w:val="0054398D"/>
    <w:rsid w:val="0054453D"/>
    <w:rsid w:val="00544653"/>
    <w:rsid w:val="00544747"/>
    <w:rsid w:val="00544B46"/>
    <w:rsid w:val="00544F16"/>
    <w:rsid w:val="005451CA"/>
    <w:rsid w:val="0054530E"/>
    <w:rsid w:val="00545311"/>
    <w:rsid w:val="00545653"/>
    <w:rsid w:val="005459BB"/>
    <w:rsid w:val="00545CD4"/>
    <w:rsid w:val="0054677F"/>
    <w:rsid w:val="005467AB"/>
    <w:rsid w:val="005468BD"/>
    <w:rsid w:val="0054694E"/>
    <w:rsid w:val="00546E37"/>
    <w:rsid w:val="0054733F"/>
    <w:rsid w:val="00547562"/>
    <w:rsid w:val="00547BD0"/>
    <w:rsid w:val="00547E9C"/>
    <w:rsid w:val="005506FD"/>
    <w:rsid w:val="00550A39"/>
    <w:rsid w:val="00550B77"/>
    <w:rsid w:val="00550C45"/>
    <w:rsid w:val="005517D6"/>
    <w:rsid w:val="005518A8"/>
    <w:rsid w:val="00551B70"/>
    <w:rsid w:val="00551DAA"/>
    <w:rsid w:val="005527C5"/>
    <w:rsid w:val="005527E2"/>
    <w:rsid w:val="00552D6C"/>
    <w:rsid w:val="00552E32"/>
    <w:rsid w:val="00553CAF"/>
    <w:rsid w:val="00554309"/>
    <w:rsid w:val="005546F2"/>
    <w:rsid w:val="00554765"/>
    <w:rsid w:val="00554814"/>
    <w:rsid w:val="00555141"/>
    <w:rsid w:val="00555144"/>
    <w:rsid w:val="0055571E"/>
    <w:rsid w:val="00555FA0"/>
    <w:rsid w:val="00556245"/>
    <w:rsid w:val="005564A5"/>
    <w:rsid w:val="0055651F"/>
    <w:rsid w:val="005573A6"/>
    <w:rsid w:val="005575EF"/>
    <w:rsid w:val="005577CD"/>
    <w:rsid w:val="005577D1"/>
    <w:rsid w:val="00557972"/>
    <w:rsid w:val="00557CB9"/>
    <w:rsid w:val="005602BC"/>
    <w:rsid w:val="00561290"/>
    <w:rsid w:val="00561B25"/>
    <w:rsid w:val="0056265D"/>
    <w:rsid w:val="00562DEB"/>
    <w:rsid w:val="0056312A"/>
    <w:rsid w:val="00563A23"/>
    <w:rsid w:val="00565265"/>
    <w:rsid w:val="005653A7"/>
    <w:rsid w:val="00565429"/>
    <w:rsid w:val="00565699"/>
    <w:rsid w:val="005656BA"/>
    <w:rsid w:val="00565D25"/>
    <w:rsid w:val="005663BF"/>
    <w:rsid w:val="00566733"/>
    <w:rsid w:val="00566900"/>
    <w:rsid w:val="00566AC2"/>
    <w:rsid w:val="00566B06"/>
    <w:rsid w:val="005670DD"/>
    <w:rsid w:val="00567928"/>
    <w:rsid w:val="00567C1E"/>
    <w:rsid w:val="00567FF7"/>
    <w:rsid w:val="0057082B"/>
    <w:rsid w:val="0057099C"/>
    <w:rsid w:val="00570BEC"/>
    <w:rsid w:val="00571420"/>
    <w:rsid w:val="00571F30"/>
    <w:rsid w:val="0057239B"/>
    <w:rsid w:val="00572571"/>
    <w:rsid w:val="0057258D"/>
    <w:rsid w:val="00572D69"/>
    <w:rsid w:val="00573308"/>
    <w:rsid w:val="0057391A"/>
    <w:rsid w:val="00573A39"/>
    <w:rsid w:val="00573A8D"/>
    <w:rsid w:val="00573C2C"/>
    <w:rsid w:val="00573F90"/>
    <w:rsid w:val="0057416E"/>
    <w:rsid w:val="00574208"/>
    <w:rsid w:val="0057438C"/>
    <w:rsid w:val="005749CE"/>
    <w:rsid w:val="00574D18"/>
    <w:rsid w:val="00574D72"/>
    <w:rsid w:val="00574EBD"/>
    <w:rsid w:val="0057525F"/>
    <w:rsid w:val="00575708"/>
    <w:rsid w:val="00576522"/>
    <w:rsid w:val="00576F63"/>
    <w:rsid w:val="00576FDB"/>
    <w:rsid w:val="0057727A"/>
    <w:rsid w:val="00577670"/>
    <w:rsid w:val="00580031"/>
    <w:rsid w:val="005801C4"/>
    <w:rsid w:val="005809AE"/>
    <w:rsid w:val="00580AE3"/>
    <w:rsid w:val="00580E81"/>
    <w:rsid w:val="00581886"/>
    <w:rsid w:val="00581B32"/>
    <w:rsid w:val="00582030"/>
    <w:rsid w:val="0058208B"/>
    <w:rsid w:val="005821AE"/>
    <w:rsid w:val="00582C91"/>
    <w:rsid w:val="00583039"/>
    <w:rsid w:val="0058331D"/>
    <w:rsid w:val="005837C4"/>
    <w:rsid w:val="00583E47"/>
    <w:rsid w:val="00583ECC"/>
    <w:rsid w:val="00584395"/>
    <w:rsid w:val="00584E8E"/>
    <w:rsid w:val="00585001"/>
    <w:rsid w:val="00585342"/>
    <w:rsid w:val="00585919"/>
    <w:rsid w:val="00585A85"/>
    <w:rsid w:val="00585D26"/>
    <w:rsid w:val="00586229"/>
    <w:rsid w:val="005864FD"/>
    <w:rsid w:val="00586CA2"/>
    <w:rsid w:val="00586E2F"/>
    <w:rsid w:val="00586E5A"/>
    <w:rsid w:val="0058716D"/>
    <w:rsid w:val="00587488"/>
    <w:rsid w:val="005875D4"/>
    <w:rsid w:val="00587EEB"/>
    <w:rsid w:val="00587FB4"/>
    <w:rsid w:val="0059004D"/>
    <w:rsid w:val="005903C8"/>
    <w:rsid w:val="0059060F"/>
    <w:rsid w:val="005909B3"/>
    <w:rsid w:val="00591AD7"/>
    <w:rsid w:val="00591D86"/>
    <w:rsid w:val="0059252B"/>
    <w:rsid w:val="00592C11"/>
    <w:rsid w:val="00592E10"/>
    <w:rsid w:val="00593279"/>
    <w:rsid w:val="0059379C"/>
    <w:rsid w:val="00594EED"/>
    <w:rsid w:val="0059512B"/>
    <w:rsid w:val="005954EA"/>
    <w:rsid w:val="0059580E"/>
    <w:rsid w:val="00595A29"/>
    <w:rsid w:val="00595A5C"/>
    <w:rsid w:val="00595E1B"/>
    <w:rsid w:val="00596582"/>
    <w:rsid w:val="00596AE6"/>
    <w:rsid w:val="005971E2"/>
    <w:rsid w:val="005A017B"/>
    <w:rsid w:val="005A06D1"/>
    <w:rsid w:val="005A07B3"/>
    <w:rsid w:val="005A0E26"/>
    <w:rsid w:val="005A19F9"/>
    <w:rsid w:val="005A1B85"/>
    <w:rsid w:val="005A1DD8"/>
    <w:rsid w:val="005A2A57"/>
    <w:rsid w:val="005A2DA3"/>
    <w:rsid w:val="005A2DC9"/>
    <w:rsid w:val="005A2F08"/>
    <w:rsid w:val="005A309D"/>
    <w:rsid w:val="005A3DD8"/>
    <w:rsid w:val="005A408A"/>
    <w:rsid w:val="005A4BA3"/>
    <w:rsid w:val="005A4EFB"/>
    <w:rsid w:val="005A52C5"/>
    <w:rsid w:val="005A546B"/>
    <w:rsid w:val="005A5634"/>
    <w:rsid w:val="005A57D1"/>
    <w:rsid w:val="005A60C6"/>
    <w:rsid w:val="005A66DA"/>
    <w:rsid w:val="005A71E3"/>
    <w:rsid w:val="005A7632"/>
    <w:rsid w:val="005A7DD9"/>
    <w:rsid w:val="005B0316"/>
    <w:rsid w:val="005B0436"/>
    <w:rsid w:val="005B046D"/>
    <w:rsid w:val="005B0DE3"/>
    <w:rsid w:val="005B0DFB"/>
    <w:rsid w:val="005B0F6B"/>
    <w:rsid w:val="005B1058"/>
    <w:rsid w:val="005B12C5"/>
    <w:rsid w:val="005B1B69"/>
    <w:rsid w:val="005B1FEA"/>
    <w:rsid w:val="005B27CA"/>
    <w:rsid w:val="005B2861"/>
    <w:rsid w:val="005B2886"/>
    <w:rsid w:val="005B3C89"/>
    <w:rsid w:val="005B422B"/>
    <w:rsid w:val="005B42CC"/>
    <w:rsid w:val="005B47F3"/>
    <w:rsid w:val="005B50C1"/>
    <w:rsid w:val="005B5883"/>
    <w:rsid w:val="005B5A47"/>
    <w:rsid w:val="005B5D8A"/>
    <w:rsid w:val="005B60A1"/>
    <w:rsid w:val="005B65D1"/>
    <w:rsid w:val="005B7153"/>
    <w:rsid w:val="005B723E"/>
    <w:rsid w:val="005B7597"/>
    <w:rsid w:val="005B7B34"/>
    <w:rsid w:val="005C009D"/>
    <w:rsid w:val="005C040D"/>
    <w:rsid w:val="005C0EF2"/>
    <w:rsid w:val="005C123C"/>
    <w:rsid w:val="005C1278"/>
    <w:rsid w:val="005C1338"/>
    <w:rsid w:val="005C167F"/>
    <w:rsid w:val="005C1695"/>
    <w:rsid w:val="005C1EF2"/>
    <w:rsid w:val="005C1EFF"/>
    <w:rsid w:val="005C1FE3"/>
    <w:rsid w:val="005C27F8"/>
    <w:rsid w:val="005C29AF"/>
    <w:rsid w:val="005C330E"/>
    <w:rsid w:val="005C3AB4"/>
    <w:rsid w:val="005C3C57"/>
    <w:rsid w:val="005C3D70"/>
    <w:rsid w:val="005C401F"/>
    <w:rsid w:val="005C406B"/>
    <w:rsid w:val="005C43DE"/>
    <w:rsid w:val="005C5519"/>
    <w:rsid w:val="005C5755"/>
    <w:rsid w:val="005C5F97"/>
    <w:rsid w:val="005C67C9"/>
    <w:rsid w:val="005C6C3A"/>
    <w:rsid w:val="005C6D08"/>
    <w:rsid w:val="005C6FAA"/>
    <w:rsid w:val="005C7C06"/>
    <w:rsid w:val="005D0310"/>
    <w:rsid w:val="005D0582"/>
    <w:rsid w:val="005D182D"/>
    <w:rsid w:val="005D19BC"/>
    <w:rsid w:val="005D39D0"/>
    <w:rsid w:val="005D4E45"/>
    <w:rsid w:val="005D544E"/>
    <w:rsid w:val="005D554D"/>
    <w:rsid w:val="005D5E6E"/>
    <w:rsid w:val="005D69A7"/>
    <w:rsid w:val="005D6AD7"/>
    <w:rsid w:val="005D6E47"/>
    <w:rsid w:val="005D7EB4"/>
    <w:rsid w:val="005E043C"/>
    <w:rsid w:val="005E0827"/>
    <w:rsid w:val="005E084E"/>
    <w:rsid w:val="005E0B2C"/>
    <w:rsid w:val="005E1184"/>
    <w:rsid w:val="005E1218"/>
    <w:rsid w:val="005E1D30"/>
    <w:rsid w:val="005E28F5"/>
    <w:rsid w:val="005E2AB2"/>
    <w:rsid w:val="005E2B70"/>
    <w:rsid w:val="005E304A"/>
    <w:rsid w:val="005E3CD3"/>
    <w:rsid w:val="005E3E88"/>
    <w:rsid w:val="005E441F"/>
    <w:rsid w:val="005E4CD9"/>
    <w:rsid w:val="005E5269"/>
    <w:rsid w:val="005E591C"/>
    <w:rsid w:val="005E5A1C"/>
    <w:rsid w:val="005E629B"/>
    <w:rsid w:val="005E6317"/>
    <w:rsid w:val="005E668C"/>
    <w:rsid w:val="005E708D"/>
    <w:rsid w:val="005E7936"/>
    <w:rsid w:val="005E7AE6"/>
    <w:rsid w:val="005E7CFF"/>
    <w:rsid w:val="005E7F26"/>
    <w:rsid w:val="005F0582"/>
    <w:rsid w:val="005F0B37"/>
    <w:rsid w:val="005F115C"/>
    <w:rsid w:val="005F1243"/>
    <w:rsid w:val="005F12BE"/>
    <w:rsid w:val="005F130C"/>
    <w:rsid w:val="005F22B9"/>
    <w:rsid w:val="005F2304"/>
    <w:rsid w:val="005F23F3"/>
    <w:rsid w:val="005F2F29"/>
    <w:rsid w:val="005F319E"/>
    <w:rsid w:val="005F3348"/>
    <w:rsid w:val="005F35B4"/>
    <w:rsid w:val="005F38AD"/>
    <w:rsid w:val="005F3A11"/>
    <w:rsid w:val="005F4A1E"/>
    <w:rsid w:val="005F4BE8"/>
    <w:rsid w:val="005F4CCF"/>
    <w:rsid w:val="005F4D81"/>
    <w:rsid w:val="005F56AF"/>
    <w:rsid w:val="005F58BD"/>
    <w:rsid w:val="005F65F7"/>
    <w:rsid w:val="005F67E7"/>
    <w:rsid w:val="005F7154"/>
    <w:rsid w:val="005F7C8A"/>
    <w:rsid w:val="00600DDE"/>
    <w:rsid w:val="0060222C"/>
    <w:rsid w:val="006026F2"/>
    <w:rsid w:val="0060299B"/>
    <w:rsid w:val="0060301F"/>
    <w:rsid w:val="00603E96"/>
    <w:rsid w:val="00604B96"/>
    <w:rsid w:val="006053BE"/>
    <w:rsid w:val="0060542D"/>
    <w:rsid w:val="00605451"/>
    <w:rsid w:val="00605555"/>
    <w:rsid w:val="0060710B"/>
    <w:rsid w:val="006071D3"/>
    <w:rsid w:val="00607282"/>
    <w:rsid w:val="006075DD"/>
    <w:rsid w:val="00607BB0"/>
    <w:rsid w:val="00607D2D"/>
    <w:rsid w:val="00607E2E"/>
    <w:rsid w:val="006104D5"/>
    <w:rsid w:val="006105E1"/>
    <w:rsid w:val="006106F8"/>
    <w:rsid w:val="00610893"/>
    <w:rsid w:val="00610996"/>
    <w:rsid w:val="006109B1"/>
    <w:rsid w:val="00610FB9"/>
    <w:rsid w:val="006112C3"/>
    <w:rsid w:val="006112C7"/>
    <w:rsid w:val="00611650"/>
    <w:rsid w:val="00611652"/>
    <w:rsid w:val="0061165A"/>
    <w:rsid w:val="006119AE"/>
    <w:rsid w:val="00611CBC"/>
    <w:rsid w:val="00612145"/>
    <w:rsid w:val="00612406"/>
    <w:rsid w:val="0061282B"/>
    <w:rsid w:val="00613454"/>
    <w:rsid w:val="00613B0D"/>
    <w:rsid w:val="00613FE5"/>
    <w:rsid w:val="006154E0"/>
    <w:rsid w:val="006157EF"/>
    <w:rsid w:val="00615961"/>
    <w:rsid w:val="006159B3"/>
    <w:rsid w:val="00615BAD"/>
    <w:rsid w:val="00615F16"/>
    <w:rsid w:val="0061610E"/>
    <w:rsid w:val="0061619D"/>
    <w:rsid w:val="006164CD"/>
    <w:rsid w:val="00616C5B"/>
    <w:rsid w:val="00616F83"/>
    <w:rsid w:val="0061706C"/>
    <w:rsid w:val="00617ACA"/>
    <w:rsid w:val="00620391"/>
    <w:rsid w:val="00620804"/>
    <w:rsid w:val="00621CDC"/>
    <w:rsid w:val="0062204A"/>
    <w:rsid w:val="00622433"/>
    <w:rsid w:val="006224B0"/>
    <w:rsid w:val="006229B0"/>
    <w:rsid w:val="00622DF0"/>
    <w:rsid w:val="00623070"/>
    <w:rsid w:val="006234CC"/>
    <w:rsid w:val="00623781"/>
    <w:rsid w:val="006240CC"/>
    <w:rsid w:val="006255A7"/>
    <w:rsid w:val="00625CB5"/>
    <w:rsid w:val="00626271"/>
    <w:rsid w:val="006265AE"/>
    <w:rsid w:val="00627FC9"/>
    <w:rsid w:val="00630082"/>
    <w:rsid w:val="00630581"/>
    <w:rsid w:val="00630944"/>
    <w:rsid w:val="0063095F"/>
    <w:rsid w:val="00630965"/>
    <w:rsid w:val="00630DFA"/>
    <w:rsid w:val="00631105"/>
    <w:rsid w:val="00631496"/>
    <w:rsid w:val="00631603"/>
    <w:rsid w:val="00631B3D"/>
    <w:rsid w:val="00632265"/>
    <w:rsid w:val="0063260C"/>
    <w:rsid w:val="00632F90"/>
    <w:rsid w:val="00633114"/>
    <w:rsid w:val="00633732"/>
    <w:rsid w:val="00633760"/>
    <w:rsid w:val="00633937"/>
    <w:rsid w:val="006339CA"/>
    <w:rsid w:val="00633AB7"/>
    <w:rsid w:val="00633B50"/>
    <w:rsid w:val="00634372"/>
    <w:rsid w:val="00634643"/>
    <w:rsid w:val="00634715"/>
    <w:rsid w:val="0063473E"/>
    <w:rsid w:val="00634A94"/>
    <w:rsid w:val="00634C65"/>
    <w:rsid w:val="00634FC4"/>
    <w:rsid w:val="006354C4"/>
    <w:rsid w:val="00635510"/>
    <w:rsid w:val="006357B3"/>
    <w:rsid w:val="006357CE"/>
    <w:rsid w:val="006359F0"/>
    <w:rsid w:val="00636F41"/>
    <w:rsid w:val="006372B5"/>
    <w:rsid w:val="006376D5"/>
    <w:rsid w:val="00637A50"/>
    <w:rsid w:val="00637B5F"/>
    <w:rsid w:val="00637E17"/>
    <w:rsid w:val="006402C6"/>
    <w:rsid w:val="00640549"/>
    <w:rsid w:val="00640C89"/>
    <w:rsid w:val="00641241"/>
    <w:rsid w:val="00641697"/>
    <w:rsid w:val="00641BFC"/>
    <w:rsid w:val="006426A3"/>
    <w:rsid w:val="00642EF7"/>
    <w:rsid w:val="00643337"/>
    <w:rsid w:val="00643802"/>
    <w:rsid w:val="00643848"/>
    <w:rsid w:val="0064402C"/>
    <w:rsid w:val="006440C1"/>
    <w:rsid w:val="006441D5"/>
    <w:rsid w:val="00644322"/>
    <w:rsid w:val="006443B0"/>
    <w:rsid w:val="006444D9"/>
    <w:rsid w:val="006444F1"/>
    <w:rsid w:val="00644A8A"/>
    <w:rsid w:val="006451BB"/>
    <w:rsid w:val="0064531C"/>
    <w:rsid w:val="0064538F"/>
    <w:rsid w:val="00645634"/>
    <w:rsid w:val="006457A9"/>
    <w:rsid w:val="0064581C"/>
    <w:rsid w:val="00645A29"/>
    <w:rsid w:val="0064655A"/>
    <w:rsid w:val="006468D7"/>
    <w:rsid w:val="00646AC3"/>
    <w:rsid w:val="006473D9"/>
    <w:rsid w:val="0064791D"/>
    <w:rsid w:val="006479A1"/>
    <w:rsid w:val="00647FA0"/>
    <w:rsid w:val="006501CB"/>
    <w:rsid w:val="0065074A"/>
    <w:rsid w:val="00650C64"/>
    <w:rsid w:val="006516B2"/>
    <w:rsid w:val="00651F57"/>
    <w:rsid w:val="006536AA"/>
    <w:rsid w:val="0065386B"/>
    <w:rsid w:val="00653A5F"/>
    <w:rsid w:val="00654331"/>
    <w:rsid w:val="00654541"/>
    <w:rsid w:val="006548E8"/>
    <w:rsid w:val="006555E5"/>
    <w:rsid w:val="00655FDB"/>
    <w:rsid w:val="00656430"/>
    <w:rsid w:val="00656C51"/>
    <w:rsid w:val="00656E5E"/>
    <w:rsid w:val="0065711D"/>
    <w:rsid w:val="006571DB"/>
    <w:rsid w:val="00657CBD"/>
    <w:rsid w:val="00657FE1"/>
    <w:rsid w:val="00660146"/>
    <w:rsid w:val="006602A1"/>
    <w:rsid w:val="006608BD"/>
    <w:rsid w:val="0066127D"/>
    <w:rsid w:val="006615CC"/>
    <w:rsid w:val="0066178B"/>
    <w:rsid w:val="0066186E"/>
    <w:rsid w:val="00661AC4"/>
    <w:rsid w:val="00661D12"/>
    <w:rsid w:val="00661FFD"/>
    <w:rsid w:val="0066236C"/>
    <w:rsid w:val="00662688"/>
    <w:rsid w:val="006626DE"/>
    <w:rsid w:val="006628FE"/>
    <w:rsid w:val="006629B3"/>
    <w:rsid w:val="00663A2B"/>
    <w:rsid w:val="00663EAA"/>
    <w:rsid w:val="00663F1B"/>
    <w:rsid w:val="00664117"/>
    <w:rsid w:val="0066460E"/>
    <w:rsid w:val="00665192"/>
    <w:rsid w:val="006651B7"/>
    <w:rsid w:val="00665428"/>
    <w:rsid w:val="006659A4"/>
    <w:rsid w:val="00665F02"/>
    <w:rsid w:val="0066626A"/>
    <w:rsid w:val="00666330"/>
    <w:rsid w:val="0066678D"/>
    <w:rsid w:val="006669ED"/>
    <w:rsid w:val="006677FC"/>
    <w:rsid w:val="00667BAD"/>
    <w:rsid w:val="006700C1"/>
    <w:rsid w:val="006703B0"/>
    <w:rsid w:val="00670B4D"/>
    <w:rsid w:val="0067105E"/>
    <w:rsid w:val="0067126B"/>
    <w:rsid w:val="00671402"/>
    <w:rsid w:val="00671F74"/>
    <w:rsid w:val="00672027"/>
    <w:rsid w:val="006720EB"/>
    <w:rsid w:val="00672225"/>
    <w:rsid w:val="00672CB9"/>
    <w:rsid w:val="00672E5E"/>
    <w:rsid w:val="00673778"/>
    <w:rsid w:val="00673F55"/>
    <w:rsid w:val="006741AE"/>
    <w:rsid w:val="00674F4A"/>
    <w:rsid w:val="00675966"/>
    <w:rsid w:val="00675B47"/>
    <w:rsid w:val="00675BE3"/>
    <w:rsid w:val="00675C9A"/>
    <w:rsid w:val="00676262"/>
    <w:rsid w:val="006766F5"/>
    <w:rsid w:val="00676D21"/>
    <w:rsid w:val="00677468"/>
    <w:rsid w:val="00677BF8"/>
    <w:rsid w:val="00677D11"/>
    <w:rsid w:val="00677E95"/>
    <w:rsid w:val="00680900"/>
    <w:rsid w:val="00680CAC"/>
    <w:rsid w:val="00680CE6"/>
    <w:rsid w:val="00680F19"/>
    <w:rsid w:val="00681359"/>
    <w:rsid w:val="006819DB"/>
    <w:rsid w:val="00681D39"/>
    <w:rsid w:val="00682178"/>
    <w:rsid w:val="00682309"/>
    <w:rsid w:val="00682E74"/>
    <w:rsid w:val="006835EF"/>
    <w:rsid w:val="0068409D"/>
    <w:rsid w:val="00684532"/>
    <w:rsid w:val="00684DE6"/>
    <w:rsid w:val="00684E59"/>
    <w:rsid w:val="00684F31"/>
    <w:rsid w:val="00685299"/>
    <w:rsid w:val="00685600"/>
    <w:rsid w:val="00685633"/>
    <w:rsid w:val="00685D98"/>
    <w:rsid w:val="0068633E"/>
    <w:rsid w:val="006868F7"/>
    <w:rsid w:val="00686AD6"/>
    <w:rsid w:val="00686D95"/>
    <w:rsid w:val="00686D96"/>
    <w:rsid w:val="00687BBA"/>
    <w:rsid w:val="00687DD8"/>
    <w:rsid w:val="00687FC5"/>
    <w:rsid w:val="00690B1B"/>
    <w:rsid w:val="00690BD1"/>
    <w:rsid w:val="00690C16"/>
    <w:rsid w:val="00690C7A"/>
    <w:rsid w:val="00690E9C"/>
    <w:rsid w:val="0069118A"/>
    <w:rsid w:val="006916F5"/>
    <w:rsid w:val="00691869"/>
    <w:rsid w:val="006921BB"/>
    <w:rsid w:val="006922DF"/>
    <w:rsid w:val="0069233E"/>
    <w:rsid w:val="00692385"/>
    <w:rsid w:val="00692692"/>
    <w:rsid w:val="00692A0B"/>
    <w:rsid w:val="00693133"/>
    <w:rsid w:val="006933DD"/>
    <w:rsid w:val="00693614"/>
    <w:rsid w:val="00693665"/>
    <w:rsid w:val="0069379A"/>
    <w:rsid w:val="00693A7B"/>
    <w:rsid w:val="006941B9"/>
    <w:rsid w:val="006948FD"/>
    <w:rsid w:val="006949DC"/>
    <w:rsid w:val="00694CFF"/>
    <w:rsid w:val="00695675"/>
    <w:rsid w:val="00695BB2"/>
    <w:rsid w:val="00696086"/>
    <w:rsid w:val="00696239"/>
    <w:rsid w:val="0069685F"/>
    <w:rsid w:val="00696953"/>
    <w:rsid w:val="00696A5C"/>
    <w:rsid w:val="00696DC7"/>
    <w:rsid w:val="00697096"/>
    <w:rsid w:val="006974D2"/>
    <w:rsid w:val="0069774A"/>
    <w:rsid w:val="006979B2"/>
    <w:rsid w:val="00697AF4"/>
    <w:rsid w:val="00697EE1"/>
    <w:rsid w:val="00697F37"/>
    <w:rsid w:val="006A05C9"/>
    <w:rsid w:val="006A05D7"/>
    <w:rsid w:val="006A0DB3"/>
    <w:rsid w:val="006A1151"/>
    <w:rsid w:val="006A1A74"/>
    <w:rsid w:val="006A2982"/>
    <w:rsid w:val="006A2D32"/>
    <w:rsid w:val="006A2DE8"/>
    <w:rsid w:val="006A38EB"/>
    <w:rsid w:val="006A399B"/>
    <w:rsid w:val="006A3C1A"/>
    <w:rsid w:val="006A3FD1"/>
    <w:rsid w:val="006A4139"/>
    <w:rsid w:val="006A42D8"/>
    <w:rsid w:val="006A4552"/>
    <w:rsid w:val="006A4BA8"/>
    <w:rsid w:val="006A5D4F"/>
    <w:rsid w:val="006A6096"/>
    <w:rsid w:val="006A63C5"/>
    <w:rsid w:val="006A792E"/>
    <w:rsid w:val="006A7A68"/>
    <w:rsid w:val="006A7B57"/>
    <w:rsid w:val="006B0276"/>
    <w:rsid w:val="006B048F"/>
    <w:rsid w:val="006B06A1"/>
    <w:rsid w:val="006B083E"/>
    <w:rsid w:val="006B0891"/>
    <w:rsid w:val="006B08A4"/>
    <w:rsid w:val="006B0955"/>
    <w:rsid w:val="006B12E5"/>
    <w:rsid w:val="006B1CB4"/>
    <w:rsid w:val="006B25AF"/>
    <w:rsid w:val="006B430F"/>
    <w:rsid w:val="006B4C9A"/>
    <w:rsid w:val="006B4F81"/>
    <w:rsid w:val="006B58EB"/>
    <w:rsid w:val="006B5BC2"/>
    <w:rsid w:val="006B5DBB"/>
    <w:rsid w:val="006B62A5"/>
    <w:rsid w:val="006B6BB3"/>
    <w:rsid w:val="006B6E43"/>
    <w:rsid w:val="006B779C"/>
    <w:rsid w:val="006B795F"/>
    <w:rsid w:val="006B7B2F"/>
    <w:rsid w:val="006B7BC5"/>
    <w:rsid w:val="006B7DDD"/>
    <w:rsid w:val="006C01FD"/>
    <w:rsid w:val="006C046E"/>
    <w:rsid w:val="006C054B"/>
    <w:rsid w:val="006C0570"/>
    <w:rsid w:val="006C092D"/>
    <w:rsid w:val="006C0F52"/>
    <w:rsid w:val="006C0FC1"/>
    <w:rsid w:val="006C1627"/>
    <w:rsid w:val="006C19CD"/>
    <w:rsid w:val="006C1C97"/>
    <w:rsid w:val="006C1CD0"/>
    <w:rsid w:val="006C1E8C"/>
    <w:rsid w:val="006C2129"/>
    <w:rsid w:val="006C2412"/>
    <w:rsid w:val="006C2E0A"/>
    <w:rsid w:val="006C35AF"/>
    <w:rsid w:val="006C3682"/>
    <w:rsid w:val="006C38F6"/>
    <w:rsid w:val="006C3943"/>
    <w:rsid w:val="006C39C0"/>
    <w:rsid w:val="006C3BB0"/>
    <w:rsid w:val="006C40AC"/>
    <w:rsid w:val="006C46EE"/>
    <w:rsid w:val="006C46FE"/>
    <w:rsid w:val="006C48AC"/>
    <w:rsid w:val="006C49A1"/>
    <w:rsid w:val="006C4EF9"/>
    <w:rsid w:val="006C56CC"/>
    <w:rsid w:val="006C58C4"/>
    <w:rsid w:val="006C6B14"/>
    <w:rsid w:val="006C6B7E"/>
    <w:rsid w:val="006C73DB"/>
    <w:rsid w:val="006C7680"/>
    <w:rsid w:val="006C7FD4"/>
    <w:rsid w:val="006D0255"/>
    <w:rsid w:val="006D05F0"/>
    <w:rsid w:val="006D0EEC"/>
    <w:rsid w:val="006D19DC"/>
    <w:rsid w:val="006D1DE2"/>
    <w:rsid w:val="006D1E21"/>
    <w:rsid w:val="006D227B"/>
    <w:rsid w:val="006D25B4"/>
    <w:rsid w:val="006D3ABE"/>
    <w:rsid w:val="006D3F36"/>
    <w:rsid w:val="006D4B1F"/>
    <w:rsid w:val="006D51C0"/>
    <w:rsid w:val="006D55F3"/>
    <w:rsid w:val="006D5835"/>
    <w:rsid w:val="006D5C36"/>
    <w:rsid w:val="006D60BB"/>
    <w:rsid w:val="006D6231"/>
    <w:rsid w:val="006D672F"/>
    <w:rsid w:val="006D6972"/>
    <w:rsid w:val="006D7373"/>
    <w:rsid w:val="006D75E6"/>
    <w:rsid w:val="006D762E"/>
    <w:rsid w:val="006D7796"/>
    <w:rsid w:val="006E00CB"/>
    <w:rsid w:val="006E0A8B"/>
    <w:rsid w:val="006E1068"/>
    <w:rsid w:val="006E1374"/>
    <w:rsid w:val="006E13E5"/>
    <w:rsid w:val="006E1994"/>
    <w:rsid w:val="006E1A86"/>
    <w:rsid w:val="006E2415"/>
    <w:rsid w:val="006E2C17"/>
    <w:rsid w:val="006E2DEF"/>
    <w:rsid w:val="006E2EFB"/>
    <w:rsid w:val="006E31D7"/>
    <w:rsid w:val="006E327C"/>
    <w:rsid w:val="006E3330"/>
    <w:rsid w:val="006E3583"/>
    <w:rsid w:val="006E397F"/>
    <w:rsid w:val="006E3A0C"/>
    <w:rsid w:val="006E3A90"/>
    <w:rsid w:val="006E3BEE"/>
    <w:rsid w:val="006E4AE2"/>
    <w:rsid w:val="006E55D6"/>
    <w:rsid w:val="006E56AF"/>
    <w:rsid w:val="006E6305"/>
    <w:rsid w:val="006E6A0F"/>
    <w:rsid w:val="006E72D1"/>
    <w:rsid w:val="006E75BE"/>
    <w:rsid w:val="006E75F8"/>
    <w:rsid w:val="006E78EE"/>
    <w:rsid w:val="006E7CE8"/>
    <w:rsid w:val="006E7D46"/>
    <w:rsid w:val="006E7D6F"/>
    <w:rsid w:val="006E7F16"/>
    <w:rsid w:val="006F0016"/>
    <w:rsid w:val="006F0C80"/>
    <w:rsid w:val="006F156B"/>
    <w:rsid w:val="006F1BED"/>
    <w:rsid w:val="006F22F7"/>
    <w:rsid w:val="006F23EF"/>
    <w:rsid w:val="006F28CD"/>
    <w:rsid w:val="006F28CF"/>
    <w:rsid w:val="006F2B99"/>
    <w:rsid w:val="006F3187"/>
    <w:rsid w:val="006F31A0"/>
    <w:rsid w:val="006F327A"/>
    <w:rsid w:val="006F38B9"/>
    <w:rsid w:val="006F394F"/>
    <w:rsid w:val="006F3A0C"/>
    <w:rsid w:val="006F3A48"/>
    <w:rsid w:val="006F3C38"/>
    <w:rsid w:val="006F49A9"/>
    <w:rsid w:val="006F4B88"/>
    <w:rsid w:val="006F4F48"/>
    <w:rsid w:val="006F604B"/>
    <w:rsid w:val="006F6CFF"/>
    <w:rsid w:val="006F6F12"/>
    <w:rsid w:val="006F70D1"/>
    <w:rsid w:val="006F72DE"/>
    <w:rsid w:val="006F7617"/>
    <w:rsid w:val="006F7EE2"/>
    <w:rsid w:val="00700006"/>
    <w:rsid w:val="007000EB"/>
    <w:rsid w:val="00700492"/>
    <w:rsid w:val="00700592"/>
    <w:rsid w:val="00700636"/>
    <w:rsid w:val="00700B8A"/>
    <w:rsid w:val="00701AB4"/>
    <w:rsid w:val="00701BEF"/>
    <w:rsid w:val="00701FC5"/>
    <w:rsid w:val="00703093"/>
    <w:rsid w:val="00703728"/>
    <w:rsid w:val="007037AC"/>
    <w:rsid w:val="007037B7"/>
    <w:rsid w:val="00703920"/>
    <w:rsid w:val="00703DAA"/>
    <w:rsid w:val="0070404A"/>
    <w:rsid w:val="007046D9"/>
    <w:rsid w:val="007047D8"/>
    <w:rsid w:val="00704943"/>
    <w:rsid w:val="00704FCD"/>
    <w:rsid w:val="0070507E"/>
    <w:rsid w:val="007051C0"/>
    <w:rsid w:val="007052C9"/>
    <w:rsid w:val="007056BA"/>
    <w:rsid w:val="00705918"/>
    <w:rsid w:val="00706071"/>
    <w:rsid w:val="0070611F"/>
    <w:rsid w:val="007065D5"/>
    <w:rsid w:val="0070712D"/>
    <w:rsid w:val="0070778F"/>
    <w:rsid w:val="00707B52"/>
    <w:rsid w:val="00707E54"/>
    <w:rsid w:val="00707E9C"/>
    <w:rsid w:val="00707FC0"/>
    <w:rsid w:val="007104BC"/>
    <w:rsid w:val="00710A18"/>
    <w:rsid w:val="00710ABE"/>
    <w:rsid w:val="00710C7A"/>
    <w:rsid w:val="00711A19"/>
    <w:rsid w:val="00711F08"/>
    <w:rsid w:val="0071205F"/>
    <w:rsid w:val="00712101"/>
    <w:rsid w:val="007125A7"/>
    <w:rsid w:val="00712728"/>
    <w:rsid w:val="00712AD6"/>
    <w:rsid w:val="00712D01"/>
    <w:rsid w:val="007139DA"/>
    <w:rsid w:val="00713D7D"/>
    <w:rsid w:val="00713EBE"/>
    <w:rsid w:val="00714116"/>
    <w:rsid w:val="00714184"/>
    <w:rsid w:val="00714C50"/>
    <w:rsid w:val="00714EBA"/>
    <w:rsid w:val="00715660"/>
    <w:rsid w:val="0071593D"/>
    <w:rsid w:val="00716A1E"/>
    <w:rsid w:val="007175E2"/>
    <w:rsid w:val="00720163"/>
    <w:rsid w:val="0072097C"/>
    <w:rsid w:val="007213D9"/>
    <w:rsid w:val="00721ECC"/>
    <w:rsid w:val="00722389"/>
    <w:rsid w:val="0072278D"/>
    <w:rsid w:val="007238F9"/>
    <w:rsid w:val="00723E70"/>
    <w:rsid w:val="00724136"/>
    <w:rsid w:val="00724B54"/>
    <w:rsid w:val="00724F3B"/>
    <w:rsid w:val="00725093"/>
    <w:rsid w:val="00725321"/>
    <w:rsid w:val="00725CD7"/>
    <w:rsid w:val="0072626D"/>
    <w:rsid w:val="007263D9"/>
    <w:rsid w:val="00726F8D"/>
    <w:rsid w:val="00727D44"/>
    <w:rsid w:val="00727DDC"/>
    <w:rsid w:val="00730003"/>
    <w:rsid w:val="0073083E"/>
    <w:rsid w:val="00730B1A"/>
    <w:rsid w:val="00731057"/>
    <w:rsid w:val="007310B1"/>
    <w:rsid w:val="00731421"/>
    <w:rsid w:val="00731428"/>
    <w:rsid w:val="007317B0"/>
    <w:rsid w:val="007318B1"/>
    <w:rsid w:val="007318DD"/>
    <w:rsid w:val="00731B4C"/>
    <w:rsid w:val="00731B4D"/>
    <w:rsid w:val="007327FC"/>
    <w:rsid w:val="00732EA4"/>
    <w:rsid w:val="0073332E"/>
    <w:rsid w:val="00733505"/>
    <w:rsid w:val="00733734"/>
    <w:rsid w:val="00733B3B"/>
    <w:rsid w:val="00733B68"/>
    <w:rsid w:val="00733D2E"/>
    <w:rsid w:val="007341D8"/>
    <w:rsid w:val="007348DD"/>
    <w:rsid w:val="00734935"/>
    <w:rsid w:val="00735721"/>
    <w:rsid w:val="00735BFF"/>
    <w:rsid w:val="00736477"/>
    <w:rsid w:val="00736D60"/>
    <w:rsid w:val="00737629"/>
    <w:rsid w:val="00737ADC"/>
    <w:rsid w:val="00737BD8"/>
    <w:rsid w:val="00741286"/>
    <w:rsid w:val="00741B43"/>
    <w:rsid w:val="00742644"/>
    <w:rsid w:val="007427C4"/>
    <w:rsid w:val="00742EA3"/>
    <w:rsid w:val="0074315D"/>
    <w:rsid w:val="007431AB"/>
    <w:rsid w:val="00743335"/>
    <w:rsid w:val="00743DC0"/>
    <w:rsid w:val="00743E0E"/>
    <w:rsid w:val="0074401E"/>
    <w:rsid w:val="007441D0"/>
    <w:rsid w:val="007444D8"/>
    <w:rsid w:val="00744F16"/>
    <w:rsid w:val="00744FEC"/>
    <w:rsid w:val="007450B9"/>
    <w:rsid w:val="0074512F"/>
    <w:rsid w:val="007454B7"/>
    <w:rsid w:val="0074570E"/>
    <w:rsid w:val="00745785"/>
    <w:rsid w:val="00745A01"/>
    <w:rsid w:val="00745C5D"/>
    <w:rsid w:val="0074636D"/>
    <w:rsid w:val="0074644E"/>
    <w:rsid w:val="0074658F"/>
    <w:rsid w:val="007465F9"/>
    <w:rsid w:val="00746C9B"/>
    <w:rsid w:val="00750035"/>
    <w:rsid w:val="00750AE1"/>
    <w:rsid w:val="007513EF"/>
    <w:rsid w:val="00751C34"/>
    <w:rsid w:val="00751C78"/>
    <w:rsid w:val="007524B1"/>
    <w:rsid w:val="0075258D"/>
    <w:rsid w:val="00752B36"/>
    <w:rsid w:val="00754B53"/>
    <w:rsid w:val="007552B2"/>
    <w:rsid w:val="00755E16"/>
    <w:rsid w:val="007565CE"/>
    <w:rsid w:val="00756B2E"/>
    <w:rsid w:val="00757890"/>
    <w:rsid w:val="00757B1C"/>
    <w:rsid w:val="00757CE2"/>
    <w:rsid w:val="00757F0E"/>
    <w:rsid w:val="007600CD"/>
    <w:rsid w:val="00761504"/>
    <w:rsid w:val="00761C5A"/>
    <w:rsid w:val="007620C4"/>
    <w:rsid w:val="007629CC"/>
    <w:rsid w:val="0076326E"/>
    <w:rsid w:val="0076351B"/>
    <w:rsid w:val="00763943"/>
    <w:rsid w:val="007640F0"/>
    <w:rsid w:val="00764303"/>
    <w:rsid w:val="0076451D"/>
    <w:rsid w:val="00764CFC"/>
    <w:rsid w:val="007651EF"/>
    <w:rsid w:val="007652BD"/>
    <w:rsid w:val="0076556E"/>
    <w:rsid w:val="00765843"/>
    <w:rsid w:val="00765855"/>
    <w:rsid w:val="007663CA"/>
    <w:rsid w:val="007666DB"/>
    <w:rsid w:val="00766847"/>
    <w:rsid w:val="00766A97"/>
    <w:rsid w:val="00766BA3"/>
    <w:rsid w:val="00767229"/>
    <w:rsid w:val="00767510"/>
    <w:rsid w:val="00767DB0"/>
    <w:rsid w:val="00770354"/>
    <w:rsid w:val="00770DB6"/>
    <w:rsid w:val="00771273"/>
    <w:rsid w:val="00771503"/>
    <w:rsid w:val="0077259B"/>
    <w:rsid w:val="007725FB"/>
    <w:rsid w:val="0077265D"/>
    <w:rsid w:val="00772882"/>
    <w:rsid w:val="00772A42"/>
    <w:rsid w:val="007736B7"/>
    <w:rsid w:val="00773BEE"/>
    <w:rsid w:val="00774025"/>
    <w:rsid w:val="0077446E"/>
    <w:rsid w:val="00774712"/>
    <w:rsid w:val="00774F96"/>
    <w:rsid w:val="00775559"/>
    <w:rsid w:val="007756A9"/>
    <w:rsid w:val="00775A3B"/>
    <w:rsid w:val="00775B29"/>
    <w:rsid w:val="00775DBA"/>
    <w:rsid w:val="00776367"/>
    <w:rsid w:val="007763DF"/>
    <w:rsid w:val="00776932"/>
    <w:rsid w:val="00776B3A"/>
    <w:rsid w:val="00777837"/>
    <w:rsid w:val="00777941"/>
    <w:rsid w:val="00777C7B"/>
    <w:rsid w:val="00777D98"/>
    <w:rsid w:val="00777E69"/>
    <w:rsid w:val="007802F7"/>
    <w:rsid w:val="00780F87"/>
    <w:rsid w:val="0078120E"/>
    <w:rsid w:val="00781AB2"/>
    <w:rsid w:val="007831CF"/>
    <w:rsid w:val="00783360"/>
    <w:rsid w:val="0078364B"/>
    <w:rsid w:val="007841E9"/>
    <w:rsid w:val="007847F5"/>
    <w:rsid w:val="00784A0B"/>
    <w:rsid w:val="00784E4B"/>
    <w:rsid w:val="007856A7"/>
    <w:rsid w:val="00785D24"/>
    <w:rsid w:val="00785E41"/>
    <w:rsid w:val="0078691E"/>
    <w:rsid w:val="00786B7F"/>
    <w:rsid w:val="00786C8B"/>
    <w:rsid w:val="00787976"/>
    <w:rsid w:val="00787E92"/>
    <w:rsid w:val="00790311"/>
    <w:rsid w:val="00790716"/>
    <w:rsid w:val="00790F75"/>
    <w:rsid w:val="00791402"/>
    <w:rsid w:val="0079171D"/>
    <w:rsid w:val="0079176E"/>
    <w:rsid w:val="0079221B"/>
    <w:rsid w:val="00792A68"/>
    <w:rsid w:val="00792AAD"/>
    <w:rsid w:val="00792DA0"/>
    <w:rsid w:val="00793264"/>
    <w:rsid w:val="00793826"/>
    <w:rsid w:val="007939A0"/>
    <w:rsid w:val="00793AD6"/>
    <w:rsid w:val="00793E84"/>
    <w:rsid w:val="00793FD8"/>
    <w:rsid w:val="007940AB"/>
    <w:rsid w:val="00794C18"/>
    <w:rsid w:val="00794D84"/>
    <w:rsid w:val="00795DF5"/>
    <w:rsid w:val="00795E56"/>
    <w:rsid w:val="00796118"/>
    <w:rsid w:val="0079629B"/>
    <w:rsid w:val="00796810"/>
    <w:rsid w:val="00796AF2"/>
    <w:rsid w:val="007970FF"/>
    <w:rsid w:val="00797A5F"/>
    <w:rsid w:val="007A05DA"/>
    <w:rsid w:val="007A09DF"/>
    <w:rsid w:val="007A0C10"/>
    <w:rsid w:val="007A0E1A"/>
    <w:rsid w:val="007A11DC"/>
    <w:rsid w:val="007A16CA"/>
    <w:rsid w:val="007A1BA8"/>
    <w:rsid w:val="007A1E2E"/>
    <w:rsid w:val="007A2579"/>
    <w:rsid w:val="007A27B9"/>
    <w:rsid w:val="007A2935"/>
    <w:rsid w:val="007A29D3"/>
    <w:rsid w:val="007A2C85"/>
    <w:rsid w:val="007A2E5A"/>
    <w:rsid w:val="007A2F9F"/>
    <w:rsid w:val="007A32E7"/>
    <w:rsid w:val="007A3F9B"/>
    <w:rsid w:val="007A4911"/>
    <w:rsid w:val="007A4E04"/>
    <w:rsid w:val="007A5369"/>
    <w:rsid w:val="007A56DE"/>
    <w:rsid w:val="007A598D"/>
    <w:rsid w:val="007A5A95"/>
    <w:rsid w:val="007A5BED"/>
    <w:rsid w:val="007A69B4"/>
    <w:rsid w:val="007A6AF6"/>
    <w:rsid w:val="007A73C3"/>
    <w:rsid w:val="007A77EC"/>
    <w:rsid w:val="007A7A43"/>
    <w:rsid w:val="007A7F90"/>
    <w:rsid w:val="007B0153"/>
    <w:rsid w:val="007B0D8C"/>
    <w:rsid w:val="007B0F66"/>
    <w:rsid w:val="007B1BA2"/>
    <w:rsid w:val="007B1D19"/>
    <w:rsid w:val="007B1E78"/>
    <w:rsid w:val="007B1E98"/>
    <w:rsid w:val="007B2C28"/>
    <w:rsid w:val="007B30E5"/>
    <w:rsid w:val="007B3130"/>
    <w:rsid w:val="007B3402"/>
    <w:rsid w:val="007B55B1"/>
    <w:rsid w:val="007B5949"/>
    <w:rsid w:val="007B645F"/>
    <w:rsid w:val="007B70D4"/>
    <w:rsid w:val="007B71D9"/>
    <w:rsid w:val="007B72B3"/>
    <w:rsid w:val="007B7468"/>
    <w:rsid w:val="007B7AC3"/>
    <w:rsid w:val="007C00D8"/>
    <w:rsid w:val="007C026F"/>
    <w:rsid w:val="007C0308"/>
    <w:rsid w:val="007C0D2B"/>
    <w:rsid w:val="007C1514"/>
    <w:rsid w:val="007C1B41"/>
    <w:rsid w:val="007C2002"/>
    <w:rsid w:val="007C2028"/>
    <w:rsid w:val="007C22F8"/>
    <w:rsid w:val="007C249E"/>
    <w:rsid w:val="007C2C3A"/>
    <w:rsid w:val="007C3355"/>
    <w:rsid w:val="007C379D"/>
    <w:rsid w:val="007C3B58"/>
    <w:rsid w:val="007C456C"/>
    <w:rsid w:val="007C4B9A"/>
    <w:rsid w:val="007C561A"/>
    <w:rsid w:val="007C5E7E"/>
    <w:rsid w:val="007C5EC0"/>
    <w:rsid w:val="007C64A7"/>
    <w:rsid w:val="007C675F"/>
    <w:rsid w:val="007C6BEF"/>
    <w:rsid w:val="007C6C64"/>
    <w:rsid w:val="007C6F29"/>
    <w:rsid w:val="007C7F98"/>
    <w:rsid w:val="007D0146"/>
    <w:rsid w:val="007D01EB"/>
    <w:rsid w:val="007D02A9"/>
    <w:rsid w:val="007D05D1"/>
    <w:rsid w:val="007D072F"/>
    <w:rsid w:val="007D07E1"/>
    <w:rsid w:val="007D09E1"/>
    <w:rsid w:val="007D0F55"/>
    <w:rsid w:val="007D118D"/>
    <w:rsid w:val="007D1620"/>
    <w:rsid w:val="007D17F4"/>
    <w:rsid w:val="007D1B64"/>
    <w:rsid w:val="007D1CF5"/>
    <w:rsid w:val="007D2468"/>
    <w:rsid w:val="007D2E7A"/>
    <w:rsid w:val="007D39F9"/>
    <w:rsid w:val="007D3A6C"/>
    <w:rsid w:val="007D4072"/>
    <w:rsid w:val="007D45EE"/>
    <w:rsid w:val="007D460A"/>
    <w:rsid w:val="007D47AD"/>
    <w:rsid w:val="007D4908"/>
    <w:rsid w:val="007D496D"/>
    <w:rsid w:val="007D590D"/>
    <w:rsid w:val="007D5E81"/>
    <w:rsid w:val="007D73C8"/>
    <w:rsid w:val="007D7472"/>
    <w:rsid w:val="007D77CA"/>
    <w:rsid w:val="007D79CF"/>
    <w:rsid w:val="007E016A"/>
    <w:rsid w:val="007E0785"/>
    <w:rsid w:val="007E0AFA"/>
    <w:rsid w:val="007E0EED"/>
    <w:rsid w:val="007E1392"/>
    <w:rsid w:val="007E17C7"/>
    <w:rsid w:val="007E2273"/>
    <w:rsid w:val="007E245E"/>
    <w:rsid w:val="007E2544"/>
    <w:rsid w:val="007E2717"/>
    <w:rsid w:val="007E2989"/>
    <w:rsid w:val="007E29C3"/>
    <w:rsid w:val="007E2BB2"/>
    <w:rsid w:val="007E35EC"/>
    <w:rsid w:val="007E3BCA"/>
    <w:rsid w:val="007E3E1F"/>
    <w:rsid w:val="007E46E1"/>
    <w:rsid w:val="007E47EE"/>
    <w:rsid w:val="007E4D62"/>
    <w:rsid w:val="007E500D"/>
    <w:rsid w:val="007E5355"/>
    <w:rsid w:val="007E5409"/>
    <w:rsid w:val="007E5ABF"/>
    <w:rsid w:val="007E5DB7"/>
    <w:rsid w:val="007E662C"/>
    <w:rsid w:val="007E6D72"/>
    <w:rsid w:val="007E769A"/>
    <w:rsid w:val="007E7ADB"/>
    <w:rsid w:val="007F0753"/>
    <w:rsid w:val="007F07BB"/>
    <w:rsid w:val="007F0EC8"/>
    <w:rsid w:val="007F17DD"/>
    <w:rsid w:val="007F1A07"/>
    <w:rsid w:val="007F1F30"/>
    <w:rsid w:val="007F206F"/>
    <w:rsid w:val="007F23FC"/>
    <w:rsid w:val="007F27E3"/>
    <w:rsid w:val="007F3065"/>
    <w:rsid w:val="007F3208"/>
    <w:rsid w:val="007F3324"/>
    <w:rsid w:val="007F34DC"/>
    <w:rsid w:val="007F36D9"/>
    <w:rsid w:val="007F3818"/>
    <w:rsid w:val="007F41EA"/>
    <w:rsid w:val="007F4241"/>
    <w:rsid w:val="007F431F"/>
    <w:rsid w:val="007F486A"/>
    <w:rsid w:val="007F4AD7"/>
    <w:rsid w:val="007F4B70"/>
    <w:rsid w:val="007F5588"/>
    <w:rsid w:val="007F56FF"/>
    <w:rsid w:val="007F5A9B"/>
    <w:rsid w:val="007F5AAC"/>
    <w:rsid w:val="007F677A"/>
    <w:rsid w:val="007F6AB8"/>
    <w:rsid w:val="007F7011"/>
    <w:rsid w:val="007F71CD"/>
    <w:rsid w:val="007F72AA"/>
    <w:rsid w:val="0080054D"/>
    <w:rsid w:val="00800710"/>
    <w:rsid w:val="00800B0F"/>
    <w:rsid w:val="00800B70"/>
    <w:rsid w:val="00801291"/>
    <w:rsid w:val="008014C8"/>
    <w:rsid w:val="0080161C"/>
    <w:rsid w:val="00801A2E"/>
    <w:rsid w:val="00801D72"/>
    <w:rsid w:val="0080216C"/>
    <w:rsid w:val="00802413"/>
    <w:rsid w:val="0080243E"/>
    <w:rsid w:val="0080273C"/>
    <w:rsid w:val="00802949"/>
    <w:rsid w:val="00802C53"/>
    <w:rsid w:val="00802E55"/>
    <w:rsid w:val="008030A8"/>
    <w:rsid w:val="008030C1"/>
    <w:rsid w:val="0080338E"/>
    <w:rsid w:val="00803C75"/>
    <w:rsid w:val="0080405C"/>
    <w:rsid w:val="0080424F"/>
    <w:rsid w:val="0080451A"/>
    <w:rsid w:val="008045A8"/>
    <w:rsid w:val="008048CF"/>
    <w:rsid w:val="00804BFC"/>
    <w:rsid w:val="00805381"/>
    <w:rsid w:val="00805485"/>
    <w:rsid w:val="00805C98"/>
    <w:rsid w:val="0080628B"/>
    <w:rsid w:val="00806683"/>
    <w:rsid w:val="00807052"/>
    <w:rsid w:val="0080705A"/>
    <w:rsid w:val="00807144"/>
    <w:rsid w:val="00807362"/>
    <w:rsid w:val="0080762D"/>
    <w:rsid w:val="008076E3"/>
    <w:rsid w:val="0080795D"/>
    <w:rsid w:val="00807EC3"/>
    <w:rsid w:val="00810069"/>
    <w:rsid w:val="00810324"/>
    <w:rsid w:val="008103A3"/>
    <w:rsid w:val="00810A1B"/>
    <w:rsid w:val="00811E91"/>
    <w:rsid w:val="00812240"/>
    <w:rsid w:val="0081236A"/>
    <w:rsid w:val="008133A4"/>
    <w:rsid w:val="008133BB"/>
    <w:rsid w:val="008133EB"/>
    <w:rsid w:val="008136C4"/>
    <w:rsid w:val="00813798"/>
    <w:rsid w:val="00813CE3"/>
    <w:rsid w:val="00813FFF"/>
    <w:rsid w:val="00814745"/>
    <w:rsid w:val="00814806"/>
    <w:rsid w:val="00814A66"/>
    <w:rsid w:val="00814C25"/>
    <w:rsid w:val="00814E2B"/>
    <w:rsid w:val="00815215"/>
    <w:rsid w:val="008159E8"/>
    <w:rsid w:val="00815BE0"/>
    <w:rsid w:val="00816886"/>
    <w:rsid w:val="00816D08"/>
    <w:rsid w:val="00816F89"/>
    <w:rsid w:val="0081714D"/>
    <w:rsid w:val="0081733B"/>
    <w:rsid w:val="008178AA"/>
    <w:rsid w:val="00820310"/>
    <w:rsid w:val="00820AE7"/>
    <w:rsid w:val="00820D54"/>
    <w:rsid w:val="008212B5"/>
    <w:rsid w:val="00821577"/>
    <w:rsid w:val="00821751"/>
    <w:rsid w:val="00821A9D"/>
    <w:rsid w:val="00822ACC"/>
    <w:rsid w:val="00822C8A"/>
    <w:rsid w:val="00822D8D"/>
    <w:rsid w:val="0082383C"/>
    <w:rsid w:val="00824A5A"/>
    <w:rsid w:val="00824E12"/>
    <w:rsid w:val="00824F84"/>
    <w:rsid w:val="0082510D"/>
    <w:rsid w:val="0082531E"/>
    <w:rsid w:val="0082551F"/>
    <w:rsid w:val="008259EB"/>
    <w:rsid w:val="00826C51"/>
    <w:rsid w:val="0082719C"/>
    <w:rsid w:val="008274C8"/>
    <w:rsid w:val="00827721"/>
    <w:rsid w:val="00827E06"/>
    <w:rsid w:val="00827E51"/>
    <w:rsid w:val="00827EF3"/>
    <w:rsid w:val="008307AE"/>
    <w:rsid w:val="00830C82"/>
    <w:rsid w:val="00830E0E"/>
    <w:rsid w:val="00830F4C"/>
    <w:rsid w:val="00831D89"/>
    <w:rsid w:val="00831DB8"/>
    <w:rsid w:val="0083293F"/>
    <w:rsid w:val="00832B83"/>
    <w:rsid w:val="00832CD1"/>
    <w:rsid w:val="0083306B"/>
    <w:rsid w:val="00833AB0"/>
    <w:rsid w:val="00833D50"/>
    <w:rsid w:val="00834117"/>
    <w:rsid w:val="00834376"/>
    <w:rsid w:val="008347C3"/>
    <w:rsid w:val="008351E8"/>
    <w:rsid w:val="00835222"/>
    <w:rsid w:val="008355FA"/>
    <w:rsid w:val="00835A6F"/>
    <w:rsid w:val="00835B90"/>
    <w:rsid w:val="00835BC2"/>
    <w:rsid w:val="00836519"/>
    <w:rsid w:val="008365E3"/>
    <w:rsid w:val="0083663F"/>
    <w:rsid w:val="00836E1E"/>
    <w:rsid w:val="008370B3"/>
    <w:rsid w:val="0083797F"/>
    <w:rsid w:val="00837BA9"/>
    <w:rsid w:val="00837EC1"/>
    <w:rsid w:val="00837F11"/>
    <w:rsid w:val="00840AE7"/>
    <w:rsid w:val="00840D95"/>
    <w:rsid w:val="00841461"/>
    <w:rsid w:val="00841F10"/>
    <w:rsid w:val="0084207D"/>
    <w:rsid w:val="00842377"/>
    <w:rsid w:val="00842437"/>
    <w:rsid w:val="00843968"/>
    <w:rsid w:val="00843EBA"/>
    <w:rsid w:val="008449C0"/>
    <w:rsid w:val="00844B49"/>
    <w:rsid w:val="008452F2"/>
    <w:rsid w:val="0084544D"/>
    <w:rsid w:val="0084699A"/>
    <w:rsid w:val="008469E2"/>
    <w:rsid w:val="00846A4D"/>
    <w:rsid w:val="00846E43"/>
    <w:rsid w:val="008470B4"/>
    <w:rsid w:val="008477BE"/>
    <w:rsid w:val="008478AE"/>
    <w:rsid w:val="00847ABD"/>
    <w:rsid w:val="00847ECA"/>
    <w:rsid w:val="00847EF9"/>
    <w:rsid w:val="00850218"/>
    <w:rsid w:val="0085088B"/>
    <w:rsid w:val="00850A2A"/>
    <w:rsid w:val="008515A5"/>
    <w:rsid w:val="008517E3"/>
    <w:rsid w:val="00851DCE"/>
    <w:rsid w:val="00851EFA"/>
    <w:rsid w:val="0085231D"/>
    <w:rsid w:val="00852574"/>
    <w:rsid w:val="008528CD"/>
    <w:rsid w:val="00852C16"/>
    <w:rsid w:val="00853062"/>
    <w:rsid w:val="008530BD"/>
    <w:rsid w:val="008531E8"/>
    <w:rsid w:val="0085340E"/>
    <w:rsid w:val="008534A7"/>
    <w:rsid w:val="0085390A"/>
    <w:rsid w:val="00853A8F"/>
    <w:rsid w:val="00853C60"/>
    <w:rsid w:val="00854122"/>
    <w:rsid w:val="008542D9"/>
    <w:rsid w:val="0085467D"/>
    <w:rsid w:val="00854ADF"/>
    <w:rsid w:val="0085539F"/>
    <w:rsid w:val="008557FF"/>
    <w:rsid w:val="00855C51"/>
    <w:rsid w:val="008561E3"/>
    <w:rsid w:val="00856894"/>
    <w:rsid w:val="008570CB"/>
    <w:rsid w:val="00860124"/>
    <w:rsid w:val="008602BA"/>
    <w:rsid w:val="00860E8A"/>
    <w:rsid w:val="00862117"/>
    <w:rsid w:val="00862895"/>
    <w:rsid w:val="0086327D"/>
    <w:rsid w:val="0086338B"/>
    <w:rsid w:val="00864081"/>
    <w:rsid w:val="00864957"/>
    <w:rsid w:val="0086556A"/>
    <w:rsid w:val="00865FA2"/>
    <w:rsid w:val="00866C0D"/>
    <w:rsid w:val="00866F61"/>
    <w:rsid w:val="0086711E"/>
    <w:rsid w:val="00867450"/>
    <w:rsid w:val="00867452"/>
    <w:rsid w:val="00867857"/>
    <w:rsid w:val="00867C40"/>
    <w:rsid w:val="00867FD2"/>
    <w:rsid w:val="0087005F"/>
    <w:rsid w:val="008700FB"/>
    <w:rsid w:val="008702B6"/>
    <w:rsid w:val="008707E7"/>
    <w:rsid w:val="008709E9"/>
    <w:rsid w:val="008711F5"/>
    <w:rsid w:val="00871689"/>
    <w:rsid w:val="008716E8"/>
    <w:rsid w:val="00872519"/>
    <w:rsid w:val="00872ABF"/>
    <w:rsid w:val="00872FFA"/>
    <w:rsid w:val="008730B8"/>
    <w:rsid w:val="008733B3"/>
    <w:rsid w:val="00873CF0"/>
    <w:rsid w:val="00873EB2"/>
    <w:rsid w:val="00873EE1"/>
    <w:rsid w:val="00874140"/>
    <w:rsid w:val="00874479"/>
    <w:rsid w:val="00874491"/>
    <w:rsid w:val="0087464B"/>
    <w:rsid w:val="00875007"/>
    <w:rsid w:val="008753CC"/>
    <w:rsid w:val="00875890"/>
    <w:rsid w:val="00875C51"/>
    <w:rsid w:val="00875F38"/>
    <w:rsid w:val="0087601B"/>
    <w:rsid w:val="0087611F"/>
    <w:rsid w:val="0087644A"/>
    <w:rsid w:val="00876A79"/>
    <w:rsid w:val="00876C6B"/>
    <w:rsid w:val="00876C77"/>
    <w:rsid w:val="008770EA"/>
    <w:rsid w:val="0087799C"/>
    <w:rsid w:val="00877EAE"/>
    <w:rsid w:val="00880A54"/>
    <w:rsid w:val="00880A6E"/>
    <w:rsid w:val="00880B18"/>
    <w:rsid w:val="00880D7C"/>
    <w:rsid w:val="00880E2B"/>
    <w:rsid w:val="00880E7D"/>
    <w:rsid w:val="00880FED"/>
    <w:rsid w:val="008812FA"/>
    <w:rsid w:val="008820E3"/>
    <w:rsid w:val="008822CF"/>
    <w:rsid w:val="008823BE"/>
    <w:rsid w:val="0088294B"/>
    <w:rsid w:val="00882A05"/>
    <w:rsid w:val="00882C29"/>
    <w:rsid w:val="008831C8"/>
    <w:rsid w:val="00883A92"/>
    <w:rsid w:val="008843BE"/>
    <w:rsid w:val="00884A62"/>
    <w:rsid w:val="00885362"/>
    <w:rsid w:val="00886088"/>
    <w:rsid w:val="00886104"/>
    <w:rsid w:val="00886175"/>
    <w:rsid w:val="00886883"/>
    <w:rsid w:val="00887603"/>
    <w:rsid w:val="00887BEB"/>
    <w:rsid w:val="00887C45"/>
    <w:rsid w:val="00887CD5"/>
    <w:rsid w:val="00887D33"/>
    <w:rsid w:val="00887F8F"/>
    <w:rsid w:val="00890227"/>
    <w:rsid w:val="00890252"/>
    <w:rsid w:val="008904B5"/>
    <w:rsid w:val="00890CDD"/>
    <w:rsid w:val="00890FF4"/>
    <w:rsid w:val="00891121"/>
    <w:rsid w:val="00891DEC"/>
    <w:rsid w:val="0089206D"/>
    <w:rsid w:val="008921D0"/>
    <w:rsid w:val="00892534"/>
    <w:rsid w:val="0089277B"/>
    <w:rsid w:val="00892951"/>
    <w:rsid w:val="00892C4D"/>
    <w:rsid w:val="0089304B"/>
    <w:rsid w:val="00893130"/>
    <w:rsid w:val="008932E9"/>
    <w:rsid w:val="008935FD"/>
    <w:rsid w:val="00893710"/>
    <w:rsid w:val="00893B62"/>
    <w:rsid w:val="00893EFE"/>
    <w:rsid w:val="00893F52"/>
    <w:rsid w:val="00894A0A"/>
    <w:rsid w:val="00894CBF"/>
    <w:rsid w:val="00894FDA"/>
    <w:rsid w:val="00895561"/>
    <w:rsid w:val="008956E7"/>
    <w:rsid w:val="008958DF"/>
    <w:rsid w:val="00895992"/>
    <w:rsid w:val="00895D81"/>
    <w:rsid w:val="00895E0A"/>
    <w:rsid w:val="00895E49"/>
    <w:rsid w:val="00896A16"/>
    <w:rsid w:val="008973EF"/>
    <w:rsid w:val="008978C1"/>
    <w:rsid w:val="008979B3"/>
    <w:rsid w:val="00897E1C"/>
    <w:rsid w:val="008A0858"/>
    <w:rsid w:val="008A0C5F"/>
    <w:rsid w:val="008A1C15"/>
    <w:rsid w:val="008A1E69"/>
    <w:rsid w:val="008A29D0"/>
    <w:rsid w:val="008A2AAC"/>
    <w:rsid w:val="008A2C2C"/>
    <w:rsid w:val="008A304C"/>
    <w:rsid w:val="008A30E0"/>
    <w:rsid w:val="008A336C"/>
    <w:rsid w:val="008A33EA"/>
    <w:rsid w:val="008A33EB"/>
    <w:rsid w:val="008A3C1E"/>
    <w:rsid w:val="008A4066"/>
    <w:rsid w:val="008A4127"/>
    <w:rsid w:val="008A4432"/>
    <w:rsid w:val="008A4729"/>
    <w:rsid w:val="008A4F31"/>
    <w:rsid w:val="008A56EF"/>
    <w:rsid w:val="008A59CC"/>
    <w:rsid w:val="008A5CA7"/>
    <w:rsid w:val="008A6392"/>
    <w:rsid w:val="008A68AA"/>
    <w:rsid w:val="008A68C2"/>
    <w:rsid w:val="008A6DE0"/>
    <w:rsid w:val="008A7063"/>
    <w:rsid w:val="008A79AB"/>
    <w:rsid w:val="008A7E44"/>
    <w:rsid w:val="008A7E72"/>
    <w:rsid w:val="008A7F6D"/>
    <w:rsid w:val="008B11D7"/>
    <w:rsid w:val="008B123D"/>
    <w:rsid w:val="008B128F"/>
    <w:rsid w:val="008B1468"/>
    <w:rsid w:val="008B185B"/>
    <w:rsid w:val="008B2066"/>
    <w:rsid w:val="008B2089"/>
    <w:rsid w:val="008B21C5"/>
    <w:rsid w:val="008B248C"/>
    <w:rsid w:val="008B2720"/>
    <w:rsid w:val="008B277D"/>
    <w:rsid w:val="008B2C8F"/>
    <w:rsid w:val="008B3948"/>
    <w:rsid w:val="008B39B0"/>
    <w:rsid w:val="008B3BAD"/>
    <w:rsid w:val="008B3D9C"/>
    <w:rsid w:val="008B3F9D"/>
    <w:rsid w:val="008B3FD8"/>
    <w:rsid w:val="008B41D1"/>
    <w:rsid w:val="008B4654"/>
    <w:rsid w:val="008B5603"/>
    <w:rsid w:val="008B585E"/>
    <w:rsid w:val="008B59D1"/>
    <w:rsid w:val="008B5A8F"/>
    <w:rsid w:val="008B5D7D"/>
    <w:rsid w:val="008B5EF6"/>
    <w:rsid w:val="008B712B"/>
    <w:rsid w:val="008C0284"/>
    <w:rsid w:val="008C091B"/>
    <w:rsid w:val="008C0CBD"/>
    <w:rsid w:val="008C12A9"/>
    <w:rsid w:val="008C14E9"/>
    <w:rsid w:val="008C1569"/>
    <w:rsid w:val="008C1EA7"/>
    <w:rsid w:val="008C21AF"/>
    <w:rsid w:val="008C22D3"/>
    <w:rsid w:val="008C29AD"/>
    <w:rsid w:val="008C29B3"/>
    <w:rsid w:val="008C2A8B"/>
    <w:rsid w:val="008C3072"/>
    <w:rsid w:val="008C30D2"/>
    <w:rsid w:val="008C346B"/>
    <w:rsid w:val="008C397D"/>
    <w:rsid w:val="008C39BD"/>
    <w:rsid w:val="008C41DB"/>
    <w:rsid w:val="008C456D"/>
    <w:rsid w:val="008C492A"/>
    <w:rsid w:val="008C53D8"/>
    <w:rsid w:val="008C5608"/>
    <w:rsid w:val="008C681B"/>
    <w:rsid w:val="008C691C"/>
    <w:rsid w:val="008C6DB6"/>
    <w:rsid w:val="008C6EE5"/>
    <w:rsid w:val="008C7368"/>
    <w:rsid w:val="008C74CC"/>
    <w:rsid w:val="008C79F0"/>
    <w:rsid w:val="008C7AC9"/>
    <w:rsid w:val="008C7B70"/>
    <w:rsid w:val="008C7C66"/>
    <w:rsid w:val="008C7C7E"/>
    <w:rsid w:val="008C7CED"/>
    <w:rsid w:val="008C7DA9"/>
    <w:rsid w:val="008D0115"/>
    <w:rsid w:val="008D032C"/>
    <w:rsid w:val="008D050D"/>
    <w:rsid w:val="008D168D"/>
    <w:rsid w:val="008D17BB"/>
    <w:rsid w:val="008D1A93"/>
    <w:rsid w:val="008D1D32"/>
    <w:rsid w:val="008D299E"/>
    <w:rsid w:val="008D2B10"/>
    <w:rsid w:val="008D3545"/>
    <w:rsid w:val="008D3624"/>
    <w:rsid w:val="008D389A"/>
    <w:rsid w:val="008D4BEE"/>
    <w:rsid w:val="008D5512"/>
    <w:rsid w:val="008D572F"/>
    <w:rsid w:val="008D5755"/>
    <w:rsid w:val="008D59EB"/>
    <w:rsid w:val="008D6436"/>
    <w:rsid w:val="008D64C0"/>
    <w:rsid w:val="008D6E15"/>
    <w:rsid w:val="008D72B9"/>
    <w:rsid w:val="008D74C6"/>
    <w:rsid w:val="008D74EF"/>
    <w:rsid w:val="008D7E9E"/>
    <w:rsid w:val="008D7F20"/>
    <w:rsid w:val="008E004A"/>
    <w:rsid w:val="008E0276"/>
    <w:rsid w:val="008E03E8"/>
    <w:rsid w:val="008E0F06"/>
    <w:rsid w:val="008E1BFF"/>
    <w:rsid w:val="008E1D47"/>
    <w:rsid w:val="008E24C2"/>
    <w:rsid w:val="008E26E9"/>
    <w:rsid w:val="008E2817"/>
    <w:rsid w:val="008E2BD6"/>
    <w:rsid w:val="008E2CCB"/>
    <w:rsid w:val="008E3256"/>
    <w:rsid w:val="008E35E7"/>
    <w:rsid w:val="008E36CA"/>
    <w:rsid w:val="008E383A"/>
    <w:rsid w:val="008E3BB9"/>
    <w:rsid w:val="008E3C96"/>
    <w:rsid w:val="008E41A1"/>
    <w:rsid w:val="008E42FA"/>
    <w:rsid w:val="008E4C19"/>
    <w:rsid w:val="008E50DE"/>
    <w:rsid w:val="008E600B"/>
    <w:rsid w:val="008E613C"/>
    <w:rsid w:val="008E68DD"/>
    <w:rsid w:val="008E6B22"/>
    <w:rsid w:val="008E6F1F"/>
    <w:rsid w:val="008E73B4"/>
    <w:rsid w:val="008E7B59"/>
    <w:rsid w:val="008F008D"/>
    <w:rsid w:val="008F0147"/>
    <w:rsid w:val="008F05E9"/>
    <w:rsid w:val="008F0903"/>
    <w:rsid w:val="008F0F2C"/>
    <w:rsid w:val="008F136F"/>
    <w:rsid w:val="008F139F"/>
    <w:rsid w:val="008F1445"/>
    <w:rsid w:val="008F1BDF"/>
    <w:rsid w:val="008F2253"/>
    <w:rsid w:val="008F2BCB"/>
    <w:rsid w:val="008F3545"/>
    <w:rsid w:val="008F35C0"/>
    <w:rsid w:val="008F36BC"/>
    <w:rsid w:val="008F39F8"/>
    <w:rsid w:val="008F40C6"/>
    <w:rsid w:val="008F47BC"/>
    <w:rsid w:val="008F5353"/>
    <w:rsid w:val="008F5741"/>
    <w:rsid w:val="008F580E"/>
    <w:rsid w:val="008F5822"/>
    <w:rsid w:val="008F59D2"/>
    <w:rsid w:val="008F6053"/>
    <w:rsid w:val="008F7413"/>
    <w:rsid w:val="008F799C"/>
    <w:rsid w:val="008F7B67"/>
    <w:rsid w:val="008F7C42"/>
    <w:rsid w:val="008F7E71"/>
    <w:rsid w:val="00900059"/>
    <w:rsid w:val="009006CF"/>
    <w:rsid w:val="0090099B"/>
    <w:rsid w:val="009010B3"/>
    <w:rsid w:val="00901221"/>
    <w:rsid w:val="0090142B"/>
    <w:rsid w:val="009016AD"/>
    <w:rsid w:val="00901853"/>
    <w:rsid w:val="00901A11"/>
    <w:rsid w:val="00902966"/>
    <w:rsid w:val="009037DE"/>
    <w:rsid w:val="00903ED1"/>
    <w:rsid w:val="00903F2C"/>
    <w:rsid w:val="009040AE"/>
    <w:rsid w:val="0090425F"/>
    <w:rsid w:val="00904EB7"/>
    <w:rsid w:val="00904FB2"/>
    <w:rsid w:val="00905134"/>
    <w:rsid w:val="00905305"/>
    <w:rsid w:val="00905FC3"/>
    <w:rsid w:val="00906453"/>
    <w:rsid w:val="00907911"/>
    <w:rsid w:val="00907AF2"/>
    <w:rsid w:val="00907ECB"/>
    <w:rsid w:val="00910315"/>
    <w:rsid w:val="00910979"/>
    <w:rsid w:val="00910E77"/>
    <w:rsid w:val="00910EA7"/>
    <w:rsid w:val="009113B5"/>
    <w:rsid w:val="009113B8"/>
    <w:rsid w:val="009117D6"/>
    <w:rsid w:val="00911C5C"/>
    <w:rsid w:val="00912E81"/>
    <w:rsid w:val="00913B9B"/>
    <w:rsid w:val="00913D53"/>
    <w:rsid w:val="00914562"/>
    <w:rsid w:val="0091476D"/>
    <w:rsid w:val="00914B37"/>
    <w:rsid w:val="0091500C"/>
    <w:rsid w:val="00915130"/>
    <w:rsid w:val="009152E2"/>
    <w:rsid w:val="009153F2"/>
    <w:rsid w:val="0091574D"/>
    <w:rsid w:val="00915838"/>
    <w:rsid w:val="00915CE8"/>
    <w:rsid w:val="00916640"/>
    <w:rsid w:val="009167F0"/>
    <w:rsid w:val="00916D0F"/>
    <w:rsid w:val="0091757B"/>
    <w:rsid w:val="009177E5"/>
    <w:rsid w:val="00920946"/>
    <w:rsid w:val="00920DE8"/>
    <w:rsid w:val="009217DC"/>
    <w:rsid w:val="00921811"/>
    <w:rsid w:val="009219BB"/>
    <w:rsid w:val="00921B93"/>
    <w:rsid w:val="00921CE9"/>
    <w:rsid w:val="0092229C"/>
    <w:rsid w:val="00922722"/>
    <w:rsid w:val="009232A5"/>
    <w:rsid w:val="00923420"/>
    <w:rsid w:val="00923627"/>
    <w:rsid w:val="00923799"/>
    <w:rsid w:val="009237F4"/>
    <w:rsid w:val="009239F4"/>
    <w:rsid w:val="00923B0B"/>
    <w:rsid w:val="00923D0D"/>
    <w:rsid w:val="009250EE"/>
    <w:rsid w:val="00925547"/>
    <w:rsid w:val="00925F96"/>
    <w:rsid w:val="00927140"/>
    <w:rsid w:val="009272D5"/>
    <w:rsid w:val="00927669"/>
    <w:rsid w:val="00927812"/>
    <w:rsid w:val="00930C2E"/>
    <w:rsid w:val="009314A6"/>
    <w:rsid w:val="00931F1E"/>
    <w:rsid w:val="009320C9"/>
    <w:rsid w:val="009323EF"/>
    <w:rsid w:val="00932A96"/>
    <w:rsid w:val="0093321C"/>
    <w:rsid w:val="00933E8A"/>
    <w:rsid w:val="00933E96"/>
    <w:rsid w:val="00933EF6"/>
    <w:rsid w:val="00934C51"/>
    <w:rsid w:val="00935E55"/>
    <w:rsid w:val="0093738D"/>
    <w:rsid w:val="009373EB"/>
    <w:rsid w:val="009378EB"/>
    <w:rsid w:val="00937BD3"/>
    <w:rsid w:val="00937D99"/>
    <w:rsid w:val="00937FF3"/>
    <w:rsid w:val="00940262"/>
    <w:rsid w:val="0094097E"/>
    <w:rsid w:val="00940A63"/>
    <w:rsid w:val="0094105A"/>
    <w:rsid w:val="0094132A"/>
    <w:rsid w:val="00941A71"/>
    <w:rsid w:val="009430E0"/>
    <w:rsid w:val="00943300"/>
    <w:rsid w:val="00943494"/>
    <w:rsid w:val="0094374E"/>
    <w:rsid w:val="00943A18"/>
    <w:rsid w:val="00944089"/>
    <w:rsid w:val="0094453B"/>
    <w:rsid w:val="0094493F"/>
    <w:rsid w:val="009449C4"/>
    <w:rsid w:val="0094541D"/>
    <w:rsid w:val="009454DB"/>
    <w:rsid w:val="00945A8F"/>
    <w:rsid w:val="00945BAE"/>
    <w:rsid w:val="00945E8F"/>
    <w:rsid w:val="00945F5F"/>
    <w:rsid w:val="00946226"/>
    <w:rsid w:val="00946261"/>
    <w:rsid w:val="0094640D"/>
    <w:rsid w:val="009468CE"/>
    <w:rsid w:val="00946E3B"/>
    <w:rsid w:val="00946F3E"/>
    <w:rsid w:val="009471D2"/>
    <w:rsid w:val="00947432"/>
    <w:rsid w:val="00947D90"/>
    <w:rsid w:val="00947E4F"/>
    <w:rsid w:val="00947E99"/>
    <w:rsid w:val="009501AB"/>
    <w:rsid w:val="00950A35"/>
    <w:rsid w:val="00950A57"/>
    <w:rsid w:val="009513CA"/>
    <w:rsid w:val="009515AE"/>
    <w:rsid w:val="00951DB7"/>
    <w:rsid w:val="00951DEA"/>
    <w:rsid w:val="00952F2E"/>
    <w:rsid w:val="009539A5"/>
    <w:rsid w:val="009545C4"/>
    <w:rsid w:val="00954A05"/>
    <w:rsid w:val="00954B88"/>
    <w:rsid w:val="00954EAC"/>
    <w:rsid w:val="0095589F"/>
    <w:rsid w:val="00955989"/>
    <w:rsid w:val="00955AD2"/>
    <w:rsid w:val="0095615F"/>
    <w:rsid w:val="009565AF"/>
    <w:rsid w:val="00956972"/>
    <w:rsid w:val="009569E5"/>
    <w:rsid w:val="00956E00"/>
    <w:rsid w:val="009571B9"/>
    <w:rsid w:val="00957272"/>
    <w:rsid w:val="0095732F"/>
    <w:rsid w:val="00957416"/>
    <w:rsid w:val="00957C93"/>
    <w:rsid w:val="00957F13"/>
    <w:rsid w:val="0096029D"/>
    <w:rsid w:val="00960FA6"/>
    <w:rsid w:val="009613B5"/>
    <w:rsid w:val="009616B6"/>
    <w:rsid w:val="00961AFA"/>
    <w:rsid w:val="00961B05"/>
    <w:rsid w:val="009629A2"/>
    <w:rsid w:val="00962A52"/>
    <w:rsid w:val="00962AC1"/>
    <w:rsid w:val="0096316F"/>
    <w:rsid w:val="0096391E"/>
    <w:rsid w:val="00963A46"/>
    <w:rsid w:val="00964039"/>
    <w:rsid w:val="009640C6"/>
    <w:rsid w:val="0096455B"/>
    <w:rsid w:val="0096467C"/>
    <w:rsid w:val="00964C76"/>
    <w:rsid w:val="00965D9F"/>
    <w:rsid w:val="00965EBE"/>
    <w:rsid w:val="00966341"/>
    <w:rsid w:val="00966613"/>
    <w:rsid w:val="009672AA"/>
    <w:rsid w:val="009672CF"/>
    <w:rsid w:val="00967324"/>
    <w:rsid w:val="009674D2"/>
    <w:rsid w:val="0096759C"/>
    <w:rsid w:val="009675F1"/>
    <w:rsid w:val="00967C60"/>
    <w:rsid w:val="00970915"/>
    <w:rsid w:val="00970CC3"/>
    <w:rsid w:val="00970CC7"/>
    <w:rsid w:val="00970DF2"/>
    <w:rsid w:val="00970ED2"/>
    <w:rsid w:val="00971106"/>
    <w:rsid w:val="00971493"/>
    <w:rsid w:val="00971C76"/>
    <w:rsid w:val="00972432"/>
    <w:rsid w:val="0097267E"/>
    <w:rsid w:val="00972A10"/>
    <w:rsid w:val="00972AAB"/>
    <w:rsid w:val="00972B75"/>
    <w:rsid w:val="00972CB4"/>
    <w:rsid w:val="00972FC7"/>
    <w:rsid w:val="00973655"/>
    <w:rsid w:val="0097372C"/>
    <w:rsid w:val="00973789"/>
    <w:rsid w:val="00973871"/>
    <w:rsid w:val="00973928"/>
    <w:rsid w:val="00973C66"/>
    <w:rsid w:val="0097484D"/>
    <w:rsid w:val="009754E4"/>
    <w:rsid w:val="009755D5"/>
    <w:rsid w:val="009756F8"/>
    <w:rsid w:val="0097595C"/>
    <w:rsid w:val="00976F84"/>
    <w:rsid w:val="00976FDD"/>
    <w:rsid w:val="009772A8"/>
    <w:rsid w:val="009776EF"/>
    <w:rsid w:val="009778B4"/>
    <w:rsid w:val="00977C52"/>
    <w:rsid w:val="00980062"/>
    <w:rsid w:val="00980609"/>
    <w:rsid w:val="00980DC3"/>
    <w:rsid w:val="00980E68"/>
    <w:rsid w:val="00981B17"/>
    <w:rsid w:val="00981C5F"/>
    <w:rsid w:val="00982824"/>
    <w:rsid w:val="00982AF0"/>
    <w:rsid w:val="00982B16"/>
    <w:rsid w:val="00983181"/>
    <w:rsid w:val="00983183"/>
    <w:rsid w:val="009836F7"/>
    <w:rsid w:val="009838C3"/>
    <w:rsid w:val="00983F06"/>
    <w:rsid w:val="00984DB5"/>
    <w:rsid w:val="0098506D"/>
    <w:rsid w:val="00985162"/>
    <w:rsid w:val="009853FD"/>
    <w:rsid w:val="009857F2"/>
    <w:rsid w:val="00985C92"/>
    <w:rsid w:val="009862BA"/>
    <w:rsid w:val="0098652F"/>
    <w:rsid w:val="0098655F"/>
    <w:rsid w:val="0098673A"/>
    <w:rsid w:val="00986AEC"/>
    <w:rsid w:val="00986ED4"/>
    <w:rsid w:val="009870DC"/>
    <w:rsid w:val="0098775A"/>
    <w:rsid w:val="009877FD"/>
    <w:rsid w:val="00987ACA"/>
    <w:rsid w:val="009902C7"/>
    <w:rsid w:val="00991467"/>
    <w:rsid w:val="0099163D"/>
    <w:rsid w:val="00991AEF"/>
    <w:rsid w:val="0099233D"/>
    <w:rsid w:val="00992684"/>
    <w:rsid w:val="00992D39"/>
    <w:rsid w:val="00992F23"/>
    <w:rsid w:val="00993685"/>
    <w:rsid w:val="00993BD6"/>
    <w:rsid w:val="00993DA5"/>
    <w:rsid w:val="00993E6F"/>
    <w:rsid w:val="00993FE3"/>
    <w:rsid w:val="0099426A"/>
    <w:rsid w:val="00994AA9"/>
    <w:rsid w:val="00994BB5"/>
    <w:rsid w:val="00994D44"/>
    <w:rsid w:val="00994F23"/>
    <w:rsid w:val="00995026"/>
    <w:rsid w:val="009953ED"/>
    <w:rsid w:val="009960D0"/>
    <w:rsid w:val="0099683A"/>
    <w:rsid w:val="00996EC3"/>
    <w:rsid w:val="009972A9"/>
    <w:rsid w:val="009972C8"/>
    <w:rsid w:val="009975B6"/>
    <w:rsid w:val="009979AD"/>
    <w:rsid w:val="009979F4"/>
    <w:rsid w:val="00997A5A"/>
    <w:rsid w:val="00997D9D"/>
    <w:rsid w:val="00997F81"/>
    <w:rsid w:val="009A0813"/>
    <w:rsid w:val="009A0BF5"/>
    <w:rsid w:val="009A0E43"/>
    <w:rsid w:val="009A18C2"/>
    <w:rsid w:val="009A27E0"/>
    <w:rsid w:val="009A31E4"/>
    <w:rsid w:val="009A36FB"/>
    <w:rsid w:val="009A37AD"/>
    <w:rsid w:val="009A482B"/>
    <w:rsid w:val="009A4BF5"/>
    <w:rsid w:val="009A5079"/>
    <w:rsid w:val="009A538A"/>
    <w:rsid w:val="009A56C5"/>
    <w:rsid w:val="009A56CD"/>
    <w:rsid w:val="009A5799"/>
    <w:rsid w:val="009A6040"/>
    <w:rsid w:val="009A633A"/>
    <w:rsid w:val="009A6E49"/>
    <w:rsid w:val="009A71E1"/>
    <w:rsid w:val="009A74F2"/>
    <w:rsid w:val="009A7669"/>
    <w:rsid w:val="009B1548"/>
    <w:rsid w:val="009B1B62"/>
    <w:rsid w:val="009B1BF6"/>
    <w:rsid w:val="009B1FB9"/>
    <w:rsid w:val="009B21D5"/>
    <w:rsid w:val="009B2EA2"/>
    <w:rsid w:val="009B303D"/>
    <w:rsid w:val="009B3211"/>
    <w:rsid w:val="009B334B"/>
    <w:rsid w:val="009B3C8D"/>
    <w:rsid w:val="009B3FE4"/>
    <w:rsid w:val="009B4556"/>
    <w:rsid w:val="009B486C"/>
    <w:rsid w:val="009B4956"/>
    <w:rsid w:val="009B4B36"/>
    <w:rsid w:val="009B4F77"/>
    <w:rsid w:val="009B5312"/>
    <w:rsid w:val="009B593F"/>
    <w:rsid w:val="009B5D0A"/>
    <w:rsid w:val="009B797C"/>
    <w:rsid w:val="009B7BBE"/>
    <w:rsid w:val="009C073A"/>
    <w:rsid w:val="009C0EAE"/>
    <w:rsid w:val="009C1225"/>
    <w:rsid w:val="009C1F9B"/>
    <w:rsid w:val="009C2207"/>
    <w:rsid w:val="009C2E46"/>
    <w:rsid w:val="009C30F3"/>
    <w:rsid w:val="009C354C"/>
    <w:rsid w:val="009C3570"/>
    <w:rsid w:val="009C4165"/>
    <w:rsid w:val="009C4C62"/>
    <w:rsid w:val="009C4EA1"/>
    <w:rsid w:val="009C5D22"/>
    <w:rsid w:val="009C62BC"/>
    <w:rsid w:val="009C6332"/>
    <w:rsid w:val="009C6506"/>
    <w:rsid w:val="009C696D"/>
    <w:rsid w:val="009C6AFE"/>
    <w:rsid w:val="009C6C25"/>
    <w:rsid w:val="009C6D8C"/>
    <w:rsid w:val="009C7094"/>
    <w:rsid w:val="009C7467"/>
    <w:rsid w:val="009C765A"/>
    <w:rsid w:val="009C7911"/>
    <w:rsid w:val="009C7FB3"/>
    <w:rsid w:val="009D03B8"/>
    <w:rsid w:val="009D08A0"/>
    <w:rsid w:val="009D091B"/>
    <w:rsid w:val="009D09F9"/>
    <w:rsid w:val="009D0B3C"/>
    <w:rsid w:val="009D0D14"/>
    <w:rsid w:val="009D10B9"/>
    <w:rsid w:val="009D15E0"/>
    <w:rsid w:val="009D1AF7"/>
    <w:rsid w:val="009D1EAE"/>
    <w:rsid w:val="009D24B0"/>
    <w:rsid w:val="009D2B6E"/>
    <w:rsid w:val="009D3065"/>
    <w:rsid w:val="009D327C"/>
    <w:rsid w:val="009D35C1"/>
    <w:rsid w:val="009D4B47"/>
    <w:rsid w:val="009D4D15"/>
    <w:rsid w:val="009D53D2"/>
    <w:rsid w:val="009D5698"/>
    <w:rsid w:val="009D56BC"/>
    <w:rsid w:val="009D5A54"/>
    <w:rsid w:val="009D5BAB"/>
    <w:rsid w:val="009D5FED"/>
    <w:rsid w:val="009D6CA9"/>
    <w:rsid w:val="009D6D9B"/>
    <w:rsid w:val="009D6F75"/>
    <w:rsid w:val="009D7140"/>
    <w:rsid w:val="009D7221"/>
    <w:rsid w:val="009D764D"/>
    <w:rsid w:val="009D76AE"/>
    <w:rsid w:val="009D79D4"/>
    <w:rsid w:val="009E03BE"/>
    <w:rsid w:val="009E05DE"/>
    <w:rsid w:val="009E07FD"/>
    <w:rsid w:val="009E0A18"/>
    <w:rsid w:val="009E1126"/>
    <w:rsid w:val="009E13AE"/>
    <w:rsid w:val="009E191A"/>
    <w:rsid w:val="009E1CD4"/>
    <w:rsid w:val="009E1E46"/>
    <w:rsid w:val="009E1EC4"/>
    <w:rsid w:val="009E1F72"/>
    <w:rsid w:val="009E21C9"/>
    <w:rsid w:val="009E2595"/>
    <w:rsid w:val="009E2765"/>
    <w:rsid w:val="009E27C3"/>
    <w:rsid w:val="009E290A"/>
    <w:rsid w:val="009E3443"/>
    <w:rsid w:val="009E3717"/>
    <w:rsid w:val="009E45DC"/>
    <w:rsid w:val="009E4A18"/>
    <w:rsid w:val="009E4F25"/>
    <w:rsid w:val="009E53DE"/>
    <w:rsid w:val="009E57AD"/>
    <w:rsid w:val="009E5B12"/>
    <w:rsid w:val="009E5D91"/>
    <w:rsid w:val="009E6328"/>
    <w:rsid w:val="009E6E3C"/>
    <w:rsid w:val="009E6F64"/>
    <w:rsid w:val="009E7B8E"/>
    <w:rsid w:val="009E7C41"/>
    <w:rsid w:val="009F0885"/>
    <w:rsid w:val="009F1676"/>
    <w:rsid w:val="009F1C12"/>
    <w:rsid w:val="009F219E"/>
    <w:rsid w:val="009F23DD"/>
    <w:rsid w:val="009F2767"/>
    <w:rsid w:val="009F29D2"/>
    <w:rsid w:val="009F2A9B"/>
    <w:rsid w:val="009F2AB6"/>
    <w:rsid w:val="009F2BAD"/>
    <w:rsid w:val="009F2BAE"/>
    <w:rsid w:val="009F2BD8"/>
    <w:rsid w:val="009F3019"/>
    <w:rsid w:val="009F37A9"/>
    <w:rsid w:val="009F420F"/>
    <w:rsid w:val="009F4C6F"/>
    <w:rsid w:val="009F4DA1"/>
    <w:rsid w:val="009F4FA6"/>
    <w:rsid w:val="009F563B"/>
    <w:rsid w:val="009F593D"/>
    <w:rsid w:val="009F5FEB"/>
    <w:rsid w:val="009F6E73"/>
    <w:rsid w:val="009F705A"/>
    <w:rsid w:val="009F7A43"/>
    <w:rsid w:val="009F7D1A"/>
    <w:rsid w:val="009F7E5A"/>
    <w:rsid w:val="00A003DC"/>
    <w:rsid w:val="00A00C04"/>
    <w:rsid w:val="00A00DAE"/>
    <w:rsid w:val="00A00E0B"/>
    <w:rsid w:val="00A017B9"/>
    <w:rsid w:val="00A01943"/>
    <w:rsid w:val="00A021A0"/>
    <w:rsid w:val="00A0249D"/>
    <w:rsid w:val="00A027ED"/>
    <w:rsid w:val="00A02BC3"/>
    <w:rsid w:val="00A031B0"/>
    <w:rsid w:val="00A034B8"/>
    <w:rsid w:val="00A03584"/>
    <w:rsid w:val="00A03593"/>
    <w:rsid w:val="00A03642"/>
    <w:rsid w:val="00A03973"/>
    <w:rsid w:val="00A03BD1"/>
    <w:rsid w:val="00A04398"/>
    <w:rsid w:val="00A04623"/>
    <w:rsid w:val="00A04A46"/>
    <w:rsid w:val="00A04D9B"/>
    <w:rsid w:val="00A0505D"/>
    <w:rsid w:val="00A05734"/>
    <w:rsid w:val="00A0582E"/>
    <w:rsid w:val="00A063C3"/>
    <w:rsid w:val="00A06DE6"/>
    <w:rsid w:val="00A06EA2"/>
    <w:rsid w:val="00A0714C"/>
    <w:rsid w:val="00A07550"/>
    <w:rsid w:val="00A07618"/>
    <w:rsid w:val="00A0794F"/>
    <w:rsid w:val="00A07DC4"/>
    <w:rsid w:val="00A1023A"/>
    <w:rsid w:val="00A10F54"/>
    <w:rsid w:val="00A110B6"/>
    <w:rsid w:val="00A11385"/>
    <w:rsid w:val="00A1174F"/>
    <w:rsid w:val="00A11B45"/>
    <w:rsid w:val="00A11BD0"/>
    <w:rsid w:val="00A11F92"/>
    <w:rsid w:val="00A12D78"/>
    <w:rsid w:val="00A132B9"/>
    <w:rsid w:val="00A1330D"/>
    <w:rsid w:val="00A13D6A"/>
    <w:rsid w:val="00A144D1"/>
    <w:rsid w:val="00A14E4F"/>
    <w:rsid w:val="00A14ED0"/>
    <w:rsid w:val="00A162CE"/>
    <w:rsid w:val="00A16439"/>
    <w:rsid w:val="00A164EB"/>
    <w:rsid w:val="00A1666F"/>
    <w:rsid w:val="00A172D7"/>
    <w:rsid w:val="00A17363"/>
    <w:rsid w:val="00A17DF6"/>
    <w:rsid w:val="00A2033C"/>
    <w:rsid w:val="00A20628"/>
    <w:rsid w:val="00A20E63"/>
    <w:rsid w:val="00A211EF"/>
    <w:rsid w:val="00A2161D"/>
    <w:rsid w:val="00A222F9"/>
    <w:rsid w:val="00A22554"/>
    <w:rsid w:val="00A2309A"/>
    <w:rsid w:val="00A23351"/>
    <w:rsid w:val="00A23A7B"/>
    <w:rsid w:val="00A23D92"/>
    <w:rsid w:val="00A243A7"/>
    <w:rsid w:val="00A246EE"/>
    <w:rsid w:val="00A24A28"/>
    <w:rsid w:val="00A24B00"/>
    <w:rsid w:val="00A25AF9"/>
    <w:rsid w:val="00A25C92"/>
    <w:rsid w:val="00A25F5B"/>
    <w:rsid w:val="00A25F85"/>
    <w:rsid w:val="00A25FDB"/>
    <w:rsid w:val="00A26147"/>
    <w:rsid w:val="00A2621E"/>
    <w:rsid w:val="00A262D3"/>
    <w:rsid w:val="00A263A3"/>
    <w:rsid w:val="00A2709C"/>
    <w:rsid w:val="00A270CD"/>
    <w:rsid w:val="00A27540"/>
    <w:rsid w:val="00A27580"/>
    <w:rsid w:val="00A275F5"/>
    <w:rsid w:val="00A3060A"/>
    <w:rsid w:val="00A306AE"/>
    <w:rsid w:val="00A30866"/>
    <w:rsid w:val="00A3096A"/>
    <w:rsid w:val="00A30BBE"/>
    <w:rsid w:val="00A31269"/>
    <w:rsid w:val="00A313F0"/>
    <w:rsid w:val="00A31531"/>
    <w:rsid w:val="00A315AB"/>
    <w:rsid w:val="00A317A4"/>
    <w:rsid w:val="00A318A8"/>
    <w:rsid w:val="00A31997"/>
    <w:rsid w:val="00A31A90"/>
    <w:rsid w:val="00A330D3"/>
    <w:rsid w:val="00A3350B"/>
    <w:rsid w:val="00A33732"/>
    <w:rsid w:val="00A33A88"/>
    <w:rsid w:val="00A33B2C"/>
    <w:rsid w:val="00A33D1E"/>
    <w:rsid w:val="00A344AA"/>
    <w:rsid w:val="00A3491F"/>
    <w:rsid w:val="00A34A81"/>
    <w:rsid w:val="00A34E79"/>
    <w:rsid w:val="00A34F53"/>
    <w:rsid w:val="00A359E6"/>
    <w:rsid w:val="00A369B2"/>
    <w:rsid w:val="00A36D51"/>
    <w:rsid w:val="00A36E7F"/>
    <w:rsid w:val="00A37206"/>
    <w:rsid w:val="00A378B8"/>
    <w:rsid w:val="00A379A6"/>
    <w:rsid w:val="00A37B3E"/>
    <w:rsid w:val="00A37FC0"/>
    <w:rsid w:val="00A40308"/>
    <w:rsid w:val="00A408B8"/>
    <w:rsid w:val="00A408D1"/>
    <w:rsid w:val="00A408F4"/>
    <w:rsid w:val="00A4117F"/>
    <w:rsid w:val="00A41A47"/>
    <w:rsid w:val="00A421EA"/>
    <w:rsid w:val="00A423C4"/>
    <w:rsid w:val="00A426BB"/>
    <w:rsid w:val="00A4291C"/>
    <w:rsid w:val="00A43655"/>
    <w:rsid w:val="00A4375A"/>
    <w:rsid w:val="00A43A03"/>
    <w:rsid w:val="00A43B51"/>
    <w:rsid w:val="00A4406F"/>
    <w:rsid w:val="00A4407A"/>
    <w:rsid w:val="00A44880"/>
    <w:rsid w:val="00A44D7E"/>
    <w:rsid w:val="00A455F9"/>
    <w:rsid w:val="00A461AC"/>
    <w:rsid w:val="00A469C1"/>
    <w:rsid w:val="00A46FE4"/>
    <w:rsid w:val="00A4700A"/>
    <w:rsid w:val="00A470C3"/>
    <w:rsid w:val="00A47738"/>
    <w:rsid w:val="00A47789"/>
    <w:rsid w:val="00A4795C"/>
    <w:rsid w:val="00A500D2"/>
    <w:rsid w:val="00A501AA"/>
    <w:rsid w:val="00A50C0E"/>
    <w:rsid w:val="00A515A3"/>
    <w:rsid w:val="00A51DC8"/>
    <w:rsid w:val="00A5204B"/>
    <w:rsid w:val="00A525B7"/>
    <w:rsid w:val="00A52896"/>
    <w:rsid w:val="00A528C5"/>
    <w:rsid w:val="00A52947"/>
    <w:rsid w:val="00A529CE"/>
    <w:rsid w:val="00A52A7F"/>
    <w:rsid w:val="00A5309A"/>
    <w:rsid w:val="00A533AD"/>
    <w:rsid w:val="00A537E1"/>
    <w:rsid w:val="00A53DF4"/>
    <w:rsid w:val="00A53E64"/>
    <w:rsid w:val="00A53E6E"/>
    <w:rsid w:val="00A54886"/>
    <w:rsid w:val="00A54D9D"/>
    <w:rsid w:val="00A552F9"/>
    <w:rsid w:val="00A55892"/>
    <w:rsid w:val="00A56524"/>
    <w:rsid w:val="00A566D3"/>
    <w:rsid w:val="00A56DC8"/>
    <w:rsid w:val="00A56DD5"/>
    <w:rsid w:val="00A56FAE"/>
    <w:rsid w:val="00A56FFC"/>
    <w:rsid w:val="00A5721E"/>
    <w:rsid w:val="00A5726A"/>
    <w:rsid w:val="00A57422"/>
    <w:rsid w:val="00A57C5E"/>
    <w:rsid w:val="00A57D8F"/>
    <w:rsid w:val="00A57F46"/>
    <w:rsid w:val="00A60301"/>
    <w:rsid w:val="00A606B5"/>
    <w:rsid w:val="00A60C14"/>
    <w:rsid w:val="00A60F34"/>
    <w:rsid w:val="00A61011"/>
    <w:rsid w:val="00A61026"/>
    <w:rsid w:val="00A614C1"/>
    <w:rsid w:val="00A615F6"/>
    <w:rsid w:val="00A6165A"/>
    <w:rsid w:val="00A61759"/>
    <w:rsid w:val="00A61A43"/>
    <w:rsid w:val="00A61B9F"/>
    <w:rsid w:val="00A62277"/>
    <w:rsid w:val="00A6299C"/>
    <w:rsid w:val="00A62C79"/>
    <w:rsid w:val="00A62D6A"/>
    <w:rsid w:val="00A62DF1"/>
    <w:rsid w:val="00A62E43"/>
    <w:rsid w:val="00A63345"/>
    <w:rsid w:val="00A63456"/>
    <w:rsid w:val="00A63DAB"/>
    <w:rsid w:val="00A63F41"/>
    <w:rsid w:val="00A63F4D"/>
    <w:rsid w:val="00A640A0"/>
    <w:rsid w:val="00A64631"/>
    <w:rsid w:val="00A647B0"/>
    <w:rsid w:val="00A648A7"/>
    <w:rsid w:val="00A648C5"/>
    <w:rsid w:val="00A64D32"/>
    <w:rsid w:val="00A64E8D"/>
    <w:rsid w:val="00A6578C"/>
    <w:rsid w:val="00A65E26"/>
    <w:rsid w:val="00A66626"/>
    <w:rsid w:val="00A66848"/>
    <w:rsid w:val="00A66F2D"/>
    <w:rsid w:val="00A66FBE"/>
    <w:rsid w:val="00A702BD"/>
    <w:rsid w:val="00A70579"/>
    <w:rsid w:val="00A71133"/>
    <w:rsid w:val="00A711D1"/>
    <w:rsid w:val="00A716F4"/>
    <w:rsid w:val="00A739F0"/>
    <w:rsid w:val="00A73E4D"/>
    <w:rsid w:val="00A7424E"/>
    <w:rsid w:val="00A74716"/>
    <w:rsid w:val="00A74AAD"/>
    <w:rsid w:val="00A757C2"/>
    <w:rsid w:val="00A76A6E"/>
    <w:rsid w:val="00A76B13"/>
    <w:rsid w:val="00A76FC6"/>
    <w:rsid w:val="00A771DE"/>
    <w:rsid w:val="00A7778D"/>
    <w:rsid w:val="00A77833"/>
    <w:rsid w:val="00A77A65"/>
    <w:rsid w:val="00A77B20"/>
    <w:rsid w:val="00A77B92"/>
    <w:rsid w:val="00A801A4"/>
    <w:rsid w:val="00A804DF"/>
    <w:rsid w:val="00A80709"/>
    <w:rsid w:val="00A807F5"/>
    <w:rsid w:val="00A80B16"/>
    <w:rsid w:val="00A80F01"/>
    <w:rsid w:val="00A8101D"/>
    <w:rsid w:val="00A81101"/>
    <w:rsid w:val="00A8130E"/>
    <w:rsid w:val="00A814D6"/>
    <w:rsid w:val="00A81789"/>
    <w:rsid w:val="00A81BE8"/>
    <w:rsid w:val="00A81DA4"/>
    <w:rsid w:val="00A823FF"/>
    <w:rsid w:val="00A82956"/>
    <w:rsid w:val="00A83155"/>
    <w:rsid w:val="00A83309"/>
    <w:rsid w:val="00A83704"/>
    <w:rsid w:val="00A83CB0"/>
    <w:rsid w:val="00A84AB3"/>
    <w:rsid w:val="00A85937"/>
    <w:rsid w:val="00A85E32"/>
    <w:rsid w:val="00A860CB"/>
    <w:rsid w:val="00A865CC"/>
    <w:rsid w:val="00A869FF"/>
    <w:rsid w:val="00A87335"/>
    <w:rsid w:val="00A87A27"/>
    <w:rsid w:val="00A87F61"/>
    <w:rsid w:val="00A9056E"/>
    <w:rsid w:val="00A905F6"/>
    <w:rsid w:val="00A90834"/>
    <w:rsid w:val="00A908AB"/>
    <w:rsid w:val="00A913BF"/>
    <w:rsid w:val="00A9151A"/>
    <w:rsid w:val="00A9167E"/>
    <w:rsid w:val="00A91D41"/>
    <w:rsid w:val="00A9215F"/>
    <w:rsid w:val="00A92D35"/>
    <w:rsid w:val="00A93B6F"/>
    <w:rsid w:val="00A93B9F"/>
    <w:rsid w:val="00A93C74"/>
    <w:rsid w:val="00A94178"/>
    <w:rsid w:val="00A941C7"/>
    <w:rsid w:val="00A94443"/>
    <w:rsid w:val="00A94DF4"/>
    <w:rsid w:val="00A954E3"/>
    <w:rsid w:val="00A963A3"/>
    <w:rsid w:val="00A964D0"/>
    <w:rsid w:val="00A96897"/>
    <w:rsid w:val="00A96B42"/>
    <w:rsid w:val="00A96ED8"/>
    <w:rsid w:val="00A96F46"/>
    <w:rsid w:val="00A96FEC"/>
    <w:rsid w:val="00A974E3"/>
    <w:rsid w:val="00A97BEE"/>
    <w:rsid w:val="00A97D59"/>
    <w:rsid w:val="00AA0110"/>
    <w:rsid w:val="00AA1238"/>
    <w:rsid w:val="00AA123B"/>
    <w:rsid w:val="00AA1570"/>
    <w:rsid w:val="00AA175B"/>
    <w:rsid w:val="00AA1763"/>
    <w:rsid w:val="00AA1F45"/>
    <w:rsid w:val="00AA2256"/>
    <w:rsid w:val="00AA2494"/>
    <w:rsid w:val="00AA29A8"/>
    <w:rsid w:val="00AA3275"/>
    <w:rsid w:val="00AA3511"/>
    <w:rsid w:val="00AA3B3A"/>
    <w:rsid w:val="00AA3FD7"/>
    <w:rsid w:val="00AA4322"/>
    <w:rsid w:val="00AA44E1"/>
    <w:rsid w:val="00AA4605"/>
    <w:rsid w:val="00AA4785"/>
    <w:rsid w:val="00AA4C1C"/>
    <w:rsid w:val="00AA6593"/>
    <w:rsid w:val="00AA687D"/>
    <w:rsid w:val="00AA6FDF"/>
    <w:rsid w:val="00AA7345"/>
    <w:rsid w:val="00AA756A"/>
    <w:rsid w:val="00AB074A"/>
    <w:rsid w:val="00AB0A61"/>
    <w:rsid w:val="00AB0AAD"/>
    <w:rsid w:val="00AB10F8"/>
    <w:rsid w:val="00AB1753"/>
    <w:rsid w:val="00AB2995"/>
    <w:rsid w:val="00AB2B97"/>
    <w:rsid w:val="00AB3055"/>
    <w:rsid w:val="00AB324B"/>
    <w:rsid w:val="00AB334B"/>
    <w:rsid w:val="00AB3F3D"/>
    <w:rsid w:val="00AB43A9"/>
    <w:rsid w:val="00AB44E0"/>
    <w:rsid w:val="00AB46A8"/>
    <w:rsid w:val="00AB4729"/>
    <w:rsid w:val="00AB5157"/>
    <w:rsid w:val="00AB5193"/>
    <w:rsid w:val="00AB5836"/>
    <w:rsid w:val="00AB5CD5"/>
    <w:rsid w:val="00AB5D33"/>
    <w:rsid w:val="00AB5FA4"/>
    <w:rsid w:val="00AB606E"/>
    <w:rsid w:val="00AB610E"/>
    <w:rsid w:val="00AB6A76"/>
    <w:rsid w:val="00AB6D0D"/>
    <w:rsid w:val="00AB74EE"/>
    <w:rsid w:val="00AB7B91"/>
    <w:rsid w:val="00AC0048"/>
    <w:rsid w:val="00AC0838"/>
    <w:rsid w:val="00AC0C89"/>
    <w:rsid w:val="00AC0E87"/>
    <w:rsid w:val="00AC16D7"/>
    <w:rsid w:val="00AC1FA8"/>
    <w:rsid w:val="00AC202E"/>
    <w:rsid w:val="00AC26FF"/>
    <w:rsid w:val="00AC2863"/>
    <w:rsid w:val="00AC2ACE"/>
    <w:rsid w:val="00AC2AE2"/>
    <w:rsid w:val="00AC3326"/>
    <w:rsid w:val="00AC3567"/>
    <w:rsid w:val="00AC35AC"/>
    <w:rsid w:val="00AC3636"/>
    <w:rsid w:val="00AC47B3"/>
    <w:rsid w:val="00AC5922"/>
    <w:rsid w:val="00AC5955"/>
    <w:rsid w:val="00AC5B3F"/>
    <w:rsid w:val="00AC6063"/>
    <w:rsid w:val="00AC62DE"/>
    <w:rsid w:val="00AC7766"/>
    <w:rsid w:val="00AD0639"/>
    <w:rsid w:val="00AD0A1C"/>
    <w:rsid w:val="00AD0A45"/>
    <w:rsid w:val="00AD0AB2"/>
    <w:rsid w:val="00AD0B8E"/>
    <w:rsid w:val="00AD0DFD"/>
    <w:rsid w:val="00AD1176"/>
    <w:rsid w:val="00AD157B"/>
    <w:rsid w:val="00AD17B5"/>
    <w:rsid w:val="00AD245C"/>
    <w:rsid w:val="00AD24CC"/>
    <w:rsid w:val="00AD24EE"/>
    <w:rsid w:val="00AD2C4C"/>
    <w:rsid w:val="00AD351B"/>
    <w:rsid w:val="00AD38C1"/>
    <w:rsid w:val="00AD3AF4"/>
    <w:rsid w:val="00AD3B24"/>
    <w:rsid w:val="00AD3CC1"/>
    <w:rsid w:val="00AD3E2C"/>
    <w:rsid w:val="00AD42EF"/>
    <w:rsid w:val="00AD45D9"/>
    <w:rsid w:val="00AD4E01"/>
    <w:rsid w:val="00AD4FAD"/>
    <w:rsid w:val="00AD505A"/>
    <w:rsid w:val="00AD58E7"/>
    <w:rsid w:val="00AD5DB1"/>
    <w:rsid w:val="00AD5F07"/>
    <w:rsid w:val="00AD60B9"/>
    <w:rsid w:val="00AD6284"/>
    <w:rsid w:val="00AD6501"/>
    <w:rsid w:val="00AD65A3"/>
    <w:rsid w:val="00AD65B5"/>
    <w:rsid w:val="00AD6875"/>
    <w:rsid w:val="00AD6A23"/>
    <w:rsid w:val="00AD6ED1"/>
    <w:rsid w:val="00AD6FBB"/>
    <w:rsid w:val="00AD7037"/>
    <w:rsid w:val="00AD72AE"/>
    <w:rsid w:val="00AE0264"/>
    <w:rsid w:val="00AE03C5"/>
    <w:rsid w:val="00AE0492"/>
    <w:rsid w:val="00AE092D"/>
    <w:rsid w:val="00AE09CB"/>
    <w:rsid w:val="00AE1083"/>
    <w:rsid w:val="00AE1B27"/>
    <w:rsid w:val="00AE2BE8"/>
    <w:rsid w:val="00AE2F7B"/>
    <w:rsid w:val="00AE336A"/>
    <w:rsid w:val="00AE38A0"/>
    <w:rsid w:val="00AE457B"/>
    <w:rsid w:val="00AE47A3"/>
    <w:rsid w:val="00AE47D3"/>
    <w:rsid w:val="00AE47FD"/>
    <w:rsid w:val="00AE489A"/>
    <w:rsid w:val="00AE48D4"/>
    <w:rsid w:val="00AE4A05"/>
    <w:rsid w:val="00AE4A5A"/>
    <w:rsid w:val="00AE4D60"/>
    <w:rsid w:val="00AE5099"/>
    <w:rsid w:val="00AE50AC"/>
    <w:rsid w:val="00AE51E2"/>
    <w:rsid w:val="00AE5456"/>
    <w:rsid w:val="00AE55C6"/>
    <w:rsid w:val="00AE56B9"/>
    <w:rsid w:val="00AE57C8"/>
    <w:rsid w:val="00AE584A"/>
    <w:rsid w:val="00AE61A5"/>
    <w:rsid w:val="00AE6651"/>
    <w:rsid w:val="00AE7610"/>
    <w:rsid w:val="00AE7690"/>
    <w:rsid w:val="00AE78E5"/>
    <w:rsid w:val="00AE7BC5"/>
    <w:rsid w:val="00AE7DE5"/>
    <w:rsid w:val="00AE7E08"/>
    <w:rsid w:val="00AE7E66"/>
    <w:rsid w:val="00AF01CF"/>
    <w:rsid w:val="00AF0648"/>
    <w:rsid w:val="00AF0BB1"/>
    <w:rsid w:val="00AF0D8E"/>
    <w:rsid w:val="00AF0F54"/>
    <w:rsid w:val="00AF1671"/>
    <w:rsid w:val="00AF185C"/>
    <w:rsid w:val="00AF1EA7"/>
    <w:rsid w:val="00AF2163"/>
    <w:rsid w:val="00AF2759"/>
    <w:rsid w:val="00AF293F"/>
    <w:rsid w:val="00AF29FD"/>
    <w:rsid w:val="00AF311F"/>
    <w:rsid w:val="00AF31D3"/>
    <w:rsid w:val="00AF31EA"/>
    <w:rsid w:val="00AF37D9"/>
    <w:rsid w:val="00AF3EA9"/>
    <w:rsid w:val="00AF494C"/>
    <w:rsid w:val="00AF4BC1"/>
    <w:rsid w:val="00AF4EA3"/>
    <w:rsid w:val="00AF5288"/>
    <w:rsid w:val="00AF5EFD"/>
    <w:rsid w:val="00AF6709"/>
    <w:rsid w:val="00AF67E3"/>
    <w:rsid w:val="00AF7ADA"/>
    <w:rsid w:val="00AF7E11"/>
    <w:rsid w:val="00B00232"/>
    <w:rsid w:val="00B00935"/>
    <w:rsid w:val="00B00A96"/>
    <w:rsid w:val="00B01342"/>
    <w:rsid w:val="00B014FB"/>
    <w:rsid w:val="00B017BB"/>
    <w:rsid w:val="00B0184F"/>
    <w:rsid w:val="00B01B8E"/>
    <w:rsid w:val="00B01DAB"/>
    <w:rsid w:val="00B020EB"/>
    <w:rsid w:val="00B021B4"/>
    <w:rsid w:val="00B028EB"/>
    <w:rsid w:val="00B029EA"/>
    <w:rsid w:val="00B02A3D"/>
    <w:rsid w:val="00B02BB3"/>
    <w:rsid w:val="00B02FFB"/>
    <w:rsid w:val="00B03203"/>
    <w:rsid w:val="00B03B7C"/>
    <w:rsid w:val="00B041C3"/>
    <w:rsid w:val="00B0516D"/>
    <w:rsid w:val="00B05876"/>
    <w:rsid w:val="00B06AA0"/>
    <w:rsid w:val="00B06F47"/>
    <w:rsid w:val="00B07B9F"/>
    <w:rsid w:val="00B103F0"/>
    <w:rsid w:val="00B10456"/>
    <w:rsid w:val="00B10A4F"/>
    <w:rsid w:val="00B10DBA"/>
    <w:rsid w:val="00B11056"/>
    <w:rsid w:val="00B11251"/>
    <w:rsid w:val="00B112D1"/>
    <w:rsid w:val="00B1174B"/>
    <w:rsid w:val="00B11835"/>
    <w:rsid w:val="00B11E1B"/>
    <w:rsid w:val="00B12278"/>
    <w:rsid w:val="00B128DF"/>
    <w:rsid w:val="00B131C1"/>
    <w:rsid w:val="00B134CD"/>
    <w:rsid w:val="00B137AB"/>
    <w:rsid w:val="00B13863"/>
    <w:rsid w:val="00B1420C"/>
    <w:rsid w:val="00B14727"/>
    <w:rsid w:val="00B14778"/>
    <w:rsid w:val="00B154A3"/>
    <w:rsid w:val="00B15560"/>
    <w:rsid w:val="00B15AB9"/>
    <w:rsid w:val="00B15CA9"/>
    <w:rsid w:val="00B15D17"/>
    <w:rsid w:val="00B16078"/>
    <w:rsid w:val="00B16304"/>
    <w:rsid w:val="00B16591"/>
    <w:rsid w:val="00B168EA"/>
    <w:rsid w:val="00B16F6E"/>
    <w:rsid w:val="00B17624"/>
    <w:rsid w:val="00B178FE"/>
    <w:rsid w:val="00B17D3B"/>
    <w:rsid w:val="00B17ED2"/>
    <w:rsid w:val="00B20205"/>
    <w:rsid w:val="00B20286"/>
    <w:rsid w:val="00B208DE"/>
    <w:rsid w:val="00B20D4D"/>
    <w:rsid w:val="00B20EB8"/>
    <w:rsid w:val="00B21189"/>
    <w:rsid w:val="00B212EC"/>
    <w:rsid w:val="00B2132E"/>
    <w:rsid w:val="00B21A22"/>
    <w:rsid w:val="00B22592"/>
    <w:rsid w:val="00B22658"/>
    <w:rsid w:val="00B22713"/>
    <w:rsid w:val="00B22C89"/>
    <w:rsid w:val="00B23209"/>
    <w:rsid w:val="00B2365F"/>
    <w:rsid w:val="00B239B1"/>
    <w:rsid w:val="00B23C38"/>
    <w:rsid w:val="00B24AC1"/>
    <w:rsid w:val="00B250D1"/>
    <w:rsid w:val="00B257FD"/>
    <w:rsid w:val="00B25BB7"/>
    <w:rsid w:val="00B25F4E"/>
    <w:rsid w:val="00B25FC7"/>
    <w:rsid w:val="00B264D1"/>
    <w:rsid w:val="00B26B00"/>
    <w:rsid w:val="00B26DAC"/>
    <w:rsid w:val="00B270FC"/>
    <w:rsid w:val="00B2712C"/>
    <w:rsid w:val="00B2769D"/>
    <w:rsid w:val="00B27DC6"/>
    <w:rsid w:val="00B27EFE"/>
    <w:rsid w:val="00B301D9"/>
    <w:rsid w:val="00B303AA"/>
    <w:rsid w:val="00B30B16"/>
    <w:rsid w:val="00B31433"/>
    <w:rsid w:val="00B31464"/>
    <w:rsid w:val="00B31B42"/>
    <w:rsid w:val="00B31B4D"/>
    <w:rsid w:val="00B31F17"/>
    <w:rsid w:val="00B3349C"/>
    <w:rsid w:val="00B336FA"/>
    <w:rsid w:val="00B33ABF"/>
    <w:rsid w:val="00B33E8E"/>
    <w:rsid w:val="00B33F41"/>
    <w:rsid w:val="00B343C4"/>
    <w:rsid w:val="00B345AF"/>
    <w:rsid w:val="00B34643"/>
    <w:rsid w:val="00B34F8A"/>
    <w:rsid w:val="00B35183"/>
    <w:rsid w:val="00B355BB"/>
    <w:rsid w:val="00B35BD5"/>
    <w:rsid w:val="00B360AC"/>
    <w:rsid w:val="00B3697E"/>
    <w:rsid w:val="00B36BAE"/>
    <w:rsid w:val="00B370C4"/>
    <w:rsid w:val="00B3723F"/>
    <w:rsid w:val="00B37A6D"/>
    <w:rsid w:val="00B37BAB"/>
    <w:rsid w:val="00B37D07"/>
    <w:rsid w:val="00B37DA3"/>
    <w:rsid w:val="00B402E8"/>
    <w:rsid w:val="00B404D6"/>
    <w:rsid w:val="00B4062D"/>
    <w:rsid w:val="00B40C20"/>
    <w:rsid w:val="00B40D00"/>
    <w:rsid w:val="00B4108F"/>
    <w:rsid w:val="00B410E0"/>
    <w:rsid w:val="00B41231"/>
    <w:rsid w:val="00B415F5"/>
    <w:rsid w:val="00B41CD8"/>
    <w:rsid w:val="00B41E6D"/>
    <w:rsid w:val="00B4230F"/>
    <w:rsid w:val="00B428BB"/>
    <w:rsid w:val="00B429F7"/>
    <w:rsid w:val="00B4303F"/>
    <w:rsid w:val="00B430EA"/>
    <w:rsid w:val="00B4363E"/>
    <w:rsid w:val="00B43733"/>
    <w:rsid w:val="00B438AA"/>
    <w:rsid w:val="00B43D15"/>
    <w:rsid w:val="00B440B3"/>
    <w:rsid w:val="00B441DC"/>
    <w:rsid w:val="00B44355"/>
    <w:rsid w:val="00B4508C"/>
    <w:rsid w:val="00B45155"/>
    <w:rsid w:val="00B45913"/>
    <w:rsid w:val="00B45B60"/>
    <w:rsid w:val="00B45B8D"/>
    <w:rsid w:val="00B45FDA"/>
    <w:rsid w:val="00B45FE9"/>
    <w:rsid w:val="00B465BF"/>
    <w:rsid w:val="00B46691"/>
    <w:rsid w:val="00B46AAA"/>
    <w:rsid w:val="00B47075"/>
    <w:rsid w:val="00B471FA"/>
    <w:rsid w:val="00B47403"/>
    <w:rsid w:val="00B476DF"/>
    <w:rsid w:val="00B47A8E"/>
    <w:rsid w:val="00B47D94"/>
    <w:rsid w:val="00B47E6E"/>
    <w:rsid w:val="00B51066"/>
    <w:rsid w:val="00B513C4"/>
    <w:rsid w:val="00B51755"/>
    <w:rsid w:val="00B51ABA"/>
    <w:rsid w:val="00B51D0B"/>
    <w:rsid w:val="00B51FD8"/>
    <w:rsid w:val="00B520BC"/>
    <w:rsid w:val="00B5300E"/>
    <w:rsid w:val="00B53121"/>
    <w:rsid w:val="00B53152"/>
    <w:rsid w:val="00B54378"/>
    <w:rsid w:val="00B5494E"/>
    <w:rsid w:val="00B54AE6"/>
    <w:rsid w:val="00B54CB6"/>
    <w:rsid w:val="00B54E8F"/>
    <w:rsid w:val="00B54F1A"/>
    <w:rsid w:val="00B5503A"/>
    <w:rsid w:val="00B55062"/>
    <w:rsid w:val="00B550F2"/>
    <w:rsid w:val="00B5638A"/>
    <w:rsid w:val="00B56FF5"/>
    <w:rsid w:val="00B604A3"/>
    <w:rsid w:val="00B605A1"/>
    <w:rsid w:val="00B607AF"/>
    <w:rsid w:val="00B608B6"/>
    <w:rsid w:val="00B60914"/>
    <w:rsid w:val="00B60B16"/>
    <w:rsid w:val="00B60CD6"/>
    <w:rsid w:val="00B61465"/>
    <w:rsid w:val="00B615C7"/>
    <w:rsid w:val="00B619F9"/>
    <w:rsid w:val="00B61E5E"/>
    <w:rsid w:val="00B6205D"/>
    <w:rsid w:val="00B620A9"/>
    <w:rsid w:val="00B6210F"/>
    <w:rsid w:val="00B621CF"/>
    <w:rsid w:val="00B63031"/>
    <w:rsid w:val="00B633F7"/>
    <w:rsid w:val="00B6355C"/>
    <w:rsid w:val="00B63ACA"/>
    <w:rsid w:val="00B641BA"/>
    <w:rsid w:val="00B64251"/>
    <w:rsid w:val="00B64906"/>
    <w:rsid w:val="00B64C08"/>
    <w:rsid w:val="00B64E81"/>
    <w:rsid w:val="00B64E92"/>
    <w:rsid w:val="00B6514B"/>
    <w:rsid w:val="00B655AE"/>
    <w:rsid w:val="00B6568A"/>
    <w:rsid w:val="00B656B5"/>
    <w:rsid w:val="00B6573B"/>
    <w:rsid w:val="00B65EC9"/>
    <w:rsid w:val="00B66090"/>
    <w:rsid w:val="00B66160"/>
    <w:rsid w:val="00B66302"/>
    <w:rsid w:val="00B6631B"/>
    <w:rsid w:val="00B665B9"/>
    <w:rsid w:val="00B67033"/>
    <w:rsid w:val="00B6719C"/>
    <w:rsid w:val="00B67714"/>
    <w:rsid w:val="00B705CE"/>
    <w:rsid w:val="00B70652"/>
    <w:rsid w:val="00B709E2"/>
    <w:rsid w:val="00B70C96"/>
    <w:rsid w:val="00B70D00"/>
    <w:rsid w:val="00B70D50"/>
    <w:rsid w:val="00B71171"/>
    <w:rsid w:val="00B7169B"/>
    <w:rsid w:val="00B71CEF"/>
    <w:rsid w:val="00B71F47"/>
    <w:rsid w:val="00B7230F"/>
    <w:rsid w:val="00B723A1"/>
    <w:rsid w:val="00B73307"/>
    <w:rsid w:val="00B73C56"/>
    <w:rsid w:val="00B73E67"/>
    <w:rsid w:val="00B74491"/>
    <w:rsid w:val="00B74C70"/>
    <w:rsid w:val="00B74DCA"/>
    <w:rsid w:val="00B74F28"/>
    <w:rsid w:val="00B75525"/>
    <w:rsid w:val="00B75D39"/>
    <w:rsid w:val="00B76115"/>
    <w:rsid w:val="00B76267"/>
    <w:rsid w:val="00B76A14"/>
    <w:rsid w:val="00B76F93"/>
    <w:rsid w:val="00B77157"/>
    <w:rsid w:val="00B77AAC"/>
    <w:rsid w:val="00B77AD5"/>
    <w:rsid w:val="00B77C64"/>
    <w:rsid w:val="00B80528"/>
    <w:rsid w:val="00B8084E"/>
    <w:rsid w:val="00B810EB"/>
    <w:rsid w:val="00B812BB"/>
    <w:rsid w:val="00B81349"/>
    <w:rsid w:val="00B81EBB"/>
    <w:rsid w:val="00B820E6"/>
    <w:rsid w:val="00B825CB"/>
    <w:rsid w:val="00B82AEF"/>
    <w:rsid w:val="00B82BD2"/>
    <w:rsid w:val="00B82EC0"/>
    <w:rsid w:val="00B83011"/>
    <w:rsid w:val="00B843EA"/>
    <w:rsid w:val="00B847D7"/>
    <w:rsid w:val="00B84A60"/>
    <w:rsid w:val="00B84C47"/>
    <w:rsid w:val="00B84F30"/>
    <w:rsid w:val="00B85145"/>
    <w:rsid w:val="00B85AB0"/>
    <w:rsid w:val="00B864AE"/>
    <w:rsid w:val="00B86FEB"/>
    <w:rsid w:val="00B87165"/>
    <w:rsid w:val="00B87512"/>
    <w:rsid w:val="00B87B63"/>
    <w:rsid w:val="00B87C8E"/>
    <w:rsid w:val="00B87CAF"/>
    <w:rsid w:val="00B87CFD"/>
    <w:rsid w:val="00B87D30"/>
    <w:rsid w:val="00B87DFB"/>
    <w:rsid w:val="00B9023D"/>
    <w:rsid w:val="00B90310"/>
    <w:rsid w:val="00B9108A"/>
    <w:rsid w:val="00B9157F"/>
    <w:rsid w:val="00B9177A"/>
    <w:rsid w:val="00B91C34"/>
    <w:rsid w:val="00B91FFF"/>
    <w:rsid w:val="00B92080"/>
    <w:rsid w:val="00B92162"/>
    <w:rsid w:val="00B92269"/>
    <w:rsid w:val="00B92F06"/>
    <w:rsid w:val="00B93103"/>
    <w:rsid w:val="00B939AA"/>
    <w:rsid w:val="00B93A4C"/>
    <w:rsid w:val="00B93B34"/>
    <w:rsid w:val="00B94DBA"/>
    <w:rsid w:val="00B95411"/>
    <w:rsid w:val="00B9558A"/>
    <w:rsid w:val="00B95837"/>
    <w:rsid w:val="00B958CF"/>
    <w:rsid w:val="00B95A85"/>
    <w:rsid w:val="00B95FEF"/>
    <w:rsid w:val="00B9612E"/>
    <w:rsid w:val="00B96919"/>
    <w:rsid w:val="00B97078"/>
    <w:rsid w:val="00BA0682"/>
    <w:rsid w:val="00BA071A"/>
    <w:rsid w:val="00BA0D21"/>
    <w:rsid w:val="00BA0F2C"/>
    <w:rsid w:val="00BA1220"/>
    <w:rsid w:val="00BA1511"/>
    <w:rsid w:val="00BA29F0"/>
    <w:rsid w:val="00BA30FC"/>
    <w:rsid w:val="00BA3414"/>
    <w:rsid w:val="00BA3FBA"/>
    <w:rsid w:val="00BA421D"/>
    <w:rsid w:val="00BA43BE"/>
    <w:rsid w:val="00BA4DD6"/>
    <w:rsid w:val="00BA5C1F"/>
    <w:rsid w:val="00BA61C0"/>
    <w:rsid w:val="00BA67FA"/>
    <w:rsid w:val="00BA6C6E"/>
    <w:rsid w:val="00BA6D89"/>
    <w:rsid w:val="00BA6D90"/>
    <w:rsid w:val="00BA6EE4"/>
    <w:rsid w:val="00BA6F3A"/>
    <w:rsid w:val="00BA7104"/>
    <w:rsid w:val="00BA742D"/>
    <w:rsid w:val="00BA7881"/>
    <w:rsid w:val="00BA7CB6"/>
    <w:rsid w:val="00BA7F0F"/>
    <w:rsid w:val="00BB0A53"/>
    <w:rsid w:val="00BB0BB5"/>
    <w:rsid w:val="00BB10D7"/>
    <w:rsid w:val="00BB152B"/>
    <w:rsid w:val="00BB182D"/>
    <w:rsid w:val="00BB19A0"/>
    <w:rsid w:val="00BB23F4"/>
    <w:rsid w:val="00BB3176"/>
    <w:rsid w:val="00BB342D"/>
    <w:rsid w:val="00BB38B7"/>
    <w:rsid w:val="00BB3BA3"/>
    <w:rsid w:val="00BB4C81"/>
    <w:rsid w:val="00BB4F18"/>
    <w:rsid w:val="00BB5862"/>
    <w:rsid w:val="00BB5A7B"/>
    <w:rsid w:val="00BB673D"/>
    <w:rsid w:val="00BB68A3"/>
    <w:rsid w:val="00BB690A"/>
    <w:rsid w:val="00BB6D4E"/>
    <w:rsid w:val="00BB732C"/>
    <w:rsid w:val="00BB7632"/>
    <w:rsid w:val="00BB7696"/>
    <w:rsid w:val="00BB7B61"/>
    <w:rsid w:val="00BB7C70"/>
    <w:rsid w:val="00BC006C"/>
    <w:rsid w:val="00BC0558"/>
    <w:rsid w:val="00BC0876"/>
    <w:rsid w:val="00BC0C10"/>
    <w:rsid w:val="00BC0CA4"/>
    <w:rsid w:val="00BC2217"/>
    <w:rsid w:val="00BC2874"/>
    <w:rsid w:val="00BC2A70"/>
    <w:rsid w:val="00BC2D9B"/>
    <w:rsid w:val="00BC3957"/>
    <w:rsid w:val="00BC3E26"/>
    <w:rsid w:val="00BC4314"/>
    <w:rsid w:val="00BC4431"/>
    <w:rsid w:val="00BC5466"/>
    <w:rsid w:val="00BC553F"/>
    <w:rsid w:val="00BC58FB"/>
    <w:rsid w:val="00BC67EC"/>
    <w:rsid w:val="00BC7772"/>
    <w:rsid w:val="00BC7A30"/>
    <w:rsid w:val="00BD006E"/>
    <w:rsid w:val="00BD08C4"/>
    <w:rsid w:val="00BD0A4A"/>
    <w:rsid w:val="00BD0BDF"/>
    <w:rsid w:val="00BD0DE2"/>
    <w:rsid w:val="00BD0E87"/>
    <w:rsid w:val="00BD1056"/>
    <w:rsid w:val="00BD1D83"/>
    <w:rsid w:val="00BD1E94"/>
    <w:rsid w:val="00BD2022"/>
    <w:rsid w:val="00BD251A"/>
    <w:rsid w:val="00BD26EF"/>
    <w:rsid w:val="00BD29CE"/>
    <w:rsid w:val="00BD2A21"/>
    <w:rsid w:val="00BD306A"/>
    <w:rsid w:val="00BD34E0"/>
    <w:rsid w:val="00BD352B"/>
    <w:rsid w:val="00BD3CFD"/>
    <w:rsid w:val="00BD3FB8"/>
    <w:rsid w:val="00BD46E8"/>
    <w:rsid w:val="00BD48D8"/>
    <w:rsid w:val="00BD4B36"/>
    <w:rsid w:val="00BD4C48"/>
    <w:rsid w:val="00BD4F0F"/>
    <w:rsid w:val="00BD52F6"/>
    <w:rsid w:val="00BD54FB"/>
    <w:rsid w:val="00BD5A92"/>
    <w:rsid w:val="00BD5F76"/>
    <w:rsid w:val="00BD634F"/>
    <w:rsid w:val="00BD6644"/>
    <w:rsid w:val="00BD66B0"/>
    <w:rsid w:val="00BD6B20"/>
    <w:rsid w:val="00BD6EF7"/>
    <w:rsid w:val="00BD733E"/>
    <w:rsid w:val="00BD7346"/>
    <w:rsid w:val="00BD737F"/>
    <w:rsid w:val="00BD746D"/>
    <w:rsid w:val="00BD756F"/>
    <w:rsid w:val="00BD7B94"/>
    <w:rsid w:val="00BD7C39"/>
    <w:rsid w:val="00BD7C90"/>
    <w:rsid w:val="00BE0CB2"/>
    <w:rsid w:val="00BE13CC"/>
    <w:rsid w:val="00BE1C73"/>
    <w:rsid w:val="00BE25D2"/>
    <w:rsid w:val="00BE3C4B"/>
    <w:rsid w:val="00BE5DF1"/>
    <w:rsid w:val="00BE6B4E"/>
    <w:rsid w:val="00BE6BD8"/>
    <w:rsid w:val="00BE7403"/>
    <w:rsid w:val="00BE756D"/>
    <w:rsid w:val="00BF0479"/>
    <w:rsid w:val="00BF0487"/>
    <w:rsid w:val="00BF0710"/>
    <w:rsid w:val="00BF0CFA"/>
    <w:rsid w:val="00BF0F3A"/>
    <w:rsid w:val="00BF0F58"/>
    <w:rsid w:val="00BF1155"/>
    <w:rsid w:val="00BF123A"/>
    <w:rsid w:val="00BF1795"/>
    <w:rsid w:val="00BF1E6D"/>
    <w:rsid w:val="00BF2699"/>
    <w:rsid w:val="00BF2AFA"/>
    <w:rsid w:val="00BF2EE3"/>
    <w:rsid w:val="00BF2FE1"/>
    <w:rsid w:val="00BF302B"/>
    <w:rsid w:val="00BF3189"/>
    <w:rsid w:val="00BF3304"/>
    <w:rsid w:val="00BF33C1"/>
    <w:rsid w:val="00BF3570"/>
    <w:rsid w:val="00BF379F"/>
    <w:rsid w:val="00BF385E"/>
    <w:rsid w:val="00BF3A37"/>
    <w:rsid w:val="00BF3F38"/>
    <w:rsid w:val="00BF402B"/>
    <w:rsid w:val="00BF4068"/>
    <w:rsid w:val="00BF432D"/>
    <w:rsid w:val="00BF4620"/>
    <w:rsid w:val="00BF48C7"/>
    <w:rsid w:val="00BF4FD6"/>
    <w:rsid w:val="00BF500E"/>
    <w:rsid w:val="00BF5332"/>
    <w:rsid w:val="00BF55CE"/>
    <w:rsid w:val="00BF613E"/>
    <w:rsid w:val="00BF61FD"/>
    <w:rsid w:val="00BF639E"/>
    <w:rsid w:val="00BF6C41"/>
    <w:rsid w:val="00BF789B"/>
    <w:rsid w:val="00C002D5"/>
    <w:rsid w:val="00C008B0"/>
    <w:rsid w:val="00C009F3"/>
    <w:rsid w:val="00C020DD"/>
    <w:rsid w:val="00C02220"/>
    <w:rsid w:val="00C024FD"/>
    <w:rsid w:val="00C025EA"/>
    <w:rsid w:val="00C026B7"/>
    <w:rsid w:val="00C0306D"/>
    <w:rsid w:val="00C0307A"/>
    <w:rsid w:val="00C03417"/>
    <w:rsid w:val="00C0375C"/>
    <w:rsid w:val="00C04380"/>
    <w:rsid w:val="00C04581"/>
    <w:rsid w:val="00C046D4"/>
    <w:rsid w:val="00C04987"/>
    <w:rsid w:val="00C05002"/>
    <w:rsid w:val="00C0545B"/>
    <w:rsid w:val="00C056D1"/>
    <w:rsid w:val="00C05AC1"/>
    <w:rsid w:val="00C05C52"/>
    <w:rsid w:val="00C05E21"/>
    <w:rsid w:val="00C066A7"/>
    <w:rsid w:val="00C06796"/>
    <w:rsid w:val="00C068E2"/>
    <w:rsid w:val="00C07AC8"/>
    <w:rsid w:val="00C104CE"/>
    <w:rsid w:val="00C10A24"/>
    <w:rsid w:val="00C10BE2"/>
    <w:rsid w:val="00C1142D"/>
    <w:rsid w:val="00C1185D"/>
    <w:rsid w:val="00C1292A"/>
    <w:rsid w:val="00C12AF8"/>
    <w:rsid w:val="00C132E2"/>
    <w:rsid w:val="00C133C7"/>
    <w:rsid w:val="00C134BD"/>
    <w:rsid w:val="00C13970"/>
    <w:rsid w:val="00C14611"/>
    <w:rsid w:val="00C1478D"/>
    <w:rsid w:val="00C15021"/>
    <w:rsid w:val="00C15775"/>
    <w:rsid w:val="00C16C10"/>
    <w:rsid w:val="00C16E31"/>
    <w:rsid w:val="00C16EC1"/>
    <w:rsid w:val="00C17399"/>
    <w:rsid w:val="00C174FD"/>
    <w:rsid w:val="00C17A18"/>
    <w:rsid w:val="00C17EB6"/>
    <w:rsid w:val="00C206B6"/>
    <w:rsid w:val="00C20BEA"/>
    <w:rsid w:val="00C20EEF"/>
    <w:rsid w:val="00C21174"/>
    <w:rsid w:val="00C2135C"/>
    <w:rsid w:val="00C219A2"/>
    <w:rsid w:val="00C21A16"/>
    <w:rsid w:val="00C23661"/>
    <w:rsid w:val="00C2425C"/>
    <w:rsid w:val="00C24299"/>
    <w:rsid w:val="00C24E98"/>
    <w:rsid w:val="00C2519F"/>
    <w:rsid w:val="00C251F6"/>
    <w:rsid w:val="00C25233"/>
    <w:rsid w:val="00C254F2"/>
    <w:rsid w:val="00C26011"/>
    <w:rsid w:val="00C268A3"/>
    <w:rsid w:val="00C27121"/>
    <w:rsid w:val="00C27447"/>
    <w:rsid w:val="00C308F5"/>
    <w:rsid w:val="00C3112C"/>
    <w:rsid w:val="00C313A1"/>
    <w:rsid w:val="00C31CA6"/>
    <w:rsid w:val="00C322AC"/>
    <w:rsid w:val="00C326C4"/>
    <w:rsid w:val="00C32823"/>
    <w:rsid w:val="00C3294C"/>
    <w:rsid w:val="00C32D67"/>
    <w:rsid w:val="00C32FFF"/>
    <w:rsid w:val="00C3303F"/>
    <w:rsid w:val="00C331B2"/>
    <w:rsid w:val="00C333E5"/>
    <w:rsid w:val="00C3343C"/>
    <w:rsid w:val="00C3363F"/>
    <w:rsid w:val="00C33B18"/>
    <w:rsid w:val="00C33BF3"/>
    <w:rsid w:val="00C33C78"/>
    <w:rsid w:val="00C347CC"/>
    <w:rsid w:val="00C34883"/>
    <w:rsid w:val="00C34B75"/>
    <w:rsid w:val="00C34F9D"/>
    <w:rsid w:val="00C3525A"/>
    <w:rsid w:val="00C366AD"/>
    <w:rsid w:val="00C369E5"/>
    <w:rsid w:val="00C36E65"/>
    <w:rsid w:val="00C36F5C"/>
    <w:rsid w:val="00C37229"/>
    <w:rsid w:val="00C3774D"/>
    <w:rsid w:val="00C37A04"/>
    <w:rsid w:val="00C37A2D"/>
    <w:rsid w:val="00C37A65"/>
    <w:rsid w:val="00C37CB4"/>
    <w:rsid w:val="00C401BA"/>
    <w:rsid w:val="00C40605"/>
    <w:rsid w:val="00C406CA"/>
    <w:rsid w:val="00C409DE"/>
    <w:rsid w:val="00C40A05"/>
    <w:rsid w:val="00C4117E"/>
    <w:rsid w:val="00C4131A"/>
    <w:rsid w:val="00C416D1"/>
    <w:rsid w:val="00C417B1"/>
    <w:rsid w:val="00C41912"/>
    <w:rsid w:val="00C41F8A"/>
    <w:rsid w:val="00C41FB1"/>
    <w:rsid w:val="00C42538"/>
    <w:rsid w:val="00C42632"/>
    <w:rsid w:val="00C42A87"/>
    <w:rsid w:val="00C42DBB"/>
    <w:rsid w:val="00C42E3E"/>
    <w:rsid w:val="00C4324D"/>
    <w:rsid w:val="00C4392C"/>
    <w:rsid w:val="00C43A81"/>
    <w:rsid w:val="00C44172"/>
    <w:rsid w:val="00C44495"/>
    <w:rsid w:val="00C44CB5"/>
    <w:rsid w:val="00C452E4"/>
    <w:rsid w:val="00C4560D"/>
    <w:rsid w:val="00C45849"/>
    <w:rsid w:val="00C45C7C"/>
    <w:rsid w:val="00C45CCA"/>
    <w:rsid w:val="00C45D67"/>
    <w:rsid w:val="00C45EBE"/>
    <w:rsid w:val="00C4607A"/>
    <w:rsid w:val="00C4723F"/>
    <w:rsid w:val="00C47282"/>
    <w:rsid w:val="00C475FE"/>
    <w:rsid w:val="00C4765A"/>
    <w:rsid w:val="00C4780A"/>
    <w:rsid w:val="00C47A8A"/>
    <w:rsid w:val="00C47C6C"/>
    <w:rsid w:val="00C50709"/>
    <w:rsid w:val="00C50BC1"/>
    <w:rsid w:val="00C50C95"/>
    <w:rsid w:val="00C50CAA"/>
    <w:rsid w:val="00C5124A"/>
    <w:rsid w:val="00C51825"/>
    <w:rsid w:val="00C52A3E"/>
    <w:rsid w:val="00C53239"/>
    <w:rsid w:val="00C532E6"/>
    <w:rsid w:val="00C53325"/>
    <w:rsid w:val="00C533E6"/>
    <w:rsid w:val="00C539F8"/>
    <w:rsid w:val="00C53AB2"/>
    <w:rsid w:val="00C53AD2"/>
    <w:rsid w:val="00C53B57"/>
    <w:rsid w:val="00C53C75"/>
    <w:rsid w:val="00C53C87"/>
    <w:rsid w:val="00C542B2"/>
    <w:rsid w:val="00C54728"/>
    <w:rsid w:val="00C54826"/>
    <w:rsid w:val="00C54930"/>
    <w:rsid w:val="00C54E18"/>
    <w:rsid w:val="00C5564F"/>
    <w:rsid w:val="00C55996"/>
    <w:rsid w:val="00C55B6B"/>
    <w:rsid w:val="00C55BE9"/>
    <w:rsid w:val="00C562F1"/>
    <w:rsid w:val="00C56379"/>
    <w:rsid w:val="00C567A1"/>
    <w:rsid w:val="00C56D48"/>
    <w:rsid w:val="00C56DCE"/>
    <w:rsid w:val="00C5702C"/>
    <w:rsid w:val="00C57DB4"/>
    <w:rsid w:val="00C57EE3"/>
    <w:rsid w:val="00C6024D"/>
    <w:rsid w:val="00C603F2"/>
    <w:rsid w:val="00C60774"/>
    <w:rsid w:val="00C60A52"/>
    <w:rsid w:val="00C61289"/>
    <w:rsid w:val="00C615DC"/>
    <w:rsid w:val="00C61C54"/>
    <w:rsid w:val="00C61F5A"/>
    <w:rsid w:val="00C62AFD"/>
    <w:rsid w:val="00C6345A"/>
    <w:rsid w:val="00C6388C"/>
    <w:rsid w:val="00C638AC"/>
    <w:rsid w:val="00C6395D"/>
    <w:rsid w:val="00C63B57"/>
    <w:rsid w:val="00C63D86"/>
    <w:rsid w:val="00C6574C"/>
    <w:rsid w:val="00C659FE"/>
    <w:rsid w:val="00C6644F"/>
    <w:rsid w:val="00C6716E"/>
    <w:rsid w:val="00C67209"/>
    <w:rsid w:val="00C6724B"/>
    <w:rsid w:val="00C673FF"/>
    <w:rsid w:val="00C67D37"/>
    <w:rsid w:val="00C67DF8"/>
    <w:rsid w:val="00C67EFA"/>
    <w:rsid w:val="00C70291"/>
    <w:rsid w:val="00C70D2F"/>
    <w:rsid w:val="00C71477"/>
    <w:rsid w:val="00C7201B"/>
    <w:rsid w:val="00C72064"/>
    <w:rsid w:val="00C72326"/>
    <w:rsid w:val="00C72F94"/>
    <w:rsid w:val="00C73552"/>
    <w:rsid w:val="00C73AE4"/>
    <w:rsid w:val="00C741FE"/>
    <w:rsid w:val="00C74E60"/>
    <w:rsid w:val="00C74FF7"/>
    <w:rsid w:val="00C7504D"/>
    <w:rsid w:val="00C754B1"/>
    <w:rsid w:val="00C758B1"/>
    <w:rsid w:val="00C7751F"/>
    <w:rsid w:val="00C775EA"/>
    <w:rsid w:val="00C776B8"/>
    <w:rsid w:val="00C77E90"/>
    <w:rsid w:val="00C80797"/>
    <w:rsid w:val="00C808AD"/>
    <w:rsid w:val="00C809CE"/>
    <w:rsid w:val="00C80C4C"/>
    <w:rsid w:val="00C80DC8"/>
    <w:rsid w:val="00C80E5C"/>
    <w:rsid w:val="00C823D4"/>
    <w:rsid w:val="00C8253E"/>
    <w:rsid w:val="00C826D6"/>
    <w:rsid w:val="00C82A0A"/>
    <w:rsid w:val="00C8312D"/>
    <w:rsid w:val="00C83AA1"/>
    <w:rsid w:val="00C83C84"/>
    <w:rsid w:val="00C84229"/>
    <w:rsid w:val="00C8454B"/>
    <w:rsid w:val="00C8500F"/>
    <w:rsid w:val="00C8529D"/>
    <w:rsid w:val="00C8531B"/>
    <w:rsid w:val="00C862CF"/>
    <w:rsid w:val="00C86586"/>
    <w:rsid w:val="00C8709D"/>
    <w:rsid w:val="00C8739B"/>
    <w:rsid w:val="00C87FDC"/>
    <w:rsid w:val="00C908EC"/>
    <w:rsid w:val="00C90939"/>
    <w:rsid w:val="00C9124F"/>
    <w:rsid w:val="00C91671"/>
    <w:rsid w:val="00C91B7D"/>
    <w:rsid w:val="00C91BAB"/>
    <w:rsid w:val="00C91BDA"/>
    <w:rsid w:val="00C91F18"/>
    <w:rsid w:val="00C92059"/>
    <w:rsid w:val="00C92490"/>
    <w:rsid w:val="00C925C1"/>
    <w:rsid w:val="00C92708"/>
    <w:rsid w:val="00C927A1"/>
    <w:rsid w:val="00C928DA"/>
    <w:rsid w:val="00C93544"/>
    <w:rsid w:val="00C93A79"/>
    <w:rsid w:val="00C942B2"/>
    <w:rsid w:val="00C9467D"/>
    <w:rsid w:val="00C95375"/>
    <w:rsid w:val="00C9541D"/>
    <w:rsid w:val="00C955AD"/>
    <w:rsid w:val="00C95C72"/>
    <w:rsid w:val="00C95F5A"/>
    <w:rsid w:val="00C96337"/>
    <w:rsid w:val="00C96D04"/>
    <w:rsid w:val="00C970B5"/>
    <w:rsid w:val="00C97435"/>
    <w:rsid w:val="00C9751D"/>
    <w:rsid w:val="00C976BF"/>
    <w:rsid w:val="00CA0AF9"/>
    <w:rsid w:val="00CA0CD3"/>
    <w:rsid w:val="00CA12E0"/>
    <w:rsid w:val="00CA17D0"/>
    <w:rsid w:val="00CA1871"/>
    <w:rsid w:val="00CA2209"/>
    <w:rsid w:val="00CA22B3"/>
    <w:rsid w:val="00CA3998"/>
    <w:rsid w:val="00CA3AF9"/>
    <w:rsid w:val="00CA3B65"/>
    <w:rsid w:val="00CA3CE8"/>
    <w:rsid w:val="00CA404E"/>
    <w:rsid w:val="00CA4208"/>
    <w:rsid w:val="00CA43EF"/>
    <w:rsid w:val="00CA456B"/>
    <w:rsid w:val="00CA493B"/>
    <w:rsid w:val="00CA59DE"/>
    <w:rsid w:val="00CA5B16"/>
    <w:rsid w:val="00CA5C1A"/>
    <w:rsid w:val="00CA60FF"/>
    <w:rsid w:val="00CA61EB"/>
    <w:rsid w:val="00CA6564"/>
    <w:rsid w:val="00CA6810"/>
    <w:rsid w:val="00CA72E4"/>
    <w:rsid w:val="00CA77D5"/>
    <w:rsid w:val="00CA7901"/>
    <w:rsid w:val="00CA79F5"/>
    <w:rsid w:val="00CB03A8"/>
    <w:rsid w:val="00CB07CC"/>
    <w:rsid w:val="00CB10AD"/>
    <w:rsid w:val="00CB1990"/>
    <w:rsid w:val="00CB1A1A"/>
    <w:rsid w:val="00CB1DA5"/>
    <w:rsid w:val="00CB1DB5"/>
    <w:rsid w:val="00CB1DC0"/>
    <w:rsid w:val="00CB20B3"/>
    <w:rsid w:val="00CB3875"/>
    <w:rsid w:val="00CB39EE"/>
    <w:rsid w:val="00CB3BB4"/>
    <w:rsid w:val="00CB3F24"/>
    <w:rsid w:val="00CB41CF"/>
    <w:rsid w:val="00CB42EF"/>
    <w:rsid w:val="00CB4451"/>
    <w:rsid w:val="00CB4C8C"/>
    <w:rsid w:val="00CB4DB2"/>
    <w:rsid w:val="00CB55EA"/>
    <w:rsid w:val="00CB5B45"/>
    <w:rsid w:val="00CB5FB6"/>
    <w:rsid w:val="00CB642B"/>
    <w:rsid w:val="00CB6CA3"/>
    <w:rsid w:val="00CB6DE5"/>
    <w:rsid w:val="00CB7029"/>
    <w:rsid w:val="00CB7214"/>
    <w:rsid w:val="00CB7E7C"/>
    <w:rsid w:val="00CC0465"/>
    <w:rsid w:val="00CC08F7"/>
    <w:rsid w:val="00CC0F96"/>
    <w:rsid w:val="00CC1740"/>
    <w:rsid w:val="00CC3933"/>
    <w:rsid w:val="00CC3B15"/>
    <w:rsid w:val="00CC3C0F"/>
    <w:rsid w:val="00CC3D81"/>
    <w:rsid w:val="00CC4582"/>
    <w:rsid w:val="00CC4B00"/>
    <w:rsid w:val="00CC4FF0"/>
    <w:rsid w:val="00CC52F9"/>
    <w:rsid w:val="00CC57A3"/>
    <w:rsid w:val="00CC57D9"/>
    <w:rsid w:val="00CC6386"/>
    <w:rsid w:val="00CC66F9"/>
    <w:rsid w:val="00CC6F23"/>
    <w:rsid w:val="00CC75F9"/>
    <w:rsid w:val="00CC79C0"/>
    <w:rsid w:val="00CD090F"/>
    <w:rsid w:val="00CD1370"/>
    <w:rsid w:val="00CD1C8F"/>
    <w:rsid w:val="00CD1DB2"/>
    <w:rsid w:val="00CD1DC9"/>
    <w:rsid w:val="00CD22CB"/>
    <w:rsid w:val="00CD24BF"/>
    <w:rsid w:val="00CD252E"/>
    <w:rsid w:val="00CD29D8"/>
    <w:rsid w:val="00CD317C"/>
    <w:rsid w:val="00CD33C3"/>
    <w:rsid w:val="00CD352E"/>
    <w:rsid w:val="00CD3741"/>
    <w:rsid w:val="00CD39C5"/>
    <w:rsid w:val="00CD3FA5"/>
    <w:rsid w:val="00CD446D"/>
    <w:rsid w:val="00CD4AE6"/>
    <w:rsid w:val="00CD4F14"/>
    <w:rsid w:val="00CD5547"/>
    <w:rsid w:val="00CD578A"/>
    <w:rsid w:val="00CD5842"/>
    <w:rsid w:val="00CD58BC"/>
    <w:rsid w:val="00CD6301"/>
    <w:rsid w:val="00CD64C9"/>
    <w:rsid w:val="00CD698B"/>
    <w:rsid w:val="00CD6AD0"/>
    <w:rsid w:val="00CD7B8A"/>
    <w:rsid w:val="00CE109B"/>
    <w:rsid w:val="00CE1137"/>
    <w:rsid w:val="00CE1CE4"/>
    <w:rsid w:val="00CE25B6"/>
    <w:rsid w:val="00CE2E5F"/>
    <w:rsid w:val="00CE2EF7"/>
    <w:rsid w:val="00CE35C3"/>
    <w:rsid w:val="00CE492A"/>
    <w:rsid w:val="00CE4CDC"/>
    <w:rsid w:val="00CE4DC7"/>
    <w:rsid w:val="00CE5142"/>
    <w:rsid w:val="00CE5303"/>
    <w:rsid w:val="00CE57E4"/>
    <w:rsid w:val="00CE581C"/>
    <w:rsid w:val="00CE59AD"/>
    <w:rsid w:val="00CE5EC6"/>
    <w:rsid w:val="00CE5FF9"/>
    <w:rsid w:val="00CE602F"/>
    <w:rsid w:val="00CE6849"/>
    <w:rsid w:val="00CE6B1E"/>
    <w:rsid w:val="00CE78AB"/>
    <w:rsid w:val="00CF0040"/>
    <w:rsid w:val="00CF007E"/>
    <w:rsid w:val="00CF0B0C"/>
    <w:rsid w:val="00CF0D88"/>
    <w:rsid w:val="00CF13A5"/>
    <w:rsid w:val="00CF2013"/>
    <w:rsid w:val="00CF26D4"/>
    <w:rsid w:val="00CF305B"/>
    <w:rsid w:val="00CF30CE"/>
    <w:rsid w:val="00CF4059"/>
    <w:rsid w:val="00CF41CF"/>
    <w:rsid w:val="00CF454F"/>
    <w:rsid w:val="00CF5A2C"/>
    <w:rsid w:val="00CF5D30"/>
    <w:rsid w:val="00CF6B74"/>
    <w:rsid w:val="00CF6E7F"/>
    <w:rsid w:val="00CF70BA"/>
    <w:rsid w:val="00CF72B6"/>
    <w:rsid w:val="00CF733E"/>
    <w:rsid w:val="00CF734D"/>
    <w:rsid w:val="00CF7B34"/>
    <w:rsid w:val="00D0018C"/>
    <w:rsid w:val="00D00D81"/>
    <w:rsid w:val="00D0119E"/>
    <w:rsid w:val="00D011B1"/>
    <w:rsid w:val="00D0129E"/>
    <w:rsid w:val="00D01B15"/>
    <w:rsid w:val="00D01E3A"/>
    <w:rsid w:val="00D023F5"/>
    <w:rsid w:val="00D02F18"/>
    <w:rsid w:val="00D032DB"/>
    <w:rsid w:val="00D03579"/>
    <w:rsid w:val="00D037A0"/>
    <w:rsid w:val="00D0438E"/>
    <w:rsid w:val="00D04DFA"/>
    <w:rsid w:val="00D04E38"/>
    <w:rsid w:val="00D06932"/>
    <w:rsid w:val="00D06D1C"/>
    <w:rsid w:val="00D0707C"/>
    <w:rsid w:val="00D074DD"/>
    <w:rsid w:val="00D0789F"/>
    <w:rsid w:val="00D07ED2"/>
    <w:rsid w:val="00D07FEC"/>
    <w:rsid w:val="00D1011D"/>
    <w:rsid w:val="00D10694"/>
    <w:rsid w:val="00D10A58"/>
    <w:rsid w:val="00D10BAF"/>
    <w:rsid w:val="00D10CF6"/>
    <w:rsid w:val="00D128A5"/>
    <w:rsid w:val="00D12A1A"/>
    <w:rsid w:val="00D12EAF"/>
    <w:rsid w:val="00D1396C"/>
    <w:rsid w:val="00D13B59"/>
    <w:rsid w:val="00D13DE2"/>
    <w:rsid w:val="00D146FC"/>
    <w:rsid w:val="00D167B7"/>
    <w:rsid w:val="00D16BFC"/>
    <w:rsid w:val="00D17067"/>
    <w:rsid w:val="00D17463"/>
    <w:rsid w:val="00D17AB0"/>
    <w:rsid w:val="00D2039F"/>
    <w:rsid w:val="00D2054A"/>
    <w:rsid w:val="00D20550"/>
    <w:rsid w:val="00D210A8"/>
    <w:rsid w:val="00D21DD5"/>
    <w:rsid w:val="00D228AF"/>
    <w:rsid w:val="00D22C5C"/>
    <w:rsid w:val="00D23043"/>
    <w:rsid w:val="00D23150"/>
    <w:rsid w:val="00D23C85"/>
    <w:rsid w:val="00D24184"/>
    <w:rsid w:val="00D246AE"/>
    <w:rsid w:val="00D24DAA"/>
    <w:rsid w:val="00D25402"/>
    <w:rsid w:val="00D25456"/>
    <w:rsid w:val="00D25758"/>
    <w:rsid w:val="00D25C6E"/>
    <w:rsid w:val="00D25F28"/>
    <w:rsid w:val="00D25F74"/>
    <w:rsid w:val="00D2614B"/>
    <w:rsid w:val="00D27311"/>
    <w:rsid w:val="00D3103F"/>
    <w:rsid w:val="00D31798"/>
    <w:rsid w:val="00D32891"/>
    <w:rsid w:val="00D32942"/>
    <w:rsid w:val="00D32C09"/>
    <w:rsid w:val="00D332B1"/>
    <w:rsid w:val="00D33356"/>
    <w:rsid w:val="00D334D2"/>
    <w:rsid w:val="00D33526"/>
    <w:rsid w:val="00D3360D"/>
    <w:rsid w:val="00D33959"/>
    <w:rsid w:val="00D33BF9"/>
    <w:rsid w:val="00D33C6B"/>
    <w:rsid w:val="00D33EF2"/>
    <w:rsid w:val="00D34043"/>
    <w:rsid w:val="00D34E7E"/>
    <w:rsid w:val="00D351BD"/>
    <w:rsid w:val="00D355E4"/>
    <w:rsid w:val="00D358A4"/>
    <w:rsid w:val="00D35919"/>
    <w:rsid w:val="00D359F4"/>
    <w:rsid w:val="00D35BD6"/>
    <w:rsid w:val="00D3695E"/>
    <w:rsid w:val="00D37A33"/>
    <w:rsid w:val="00D37AB8"/>
    <w:rsid w:val="00D37B8D"/>
    <w:rsid w:val="00D37E5C"/>
    <w:rsid w:val="00D37FAB"/>
    <w:rsid w:val="00D400F4"/>
    <w:rsid w:val="00D404D4"/>
    <w:rsid w:val="00D4064D"/>
    <w:rsid w:val="00D40A76"/>
    <w:rsid w:val="00D40D23"/>
    <w:rsid w:val="00D41F7F"/>
    <w:rsid w:val="00D42B66"/>
    <w:rsid w:val="00D42C63"/>
    <w:rsid w:val="00D42EC8"/>
    <w:rsid w:val="00D436BE"/>
    <w:rsid w:val="00D436FF"/>
    <w:rsid w:val="00D437C6"/>
    <w:rsid w:val="00D4394F"/>
    <w:rsid w:val="00D43A3F"/>
    <w:rsid w:val="00D43D72"/>
    <w:rsid w:val="00D44BF8"/>
    <w:rsid w:val="00D450A8"/>
    <w:rsid w:val="00D45A11"/>
    <w:rsid w:val="00D46236"/>
    <w:rsid w:val="00D462FE"/>
    <w:rsid w:val="00D46FB3"/>
    <w:rsid w:val="00D47335"/>
    <w:rsid w:val="00D47748"/>
    <w:rsid w:val="00D47866"/>
    <w:rsid w:val="00D5001A"/>
    <w:rsid w:val="00D50448"/>
    <w:rsid w:val="00D50C3A"/>
    <w:rsid w:val="00D51387"/>
    <w:rsid w:val="00D51656"/>
    <w:rsid w:val="00D51FB7"/>
    <w:rsid w:val="00D52027"/>
    <w:rsid w:val="00D52111"/>
    <w:rsid w:val="00D5299A"/>
    <w:rsid w:val="00D52D37"/>
    <w:rsid w:val="00D5345C"/>
    <w:rsid w:val="00D53544"/>
    <w:rsid w:val="00D5363E"/>
    <w:rsid w:val="00D536AE"/>
    <w:rsid w:val="00D53BEA"/>
    <w:rsid w:val="00D54B65"/>
    <w:rsid w:val="00D54F2A"/>
    <w:rsid w:val="00D55AD1"/>
    <w:rsid w:val="00D55E6C"/>
    <w:rsid w:val="00D55F17"/>
    <w:rsid w:val="00D55FDF"/>
    <w:rsid w:val="00D56313"/>
    <w:rsid w:val="00D56B29"/>
    <w:rsid w:val="00D574C2"/>
    <w:rsid w:val="00D575E2"/>
    <w:rsid w:val="00D57619"/>
    <w:rsid w:val="00D5777F"/>
    <w:rsid w:val="00D57AF6"/>
    <w:rsid w:val="00D602A3"/>
    <w:rsid w:val="00D60709"/>
    <w:rsid w:val="00D60A64"/>
    <w:rsid w:val="00D60BBC"/>
    <w:rsid w:val="00D61610"/>
    <w:rsid w:val="00D61617"/>
    <w:rsid w:val="00D618D4"/>
    <w:rsid w:val="00D6303E"/>
    <w:rsid w:val="00D6327B"/>
    <w:rsid w:val="00D6343A"/>
    <w:rsid w:val="00D6420A"/>
    <w:rsid w:val="00D6434D"/>
    <w:rsid w:val="00D6488C"/>
    <w:rsid w:val="00D651A6"/>
    <w:rsid w:val="00D6548D"/>
    <w:rsid w:val="00D65808"/>
    <w:rsid w:val="00D65A3B"/>
    <w:rsid w:val="00D65B08"/>
    <w:rsid w:val="00D65F0F"/>
    <w:rsid w:val="00D66B7E"/>
    <w:rsid w:val="00D66F1B"/>
    <w:rsid w:val="00D6731E"/>
    <w:rsid w:val="00D6736A"/>
    <w:rsid w:val="00D67839"/>
    <w:rsid w:val="00D70128"/>
    <w:rsid w:val="00D70615"/>
    <w:rsid w:val="00D715F8"/>
    <w:rsid w:val="00D71EC1"/>
    <w:rsid w:val="00D71EE7"/>
    <w:rsid w:val="00D724B0"/>
    <w:rsid w:val="00D72BA6"/>
    <w:rsid w:val="00D72BD2"/>
    <w:rsid w:val="00D734C4"/>
    <w:rsid w:val="00D73B50"/>
    <w:rsid w:val="00D73E0D"/>
    <w:rsid w:val="00D73E98"/>
    <w:rsid w:val="00D745A8"/>
    <w:rsid w:val="00D75BBC"/>
    <w:rsid w:val="00D75C05"/>
    <w:rsid w:val="00D75C1A"/>
    <w:rsid w:val="00D76281"/>
    <w:rsid w:val="00D763E1"/>
    <w:rsid w:val="00D764CB"/>
    <w:rsid w:val="00D7665F"/>
    <w:rsid w:val="00D76846"/>
    <w:rsid w:val="00D77315"/>
    <w:rsid w:val="00D7753C"/>
    <w:rsid w:val="00D77788"/>
    <w:rsid w:val="00D77DBD"/>
    <w:rsid w:val="00D8031A"/>
    <w:rsid w:val="00D8048B"/>
    <w:rsid w:val="00D809C7"/>
    <w:rsid w:val="00D80F70"/>
    <w:rsid w:val="00D815F9"/>
    <w:rsid w:val="00D82151"/>
    <w:rsid w:val="00D82591"/>
    <w:rsid w:val="00D825EE"/>
    <w:rsid w:val="00D827A1"/>
    <w:rsid w:val="00D829FA"/>
    <w:rsid w:val="00D829FD"/>
    <w:rsid w:val="00D82A2E"/>
    <w:rsid w:val="00D833AA"/>
    <w:rsid w:val="00D8382B"/>
    <w:rsid w:val="00D83A83"/>
    <w:rsid w:val="00D84060"/>
    <w:rsid w:val="00D843E8"/>
    <w:rsid w:val="00D84539"/>
    <w:rsid w:val="00D8514A"/>
    <w:rsid w:val="00D8571A"/>
    <w:rsid w:val="00D85F67"/>
    <w:rsid w:val="00D864FA"/>
    <w:rsid w:val="00D873B2"/>
    <w:rsid w:val="00D8756C"/>
    <w:rsid w:val="00D87976"/>
    <w:rsid w:val="00D9029C"/>
    <w:rsid w:val="00D909AC"/>
    <w:rsid w:val="00D90B24"/>
    <w:rsid w:val="00D92030"/>
    <w:rsid w:val="00D93B4B"/>
    <w:rsid w:val="00D93E7E"/>
    <w:rsid w:val="00D9568F"/>
    <w:rsid w:val="00D95861"/>
    <w:rsid w:val="00D959AD"/>
    <w:rsid w:val="00D9631B"/>
    <w:rsid w:val="00D9687C"/>
    <w:rsid w:val="00D96E91"/>
    <w:rsid w:val="00D96EAB"/>
    <w:rsid w:val="00D97254"/>
    <w:rsid w:val="00DA0052"/>
    <w:rsid w:val="00DA0094"/>
    <w:rsid w:val="00DA034A"/>
    <w:rsid w:val="00DA04BB"/>
    <w:rsid w:val="00DA06BA"/>
    <w:rsid w:val="00DA07E3"/>
    <w:rsid w:val="00DA1AF0"/>
    <w:rsid w:val="00DA1BCC"/>
    <w:rsid w:val="00DA2026"/>
    <w:rsid w:val="00DA2102"/>
    <w:rsid w:val="00DA26BA"/>
    <w:rsid w:val="00DA2AF9"/>
    <w:rsid w:val="00DA2C1D"/>
    <w:rsid w:val="00DA3122"/>
    <w:rsid w:val="00DA3123"/>
    <w:rsid w:val="00DA337E"/>
    <w:rsid w:val="00DA36D2"/>
    <w:rsid w:val="00DA3B6C"/>
    <w:rsid w:val="00DA42F4"/>
    <w:rsid w:val="00DA5794"/>
    <w:rsid w:val="00DA57B7"/>
    <w:rsid w:val="00DA5833"/>
    <w:rsid w:val="00DA5A63"/>
    <w:rsid w:val="00DA5B9A"/>
    <w:rsid w:val="00DA64FA"/>
    <w:rsid w:val="00DA69D0"/>
    <w:rsid w:val="00DA6C5A"/>
    <w:rsid w:val="00DA6F74"/>
    <w:rsid w:val="00DA76DE"/>
    <w:rsid w:val="00DA787B"/>
    <w:rsid w:val="00DA7A8A"/>
    <w:rsid w:val="00DA7DAD"/>
    <w:rsid w:val="00DB0160"/>
    <w:rsid w:val="00DB0F6B"/>
    <w:rsid w:val="00DB1217"/>
    <w:rsid w:val="00DB1332"/>
    <w:rsid w:val="00DB1372"/>
    <w:rsid w:val="00DB1375"/>
    <w:rsid w:val="00DB143A"/>
    <w:rsid w:val="00DB17A1"/>
    <w:rsid w:val="00DB1B96"/>
    <w:rsid w:val="00DB2186"/>
    <w:rsid w:val="00DB2338"/>
    <w:rsid w:val="00DB2A65"/>
    <w:rsid w:val="00DB2D0E"/>
    <w:rsid w:val="00DB2EF0"/>
    <w:rsid w:val="00DB30A5"/>
    <w:rsid w:val="00DB344E"/>
    <w:rsid w:val="00DB36B7"/>
    <w:rsid w:val="00DB3737"/>
    <w:rsid w:val="00DB3F72"/>
    <w:rsid w:val="00DB4BB2"/>
    <w:rsid w:val="00DB514A"/>
    <w:rsid w:val="00DB5713"/>
    <w:rsid w:val="00DB580C"/>
    <w:rsid w:val="00DB5935"/>
    <w:rsid w:val="00DB5CAA"/>
    <w:rsid w:val="00DB60A9"/>
    <w:rsid w:val="00DB61E3"/>
    <w:rsid w:val="00DB740A"/>
    <w:rsid w:val="00DB77A7"/>
    <w:rsid w:val="00DB7B03"/>
    <w:rsid w:val="00DC002E"/>
    <w:rsid w:val="00DC02E7"/>
    <w:rsid w:val="00DC04ED"/>
    <w:rsid w:val="00DC0E23"/>
    <w:rsid w:val="00DC1E2D"/>
    <w:rsid w:val="00DC204D"/>
    <w:rsid w:val="00DC2170"/>
    <w:rsid w:val="00DC21A8"/>
    <w:rsid w:val="00DC2B6A"/>
    <w:rsid w:val="00DC2EE8"/>
    <w:rsid w:val="00DC3903"/>
    <w:rsid w:val="00DC4F2F"/>
    <w:rsid w:val="00DC50E8"/>
    <w:rsid w:val="00DC51AB"/>
    <w:rsid w:val="00DC5B82"/>
    <w:rsid w:val="00DC63FD"/>
    <w:rsid w:val="00DC651B"/>
    <w:rsid w:val="00DC6544"/>
    <w:rsid w:val="00DC6AC4"/>
    <w:rsid w:val="00DC6B76"/>
    <w:rsid w:val="00DC72A3"/>
    <w:rsid w:val="00DC72E1"/>
    <w:rsid w:val="00DD0106"/>
    <w:rsid w:val="00DD034C"/>
    <w:rsid w:val="00DD0855"/>
    <w:rsid w:val="00DD0CF5"/>
    <w:rsid w:val="00DD0E68"/>
    <w:rsid w:val="00DD0FD1"/>
    <w:rsid w:val="00DD1239"/>
    <w:rsid w:val="00DD1339"/>
    <w:rsid w:val="00DD17FD"/>
    <w:rsid w:val="00DD1C5C"/>
    <w:rsid w:val="00DD234B"/>
    <w:rsid w:val="00DD2510"/>
    <w:rsid w:val="00DD2889"/>
    <w:rsid w:val="00DD2A11"/>
    <w:rsid w:val="00DD2A1A"/>
    <w:rsid w:val="00DD2A44"/>
    <w:rsid w:val="00DD2B13"/>
    <w:rsid w:val="00DD2FDC"/>
    <w:rsid w:val="00DD3035"/>
    <w:rsid w:val="00DD3207"/>
    <w:rsid w:val="00DD33E4"/>
    <w:rsid w:val="00DD364F"/>
    <w:rsid w:val="00DD3867"/>
    <w:rsid w:val="00DD38D9"/>
    <w:rsid w:val="00DD3908"/>
    <w:rsid w:val="00DD39E1"/>
    <w:rsid w:val="00DD3AFF"/>
    <w:rsid w:val="00DD3BA8"/>
    <w:rsid w:val="00DD3FE8"/>
    <w:rsid w:val="00DD4066"/>
    <w:rsid w:val="00DD47C3"/>
    <w:rsid w:val="00DD4803"/>
    <w:rsid w:val="00DD52EE"/>
    <w:rsid w:val="00DD54E4"/>
    <w:rsid w:val="00DD54FC"/>
    <w:rsid w:val="00DD5628"/>
    <w:rsid w:val="00DD562B"/>
    <w:rsid w:val="00DD6675"/>
    <w:rsid w:val="00DD6B50"/>
    <w:rsid w:val="00DD6D2D"/>
    <w:rsid w:val="00DD6E11"/>
    <w:rsid w:val="00DD6E43"/>
    <w:rsid w:val="00DD71DB"/>
    <w:rsid w:val="00DD7256"/>
    <w:rsid w:val="00DD782A"/>
    <w:rsid w:val="00DE0204"/>
    <w:rsid w:val="00DE0277"/>
    <w:rsid w:val="00DE0B19"/>
    <w:rsid w:val="00DE0F73"/>
    <w:rsid w:val="00DE1F70"/>
    <w:rsid w:val="00DE200F"/>
    <w:rsid w:val="00DE222C"/>
    <w:rsid w:val="00DE23BA"/>
    <w:rsid w:val="00DE263D"/>
    <w:rsid w:val="00DE301F"/>
    <w:rsid w:val="00DE35B2"/>
    <w:rsid w:val="00DE36F2"/>
    <w:rsid w:val="00DE3870"/>
    <w:rsid w:val="00DE404C"/>
    <w:rsid w:val="00DE42BD"/>
    <w:rsid w:val="00DE4874"/>
    <w:rsid w:val="00DE498C"/>
    <w:rsid w:val="00DE4B3D"/>
    <w:rsid w:val="00DE4F88"/>
    <w:rsid w:val="00DE5266"/>
    <w:rsid w:val="00DE538E"/>
    <w:rsid w:val="00DE68B0"/>
    <w:rsid w:val="00DE6C4D"/>
    <w:rsid w:val="00DE70DF"/>
    <w:rsid w:val="00DF0972"/>
    <w:rsid w:val="00DF0DA3"/>
    <w:rsid w:val="00DF0F66"/>
    <w:rsid w:val="00DF102B"/>
    <w:rsid w:val="00DF12B0"/>
    <w:rsid w:val="00DF1667"/>
    <w:rsid w:val="00DF1DEB"/>
    <w:rsid w:val="00DF244B"/>
    <w:rsid w:val="00DF24E1"/>
    <w:rsid w:val="00DF2866"/>
    <w:rsid w:val="00DF2D3C"/>
    <w:rsid w:val="00DF2E63"/>
    <w:rsid w:val="00DF3018"/>
    <w:rsid w:val="00DF3508"/>
    <w:rsid w:val="00DF3B81"/>
    <w:rsid w:val="00DF4150"/>
    <w:rsid w:val="00DF447F"/>
    <w:rsid w:val="00DF4A2C"/>
    <w:rsid w:val="00DF4A30"/>
    <w:rsid w:val="00DF513C"/>
    <w:rsid w:val="00DF55FE"/>
    <w:rsid w:val="00DF59E4"/>
    <w:rsid w:val="00DF5B69"/>
    <w:rsid w:val="00DF5BA0"/>
    <w:rsid w:val="00DF5C3A"/>
    <w:rsid w:val="00DF5C4D"/>
    <w:rsid w:val="00DF5F9E"/>
    <w:rsid w:val="00DF6FB9"/>
    <w:rsid w:val="00DF71B2"/>
    <w:rsid w:val="00DF7210"/>
    <w:rsid w:val="00DF7C09"/>
    <w:rsid w:val="00DF7E2A"/>
    <w:rsid w:val="00E010D5"/>
    <w:rsid w:val="00E01691"/>
    <w:rsid w:val="00E01B8F"/>
    <w:rsid w:val="00E01FA0"/>
    <w:rsid w:val="00E020EC"/>
    <w:rsid w:val="00E02163"/>
    <w:rsid w:val="00E02448"/>
    <w:rsid w:val="00E02738"/>
    <w:rsid w:val="00E02F28"/>
    <w:rsid w:val="00E034B2"/>
    <w:rsid w:val="00E038B9"/>
    <w:rsid w:val="00E03B5F"/>
    <w:rsid w:val="00E045A4"/>
    <w:rsid w:val="00E04726"/>
    <w:rsid w:val="00E04E94"/>
    <w:rsid w:val="00E05922"/>
    <w:rsid w:val="00E059D7"/>
    <w:rsid w:val="00E05ADD"/>
    <w:rsid w:val="00E05B83"/>
    <w:rsid w:val="00E06260"/>
    <w:rsid w:val="00E068E4"/>
    <w:rsid w:val="00E07409"/>
    <w:rsid w:val="00E07892"/>
    <w:rsid w:val="00E07CE5"/>
    <w:rsid w:val="00E07E24"/>
    <w:rsid w:val="00E10706"/>
    <w:rsid w:val="00E10A3A"/>
    <w:rsid w:val="00E10E36"/>
    <w:rsid w:val="00E10E6E"/>
    <w:rsid w:val="00E11387"/>
    <w:rsid w:val="00E113BD"/>
    <w:rsid w:val="00E1162F"/>
    <w:rsid w:val="00E122A7"/>
    <w:rsid w:val="00E1251D"/>
    <w:rsid w:val="00E125FE"/>
    <w:rsid w:val="00E13330"/>
    <w:rsid w:val="00E13A31"/>
    <w:rsid w:val="00E13D0D"/>
    <w:rsid w:val="00E140F8"/>
    <w:rsid w:val="00E142DF"/>
    <w:rsid w:val="00E14A4C"/>
    <w:rsid w:val="00E14D19"/>
    <w:rsid w:val="00E14EBC"/>
    <w:rsid w:val="00E15218"/>
    <w:rsid w:val="00E1525B"/>
    <w:rsid w:val="00E15C57"/>
    <w:rsid w:val="00E1777C"/>
    <w:rsid w:val="00E17F96"/>
    <w:rsid w:val="00E20402"/>
    <w:rsid w:val="00E20624"/>
    <w:rsid w:val="00E2084C"/>
    <w:rsid w:val="00E20967"/>
    <w:rsid w:val="00E20B84"/>
    <w:rsid w:val="00E20D77"/>
    <w:rsid w:val="00E20F5C"/>
    <w:rsid w:val="00E2121F"/>
    <w:rsid w:val="00E215F9"/>
    <w:rsid w:val="00E21DCF"/>
    <w:rsid w:val="00E227E5"/>
    <w:rsid w:val="00E22DFF"/>
    <w:rsid w:val="00E22E13"/>
    <w:rsid w:val="00E22EF2"/>
    <w:rsid w:val="00E23451"/>
    <w:rsid w:val="00E237A2"/>
    <w:rsid w:val="00E23837"/>
    <w:rsid w:val="00E23EE3"/>
    <w:rsid w:val="00E24A82"/>
    <w:rsid w:val="00E24C8D"/>
    <w:rsid w:val="00E24E63"/>
    <w:rsid w:val="00E24F19"/>
    <w:rsid w:val="00E25AE9"/>
    <w:rsid w:val="00E26C0B"/>
    <w:rsid w:val="00E2773F"/>
    <w:rsid w:val="00E27C3F"/>
    <w:rsid w:val="00E304C0"/>
    <w:rsid w:val="00E30962"/>
    <w:rsid w:val="00E31632"/>
    <w:rsid w:val="00E317B3"/>
    <w:rsid w:val="00E31967"/>
    <w:rsid w:val="00E3218B"/>
    <w:rsid w:val="00E32F2E"/>
    <w:rsid w:val="00E32F4F"/>
    <w:rsid w:val="00E337AA"/>
    <w:rsid w:val="00E33CE2"/>
    <w:rsid w:val="00E341BE"/>
    <w:rsid w:val="00E343AA"/>
    <w:rsid w:val="00E345DF"/>
    <w:rsid w:val="00E35494"/>
    <w:rsid w:val="00E35547"/>
    <w:rsid w:val="00E35902"/>
    <w:rsid w:val="00E35B0B"/>
    <w:rsid w:val="00E36579"/>
    <w:rsid w:val="00E36942"/>
    <w:rsid w:val="00E36E4A"/>
    <w:rsid w:val="00E371FB"/>
    <w:rsid w:val="00E37394"/>
    <w:rsid w:val="00E37514"/>
    <w:rsid w:val="00E37641"/>
    <w:rsid w:val="00E37E89"/>
    <w:rsid w:val="00E4050B"/>
    <w:rsid w:val="00E408EE"/>
    <w:rsid w:val="00E40FF5"/>
    <w:rsid w:val="00E41508"/>
    <w:rsid w:val="00E41A18"/>
    <w:rsid w:val="00E41CBA"/>
    <w:rsid w:val="00E4224E"/>
    <w:rsid w:val="00E4245C"/>
    <w:rsid w:val="00E42CDA"/>
    <w:rsid w:val="00E42D5D"/>
    <w:rsid w:val="00E42DDA"/>
    <w:rsid w:val="00E4332D"/>
    <w:rsid w:val="00E43E7E"/>
    <w:rsid w:val="00E44CAF"/>
    <w:rsid w:val="00E44DC2"/>
    <w:rsid w:val="00E44E70"/>
    <w:rsid w:val="00E45869"/>
    <w:rsid w:val="00E461F3"/>
    <w:rsid w:val="00E466FB"/>
    <w:rsid w:val="00E46A8E"/>
    <w:rsid w:val="00E47647"/>
    <w:rsid w:val="00E478B3"/>
    <w:rsid w:val="00E47AE3"/>
    <w:rsid w:val="00E47CF3"/>
    <w:rsid w:val="00E50341"/>
    <w:rsid w:val="00E508A3"/>
    <w:rsid w:val="00E509F0"/>
    <w:rsid w:val="00E50B1B"/>
    <w:rsid w:val="00E51209"/>
    <w:rsid w:val="00E512F3"/>
    <w:rsid w:val="00E52474"/>
    <w:rsid w:val="00E529F3"/>
    <w:rsid w:val="00E532E3"/>
    <w:rsid w:val="00E5334D"/>
    <w:rsid w:val="00E535F6"/>
    <w:rsid w:val="00E538B4"/>
    <w:rsid w:val="00E53B1C"/>
    <w:rsid w:val="00E53CBB"/>
    <w:rsid w:val="00E546DD"/>
    <w:rsid w:val="00E549C2"/>
    <w:rsid w:val="00E5537D"/>
    <w:rsid w:val="00E556E7"/>
    <w:rsid w:val="00E562A3"/>
    <w:rsid w:val="00E564B9"/>
    <w:rsid w:val="00E5662E"/>
    <w:rsid w:val="00E56B27"/>
    <w:rsid w:val="00E56C5A"/>
    <w:rsid w:val="00E56FEA"/>
    <w:rsid w:val="00E5730D"/>
    <w:rsid w:val="00E57C32"/>
    <w:rsid w:val="00E57C55"/>
    <w:rsid w:val="00E57CCC"/>
    <w:rsid w:val="00E60291"/>
    <w:rsid w:val="00E60394"/>
    <w:rsid w:val="00E605D5"/>
    <w:rsid w:val="00E609DA"/>
    <w:rsid w:val="00E60A85"/>
    <w:rsid w:val="00E60B2A"/>
    <w:rsid w:val="00E60EAA"/>
    <w:rsid w:val="00E61C75"/>
    <w:rsid w:val="00E6227A"/>
    <w:rsid w:val="00E623E3"/>
    <w:rsid w:val="00E62410"/>
    <w:rsid w:val="00E629ED"/>
    <w:rsid w:val="00E634C3"/>
    <w:rsid w:val="00E63767"/>
    <w:rsid w:val="00E637BE"/>
    <w:rsid w:val="00E63C80"/>
    <w:rsid w:val="00E640C4"/>
    <w:rsid w:val="00E64ACA"/>
    <w:rsid w:val="00E656F2"/>
    <w:rsid w:val="00E65BFE"/>
    <w:rsid w:val="00E65F3B"/>
    <w:rsid w:val="00E662F5"/>
    <w:rsid w:val="00E66854"/>
    <w:rsid w:val="00E6686F"/>
    <w:rsid w:val="00E66E89"/>
    <w:rsid w:val="00E6723F"/>
    <w:rsid w:val="00E708A8"/>
    <w:rsid w:val="00E70B62"/>
    <w:rsid w:val="00E70E11"/>
    <w:rsid w:val="00E70E32"/>
    <w:rsid w:val="00E713D2"/>
    <w:rsid w:val="00E715B0"/>
    <w:rsid w:val="00E71835"/>
    <w:rsid w:val="00E7199E"/>
    <w:rsid w:val="00E71A51"/>
    <w:rsid w:val="00E71C43"/>
    <w:rsid w:val="00E71CD4"/>
    <w:rsid w:val="00E71D35"/>
    <w:rsid w:val="00E720D0"/>
    <w:rsid w:val="00E726FE"/>
    <w:rsid w:val="00E72ACB"/>
    <w:rsid w:val="00E72EC2"/>
    <w:rsid w:val="00E73080"/>
    <w:rsid w:val="00E7393E"/>
    <w:rsid w:val="00E74423"/>
    <w:rsid w:val="00E7460E"/>
    <w:rsid w:val="00E74B5C"/>
    <w:rsid w:val="00E752D5"/>
    <w:rsid w:val="00E75790"/>
    <w:rsid w:val="00E75989"/>
    <w:rsid w:val="00E75F17"/>
    <w:rsid w:val="00E76340"/>
    <w:rsid w:val="00E768C5"/>
    <w:rsid w:val="00E76955"/>
    <w:rsid w:val="00E76CDE"/>
    <w:rsid w:val="00E76D57"/>
    <w:rsid w:val="00E7769A"/>
    <w:rsid w:val="00E77AA7"/>
    <w:rsid w:val="00E77D4A"/>
    <w:rsid w:val="00E77D50"/>
    <w:rsid w:val="00E77D93"/>
    <w:rsid w:val="00E77EE3"/>
    <w:rsid w:val="00E80B4F"/>
    <w:rsid w:val="00E814C0"/>
    <w:rsid w:val="00E81597"/>
    <w:rsid w:val="00E81724"/>
    <w:rsid w:val="00E819B1"/>
    <w:rsid w:val="00E8268A"/>
    <w:rsid w:val="00E82921"/>
    <w:rsid w:val="00E82C1A"/>
    <w:rsid w:val="00E82D5B"/>
    <w:rsid w:val="00E8469E"/>
    <w:rsid w:val="00E847DE"/>
    <w:rsid w:val="00E85621"/>
    <w:rsid w:val="00E85983"/>
    <w:rsid w:val="00E86478"/>
    <w:rsid w:val="00E8670B"/>
    <w:rsid w:val="00E8682E"/>
    <w:rsid w:val="00E868EA"/>
    <w:rsid w:val="00E86B9A"/>
    <w:rsid w:val="00E86BC8"/>
    <w:rsid w:val="00E86BF5"/>
    <w:rsid w:val="00E86C3C"/>
    <w:rsid w:val="00E86CB1"/>
    <w:rsid w:val="00E86F9E"/>
    <w:rsid w:val="00E87197"/>
    <w:rsid w:val="00E87409"/>
    <w:rsid w:val="00E874CA"/>
    <w:rsid w:val="00E8770E"/>
    <w:rsid w:val="00E87789"/>
    <w:rsid w:val="00E9051E"/>
    <w:rsid w:val="00E905C7"/>
    <w:rsid w:val="00E90FA1"/>
    <w:rsid w:val="00E9122F"/>
    <w:rsid w:val="00E92280"/>
    <w:rsid w:val="00E93055"/>
    <w:rsid w:val="00E948C6"/>
    <w:rsid w:val="00E94DF1"/>
    <w:rsid w:val="00E950E5"/>
    <w:rsid w:val="00E950E6"/>
    <w:rsid w:val="00E95E7F"/>
    <w:rsid w:val="00E95F55"/>
    <w:rsid w:val="00E9637E"/>
    <w:rsid w:val="00E969E1"/>
    <w:rsid w:val="00E969EB"/>
    <w:rsid w:val="00E974C4"/>
    <w:rsid w:val="00E97D17"/>
    <w:rsid w:val="00EA0F1E"/>
    <w:rsid w:val="00EA1149"/>
    <w:rsid w:val="00EA1227"/>
    <w:rsid w:val="00EA1673"/>
    <w:rsid w:val="00EA1AAB"/>
    <w:rsid w:val="00EA220D"/>
    <w:rsid w:val="00EA23BD"/>
    <w:rsid w:val="00EA2B90"/>
    <w:rsid w:val="00EA2CCB"/>
    <w:rsid w:val="00EA2E44"/>
    <w:rsid w:val="00EA3CBD"/>
    <w:rsid w:val="00EA42A9"/>
    <w:rsid w:val="00EA5FAE"/>
    <w:rsid w:val="00EA631E"/>
    <w:rsid w:val="00EA717E"/>
    <w:rsid w:val="00EA7257"/>
    <w:rsid w:val="00EA7394"/>
    <w:rsid w:val="00EB033E"/>
    <w:rsid w:val="00EB09B9"/>
    <w:rsid w:val="00EB1B65"/>
    <w:rsid w:val="00EB2C0F"/>
    <w:rsid w:val="00EB2F12"/>
    <w:rsid w:val="00EB314C"/>
    <w:rsid w:val="00EB347C"/>
    <w:rsid w:val="00EB378D"/>
    <w:rsid w:val="00EB38A0"/>
    <w:rsid w:val="00EB3A5D"/>
    <w:rsid w:val="00EB4126"/>
    <w:rsid w:val="00EB4448"/>
    <w:rsid w:val="00EB474F"/>
    <w:rsid w:val="00EB47E4"/>
    <w:rsid w:val="00EB5274"/>
    <w:rsid w:val="00EB6175"/>
    <w:rsid w:val="00EB639B"/>
    <w:rsid w:val="00EB7356"/>
    <w:rsid w:val="00EB78B3"/>
    <w:rsid w:val="00EB7AFB"/>
    <w:rsid w:val="00EC0DF3"/>
    <w:rsid w:val="00EC0F44"/>
    <w:rsid w:val="00EC0FB8"/>
    <w:rsid w:val="00EC1429"/>
    <w:rsid w:val="00EC15A1"/>
    <w:rsid w:val="00EC15B7"/>
    <w:rsid w:val="00EC2FB7"/>
    <w:rsid w:val="00EC32E2"/>
    <w:rsid w:val="00EC3475"/>
    <w:rsid w:val="00EC39E9"/>
    <w:rsid w:val="00EC438F"/>
    <w:rsid w:val="00EC4B66"/>
    <w:rsid w:val="00EC4EA6"/>
    <w:rsid w:val="00EC5156"/>
    <w:rsid w:val="00EC557C"/>
    <w:rsid w:val="00EC6642"/>
    <w:rsid w:val="00EC79A5"/>
    <w:rsid w:val="00ED02D0"/>
    <w:rsid w:val="00ED0695"/>
    <w:rsid w:val="00ED097B"/>
    <w:rsid w:val="00ED0AAE"/>
    <w:rsid w:val="00ED0BC0"/>
    <w:rsid w:val="00ED0D6A"/>
    <w:rsid w:val="00ED0F94"/>
    <w:rsid w:val="00ED145D"/>
    <w:rsid w:val="00ED16CC"/>
    <w:rsid w:val="00ED1967"/>
    <w:rsid w:val="00ED2076"/>
    <w:rsid w:val="00ED2E18"/>
    <w:rsid w:val="00ED3079"/>
    <w:rsid w:val="00ED3328"/>
    <w:rsid w:val="00ED33DB"/>
    <w:rsid w:val="00ED35D3"/>
    <w:rsid w:val="00ED4EE9"/>
    <w:rsid w:val="00ED56F0"/>
    <w:rsid w:val="00ED6114"/>
    <w:rsid w:val="00ED6C39"/>
    <w:rsid w:val="00EE02A0"/>
    <w:rsid w:val="00EE07A5"/>
    <w:rsid w:val="00EE0B4D"/>
    <w:rsid w:val="00EE18C7"/>
    <w:rsid w:val="00EE19B1"/>
    <w:rsid w:val="00EE1BCF"/>
    <w:rsid w:val="00EE1CFF"/>
    <w:rsid w:val="00EE229B"/>
    <w:rsid w:val="00EE2444"/>
    <w:rsid w:val="00EE294C"/>
    <w:rsid w:val="00EE2E5E"/>
    <w:rsid w:val="00EE2F8F"/>
    <w:rsid w:val="00EE313A"/>
    <w:rsid w:val="00EE3180"/>
    <w:rsid w:val="00EE3245"/>
    <w:rsid w:val="00EE370E"/>
    <w:rsid w:val="00EE3C62"/>
    <w:rsid w:val="00EE419D"/>
    <w:rsid w:val="00EE452A"/>
    <w:rsid w:val="00EE4786"/>
    <w:rsid w:val="00EE4B59"/>
    <w:rsid w:val="00EE5715"/>
    <w:rsid w:val="00EE5A38"/>
    <w:rsid w:val="00EE5B2D"/>
    <w:rsid w:val="00EE5FF2"/>
    <w:rsid w:val="00EE60D8"/>
    <w:rsid w:val="00EE62EB"/>
    <w:rsid w:val="00EE65AA"/>
    <w:rsid w:val="00EE67EF"/>
    <w:rsid w:val="00EE6D2D"/>
    <w:rsid w:val="00EE6D4D"/>
    <w:rsid w:val="00EE6EF4"/>
    <w:rsid w:val="00EE72CE"/>
    <w:rsid w:val="00EE74FE"/>
    <w:rsid w:val="00EE7500"/>
    <w:rsid w:val="00EE7A81"/>
    <w:rsid w:val="00EF0067"/>
    <w:rsid w:val="00EF009F"/>
    <w:rsid w:val="00EF00F5"/>
    <w:rsid w:val="00EF08EE"/>
    <w:rsid w:val="00EF0FFE"/>
    <w:rsid w:val="00EF126C"/>
    <w:rsid w:val="00EF12A5"/>
    <w:rsid w:val="00EF12AA"/>
    <w:rsid w:val="00EF1424"/>
    <w:rsid w:val="00EF14A2"/>
    <w:rsid w:val="00EF20A1"/>
    <w:rsid w:val="00EF2451"/>
    <w:rsid w:val="00EF2CCE"/>
    <w:rsid w:val="00EF383A"/>
    <w:rsid w:val="00EF3ECB"/>
    <w:rsid w:val="00EF4323"/>
    <w:rsid w:val="00EF557D"/>
    <w:rsid w:val="00EF5F91"/>
    <w:rsid w:val="00EF7532"/>
    <w:rsid w:val="00EF78FC"/>
    <w:rsid w:val="00EF7B19"/>
    <w:rsid w:val="00EF7F2E"/>
    <w:rsid w:val="00EF7F33"/>
    <w:rsid w:val="00F004D1"/>
    <w:rsid w:val="00F00561"/>
    <w:rsid w:val="00F005DD"/>
    <w:rsid w:val="00F009FC"/>
    <w:rsid w:val="00F00D7D"/>
    <w:rsid w:val="00F01006"/>
    <w:rsid w:val="00F0103D"/>
    <w:rsid w:val="00F01599"/>
    <w:rsid w:val="00F016E8"/>
    <w:rsid w:val="00F01972"/>
    <w:rsid w:val="00F019A3"/>
    <w:rsid w:val="00F01FDC"/>
    <w:rsid w:val="00F02551"/>
    <w:rsid w:val="00F02553"/>
    <w:rsid w:val="00F02751"/>
    <w:rsid w:val="00F02AA0"/>
    <w:rsid w:val="00F03499"/>
    <w:rsid w:val="00F03503"/>
    <w:rsid w:val="00F035B6"/>
    <w:rsid w:val="00F03E8E"/>
    <w:rsid w:val="00F04617"/>
    <w:rsid w:val="00F05BB1"/>
    <w:rsid w:val="00F06000"/>
    <w:rsid w:val="00F0615C"/>
    <w:rsid w:val="00F063F0"/>
    <w:rsid w:val="00F0768D"/>
    <w:rsid w:val="00F07C02"/>
    <w:rsid w:val="00F07D24"/>
    <w:rsid w:val="00F07F52"/>
    <w:rsid w:val="00F07FB4"/>
    <w:rsid w:val="00F108E1"/>
    <w:rsid w:val="00F10B13"/>
    <w:rsid w:val="00F10C5F"/>
    <w:rsid w:val="00F10DDE"/>
    <w:rsid w:val="00F1106A"/>
    <w:rsid w:val="00F11084"/>
    <w:rsid w:val="00F11430"/>
    <w:rsid w:val="00F11444"/>
    <w:rsid w:val="00F1271A"/>
    <w:rsid w:val="00F13046"/>
    <w:rsid w:val="00F1400C"/>
    <w:rsid w:val="00F149CC"/>
    <w:rsid w:val="00F14EDC"/>
    <w:rsid w:val="00F14F39"/>
    <w:rsid w:val="00F15951"/>
    <w:rsid w:val="00F1599D"/>
    <w:rsid w:val="00F159B5"/>
    <w:rsid w:val="00F1601C"/>
    <w:rsid w:val="00F163F6"/>
    <w:rsid w:val="00F1653B"/>
    <w:rsid w:val="00F169AE"/>
    <w:rsid w:val="00F16AB7"/>
    <w:rsid w:val="00F16B90"/>
    <w:rsid w:val="00F16CAD"/>
    <w:rsid w:val="00F16E08"/>
    <w:rsid w:val="00F174AE"/>
    <w:rsid w:val="00F1797B"/>
    <w:rsid w:val="00F17A95"/>
    <w:rsid w:val="00F17AC6"/>
    <w:rsid w:val="00F17E28"/>
    <w:rsid w:val="00F204B7"/>
    <w:rsid w:val="00F206DB"/>
    <w:rsid w:val="00F20775"/>
    <w:rsid w:val="00F20850"/>
    <w:rsid w:val="00F208BB"/>
    <w:rsid w:val="00F20EFA"/>
    <w:rsid w:val="00F20F85"/>
    <w:rsid w:val="00F210F1"/>
    <w:rsid w:val="00F2133D"/>
    <w:rsid w:val="00F21D4F"/>
    <w:rsid w:val="00F21F9C"/>
    <w:rsid w:val="00F21FD1"/>
    <w:rsid w:val="00F2209A"/>
    <w:rsid w:val="00F22362"/>
    <w:rsid w:val="00F226F3"/>
    <w:rsid w:val="00F227AD"/>
    <w:rsid w:val="00F2303B"/>
    <w:rsid w:val="00F23560"/>
    <w:rsid w:val="00F23BFF"/>
    <w:rsid w:val="00F246F5"/>
    <w:rsid w:val="00F25091"/>
    <w:rsid w:val="00F25593"/>
    <w:rsid w:val="00F25C32"/>
    <w:rsid w:val="00F25DBD"/>
    <w:rsid w:val="00F25E02"/>
    <w:rsid w:val="00F26199"/>
    <w:rsid w:val="00F262C6"/>
    <w:rsid w:val="00F26740"/>
    <w:rsid w:val="00F26B36"/>
    <w:rsid w:val="00F27093"/>
    <w:rsid w:val="00F271D7"/>
    <w:rsid w:val="00F27457"/>
    <w:rsid w:val="00F277FE"/>
    <w:rsid w:val="00F27BCD"/>
    <w:rsid w:val="00F300F4"/>
    <w:rsid w:val="00F30363"/>
    <w:rsid w:val="00F3046A"/>
    <w:rsid w:val="00F3052D"/>
    <w:rsid w:val="00F3092B"/>
    <w:rsid w:val="00F3158F"/>
    <w:rsid w:val="00F317E9"/>
    <w:rsid w:val="00F31C5A"/>
    <w:rsid w:val="00F31DFF"/>
    <w:rsid w:val="00F32078"/>
    <w:rsid w:val="00F320EB"/>
    <w:rsid w:val="00F323D9"/>
    <w:rsid w:val="00F324F2"/>
    <w:rsid w:val="00F32B83"/>
    <w:rsid w:val="00F32EFE"/>
    <w:rsid w:val="00F33EF5"/>
    <w:rsid w:val="00F345DD"/>
    <w:rsid w:val="00F345DF"/>
    <w:rsid w:val="00F34A11"/>
    <w:rsid w:val="00F34AFC"/>
    <w:rsid w:val="00F354F1"/>
    <w:rsid w:val="00F35506"/>
    <w:rsid w:val="00F3551E"/>
    <w:rsid w:val="00F35EBE"/>
    <w:rsid w:val="00F360AD"/>
    <w:rsid w:val="00F3667A"/>
    <w:rsid w:val="00F366B9"/>
    <w:rsid w:val="00F37086"/>
    <w:rsid w:val="00F370A2"/>
    <w:rsid w:val="00F37A17"/>
    <w:rsid w:val="00F37DD6"/>
    <w:rsid w:val="00F40737"/>
    <w:rsid w:val="00F4082D"/>
    <w:rsid w:val="00F408FA"/>
    <w:rsid w:val="00F40CCA"/>
    <w:rsid w:val="00F40F2F"/>
    <w:rsid w:val="00F4148F"/>
    <w:rsid w:val="00F41648"/>
    <w:rsid w:val="00F41D77"/>
    <w:rsid w:val="00F41E43"/>
    <w:rsid w:val="00F425C7"/>
    <w:rsid w:val="00F42CA0"/>
    <w:rsid w:val="00F4321B"/>
    <w:rsid w:val="00F43288"/>
    <w:rsid w:val="00F43A11"/>
    <w:rsid w:val="00F441B4"/>
    <w:rsid w:val="00F44871"/>
    <w:rsid w:val="00F4492E"/>
    <w:rsid w:val="00F44D99"/>
    <w:rsid w:val="00F459F3"/>
    <w:rsid w:val="00F45DCA"/>
    <w:rsid w:val="00F45E00"/>
    <w:rsid w:val="00F45F60"/>
    <w:rsid w:val="00F460F6"/>
    <w:rsid w:val="00F465E7"/>
    <w:rsid w:val="00F474D1"/>
    <w:rsid w:val="00F50424"/>
    <w:rsid w:val="00F50A64"/>
    <w:rsid w:val="00F50CF7"/>
    <w:rsid w:val="00F50EAF"/>
    <w:rsid w:val="00F5103F"/>
    <w:rsid w:val="00F51054"/>
    <w:rsid w:val="00F51108"/>
    <w:rsid w:val="00F51D2A"/>
    <w:rsid w:val="00F51E04"/>
    <w:rsid w:val="00F51F89"/>
    <w:rsid w:val="00F523D9"/>
    <w:rsid w:val="00F52A13"/>
    <w:rsid w:val="00F52B57"/>
    <w:rsid w:val="00F52ED9"/>
    <w:rsid w:val="00F52F59"/>
    <w:rsid w:val="00F5338B"/>
    <w:rsid w:val="00F5358F"/>
    <w:rsid w:val="00F546AD"/>
    <w:rsid w:val="00F54998"/>
    <w:rsid w:val="00F55556"/>
    <w:rsid w:val="00F55A91"/>
    <w:rsid w:val="00F5669E"/>
    <w:rsid w:val="00F56A31"/>
    <w:rsid w:val="00F56C5A"/>
    <w:rsid w:val="00F571DF"/>
    <w:rsid w:val="00F571FF"/>
    <w:rsid w:val="00F57722"/>
    <w:rsid w:val="00F5788A"/>
    <w:rsid w:val="00F57981"/>
    <w:rsid w:val="00F603D5"/>
    <w:rsid w:val="00F60483"/>
    <w:rsid w:val="00F60810"/>
    <w:rsid w:val="00F60905"/>
    <w:rsid w:val="00F60BE6"/>
    <w:rsid w:val="00F60F85"/>
    <w:rsid w:val="00F612D2"/>
    <w:rsid w:val="00F6209D"/>
    <w:rsid w:val="00F622F3"/>
    <w:rsid w:val="00F62843"/>
    <w:rsid w:val="00F62F17"/>
    <w:rsid w:val="00F641EC"/>
    <w:rsid w:val="00F644B6"/>
    <w:rsid w:val="00F64828"/>
    <w:rsid w:val="00F64B7E"/>
    <w:rsid w:val="00F64D5A"/>
    <w:rsid w:val="00F64DE7"/>
    <w:rsid w:val="00F64DF3"/>
    <w:rsid w:val="00F64E25"/>
    <w:rsid w:val="00F64EED"/>
    <w:rsid w:val="00F65231"/>
    <w:rsid w:val="00F65272"/>
    <w:rsid w:val="00F65952"/>
    <w:rsid w:val="00F6618A"/>
    <w:rsid w:val="00F665FF"/>
    <w:rsid w:val="00F66B5C"/>
    <w:rsid w:val="00F677E1"/>
    <w:rsid w:val="00F67C16"/>
    <w:rsid w:val="00F70078"/>
    <w:rsid w:val="00F705ED"/>
    <w:rsid w:val="00F7062A"/>
    <w:rsid w:val="00F708C4"/>
    <w:rsid w:val="00F71120"/>
    <w:rsid w:val="00F71531"/>
    <w:rsid w:val="00F7164A"/>
    <w:rsid w:val="00F72A1D"/>
    <w:rsid w:val="00F72C63"/>
    <w:rsid w:val="00F73591"/>
    <w:rsid w:val="00F73C02"/>
    <w:rsid w:val="00F74637"/>
    <w:rsid w:val="00F74DFF"/>
    <w:rsid w:val="00F750F6"/>
    <w:rsid w:val="00F7590A"/>
    <w:rsid w:val="00F75BD6"/>
    <w:rsid w:val="00F75F43"/>
    <w:rsid w:val="00F761FB"/>
    <w:rsid w:val="00F7639A"/>
    <w:rsid w:val="00F76576"/>
    <w:rsid w:val="00F76645"/>
    <w:rsid w:val="00F77144"/>
    <w:rsid w:val="00F776BE"/>
    <w:rsid w:val="00F776D4"/>
    <w:rsid w:val="00F80424"/>
    <w:rsid w:val="00F80809"/>
    <w:rsid w:val="00F81361"/>
    <w:rsid w:val="00F81593"/>
    <w:rsid w:val="00F81C00"/>
    <w:rsid w:val="00F81CA9"/>
    <w:rsid w:val="00F820F7"/>
    <w:rsid w:val="00F8222D"/>
    <w:rsid w:val="00F82602"/>
    <w:rsid w:val="00F82F6B"/>
    <w:rsid w:val="00F8300C"/>
    <w:rsid w:val="00F832D9"/>
    <w:rsid w:val="00F836AF"/>
    <w:rsid w:val="00F83776"/>
    <w:rsid w:val="00F83D66"/>
    <w:rsid w:val="00F83E88"/>
    <w:rsid w:val="00F8426B"/>
    <w:rsid w:val="00F8461B"/>
    <w:rsid w:val="00F847E2"/>
    <w:rsid w:val="00F84899"/>
    <w:rsid w:val="00F849A3"/>
    <w:rsid w:val="00F84C44"/>
    <w:rsid w:val="00F85227"/>
    <w:rsid w:val="00F857AA"/>
    <w:rsid w:val="00F86331"/>
    <w:rsid w:val="00F864BB"/>
    <w:rsid w:val="00F86BEB"/>
    <w:rsid w:val="00F86EBB"/>
    <w:rsid w:val="00F8735B"/>
    <w:rsid w:val="00F8769E"/>
    <w:rsid w:val="00F87D0F"/>
    <w:rsid w:val="00F90093"/>
    <w:rsid w:val="00F9079A"/>
    <w:rsid w:val="00F90805"/>
    <w:rsid w:val="00F9126F"/>
    <w:rsid w:val="00F917DA"/>
    <w:rsid w:val="00F91914"/>
    <w:rsid w:val="00F92096"/>
    <w:rsid w:val="00F92409"/>
    <w:rsid w:val="00F929B4"/>
    <w:rsid w:val="00F9310D"/>
    <w:rsid w:val="00F9330D"/>
    <w:rsid w:val="00F937BF"/>
    <w:rsid w:val="00F93AE3"/>
    <w:rsid w:val="00F94003"/>
    <w:rsid w:val="00F9401B"/>
    <w:rsid w:val="00F953AA"/>
    <w:rsid w:val="00F957FD"/>
    <w:rsid w:val="00F96793"/>
    <w:rsid w:val="00F96858"/>
    <w:rsid w:val="00F97516"/>
    <w:rsid w:val="00F97E7C"/>
    <w:rsid w:val="00F97F24"/>
    <w:rsid w:val="00FA0085"/>
    <w:rsid w:val="00FA045A"/>
    <w:rsid w:val="00FA1A54"/>
    <w:rsid w:val="00FA2C85"/>
    <w:rsid w:val="00FA3242"/>
    <w:rsid w:val="00FA324D"/>
    <w:rsid w:val="00FA3285"/>
    <w:rsid w:val="00FA3896"/>
    <w:rsid w:val="00FA3DC6"/>
    <w:rsid w:val="00FA3DC7"/>
    <w:rsid w:val="00FA4134"/>
    <w:rsid w:val="00FA44D7"/>
    <w:rsid w:val="00FA455D"/>
    <w:rsid w:val="00FA4B44"/>
    <w:rsid w:val="00FA50B7"/>
    <w:rsid w:val="00FA5A0E"/>
    <w:rsid w:val="00FA6FA8"/>
    <w:rsid w:val="00FA7166"/>
    <w:rsid w:val="00FA77AF"/>
    <w:rsid w:val="00FA78CE"/>
    <w:rsid w:val="00FA7E58"/>
    <w:rsid w:val="00FB0163"/>
    <w:rsid w:val="00FB02A0"/>
    <w:rsid w:val="00FB050E"/>
    <w:rsid w:val="00FB082C"/>
    <w:rsid w:val="00FB0AEC"/>
    <w:rsid w:val="00FB0C43"/>
    <w:rsid w:val="00FB114B"/>
    <w:rsid w:val="00FB1284"/>
    <w:rsid w:val="00FB183C"/>
    <w:rsid w:val="00FB1A78"/>
    <w:rsid w:val="00FB1AC8"/>
    <w:rsid w:val="00FB1D84"/>
    <w:rsid w:val="00FB23DE"/>
    <w:rsid w:val="00FB23ED"/>
    <w:rsid w:val="00FB2E5A"/>
    <w:rsid w:val="00FB312E"/>
    <w:rsid w:val="00FB3392"/>
    <w:rsid w:val="00FB33BB"/>
    <w:rsid w:val="00FB3810"/>
    <w:rsid w:val="00FB41EC"/>
    <w:rsid w:val="00FB43EE"/>
    <w:rsid w:val="00FB4943"/>
    <w:rsid w:val="00FB4FF7"/>
    <w:rsid w:val="00FB5192"/>
    <w:rsid w:val="00FB5222"/>
    <w:rsid w:val="00FB52F6"/>
    <w:rsid w:val="00FB58D8"/>
    <w:rsid w:val="00FB5DB6"/>
    <w:rsid w:val="00FB5F15"/>
    <w:rsid w:val="00FB604E"/>
    <w:rsid w:val="00FB6600"/>
    <w:rsid w:val="00FB6876"/>
    <w:rsid w:val="00FB6940"/>
    <w:rsid w:val="00FB6D89"/>
    <w:rsid w:val="00FB6E96"/>
    <w:rsid w:val="00FB7B01"/>
    <w:rsid w:val="00FB7CCC"/>
    <w:rsid w:val="00FC01FF"/>
    <w:rsid w:val="00FC037A"/>
    <w:rsid w:val="00FC03C5"/>
    <w:rsid w:val="00FC062F"/>
    <w:rsid w:val="00FC114E"/>
    <w:rsid w:val="00FC1E48"/>
    <w:rsid w:val="00FC267C"/>
    <w:rsid w:val="00FC2781"/>
    <w:rsid w:val="00FC2949"/>
    <w:rsid w:val="00FC2FF7"/>
    <w:rsid w:val="00FC31B7"/>
    <w:rsid w:val="00FC32BD"/>
    <w:rsid w:val="00FC3F8D"/>
    <w:rsid w:val="00FC4A0E"/>
    <w:rsid w:val="00FC4A6B"/>
    <w:rsid w:val="00FC50EA"/>
    <w:rsid w:val="00FC5524"/>
    <w:rsid w:val="00FC56CE"/>
    <w:rsid w:val="00FC5787"/>
    <w:rsid w:val="00FC57EC"/>
    <w:rsid w:val="00FC5DC0"/>
    <w:rsid w:val="00FC6433"/>
    <w:rsid w:val="00FC67AC"/>
    <w:rsid w:val="00FC6DC1"/>
    <w:rsid w:val="00FC75A1"/>
    <w:rsid w:val="00FC7717"/>
    <w:rsid w:val="00FC789E"/>
    <w:rsid w:val="00FC792D"/>
    <w:rsid w:val="00FC7B47"/>
    <w:rsid w:val="00FC7FE3"/>
    <w:rsid w:val="00FD0155"/>
    <w:rsid w:val="00FD0A2C"/>
    <w:rsid w:val="00FD0B6E"/>
    <w:rsid w:val="00FD0D36"/>
    <w:rsid w:val="00FD0FCA"/>
    <w:rsid w:val="00FD1121"/>
    <w:rsid w:val="00FD174B"/>
    <w:rsid w:val="00FD1AE5"/>
    <w:rsid w:val="00FD1C9F"/>
    <w:rsid w:val="00FD1D7D"/>
    <w:rsid w:val="00FD253F"/>
    <w:rsid w:val="00FD30BE"/>
    <w:rsid w:val="00FD3803"/>
    <w:rsid w:val="00FD397F"/>
    <w:rsid w:val="00FD3C1B"/>
    <w:rsid w:val="00FD3CD2"/>
    <w:rsid w:val="00FD3FF3"/>
    <w:rsid w:val="00FD4383"/>
    <w:rsid w:val="00FD47EF"/>
    <w:rsid w:val="00FD4AFB"/>
    <w:rsid w:val="00FD4D89"/>
    <w:rsid w:val="00FD4F3F"/>
    <w:rsid w:val="00FD51AB"/>
    <w:rsid w:val="00FD535C"/>
    <w:rsid w:val="00FD5421"/>
    <w:rsid w:val="00FD5740"/>
    <w:rsid w:val="00FD5850"/>
    <w:rsid w:val="00FD632B"/>
    <w:rsid w:val="00FD6551"/>
    <w:rsid w:val="00FD731A"/>
    <w:rsid w:val="00FD73F4"/>
    <w:rsid w:val="00FD765F"/>
    <w:rsid w:val="00FD7E2D"/>
    <w:rsid w:val="00FE013E"/>
    <w:rsid w:val="00FE0EE9"/>
    <w:rsid w:val="00FE103A"/>
    <w:rsid w:val="00FE1116"/>
    <w:rsid w:val="00FE1417"/>
    <w:rsid w:val="00FE1463"/>
    <w:rsid w:val="00FE198F"/>
    <w:rsid w:val="00FE1E50"/>
    <w:rsid w:val="00FE21EB"/>
    <w:rsid w:val="00FE2BFA"/>
    <w:rsid w:val="00FE2D01"/>
    <w:rsid w:val="00FE2EAC"/>
    <w:rsid w:val="00FE30B4"/>
    <w:rsid w:val="00FE3278"/>
    <w:rsid w:val="00FE3418"/>
    <w:rsid w:val="00FE3800"/>
    <w:rsid w:val="00FE3A05"/>
    <w:rsid w:val="00FE3B77"/>
    <w:rsid w:val="00FE3E80"/>
    <w:rsid w:val="00FE3ED4"/>
    <w:rsid w:val="00FE3F64"/>
    <w:rsid w:val="00FE4508"/>
    <w:rsid w:val="00FE4983"/>
    <w:rsid w:val="00FE538E"/>
    <w:rsid w:val="00FE5A7B"/>
    <w:rsid w:val="00FE6225"/>
    <w:rsid w:val="00FE641A"/>
    <w:rsid w:val="00FE646E"/>
    <w:rsid w:val="00FE6F8E"/>
    <w:rsid w:val="00FE7348"/>
    <w:rsid w:val="00FE734C"/>
    <w:rsid w:val="00FE7D80"/>
    <w:rsid w:val="00FE7E4E"/>
    <w:rsid w:val="00FF060B"/>
    <w:rsid w:val="00FF1349"/>
    <w:rsid w:val="00FF17E0"/>
    <w:rsid w:val="00FF198C"/>
    <w:rsid w:val="00FF1D1E"/>
    <w:rsid w:val="00FF1DEC"/>
    <w:rsid w:val="00FF265A"/>
    <w:rsid w:val="00FF27E8"/>
    <w:rsid w:val="00FF289D"/>
    <w:rsid w:val="00FF3284"/>
    <w:rsid w:val="00FF3D4B"/>
    <w:rsid w:val="00FF3DDF"/>
    <w:rsid w:val="00FF4E39"/>
    <w:rsid w:val="00FF4EA7"/>
    <w:rsid w:val="00FF5695"/>
    <w:rsid w:val="00FF590E"/>
    <w:rsid w:val="00FF5C48"/>
    <w:rsid w:val="00FF62AB"/>
    <w:rsid w:val="00FF6D9E"/>
    <w:rsid w:val="00FF6E86"/>
    <w:rsid w:val="00FF7190"/>
    <w:rsid w:val="00FF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rsid w:val="008702B6"/>
    <w:pPr>
      <w:widowControl w:val="0"/>
      <w:jc w:val="both"/>
    </w:pPr>
    <w:rPr>
      <w:rFonts w:eastAsia="楷体_GB2312"/>
      <w:kern w:val="2"/>
      <w:sz w:val="21"/>
      <w:szCs w:val="24"/>
    </w:rPr>
  </w:style>
  <w:style w:type="paragraph" w:styleId="1">
    <w:name w:val="heading 1"/>
    <w:basedOn w:val="a"/>
    <w:next w:val="a0"/>
    <w:link w:val="1Char"/>
    <w:uiPriority w:val="9"/>
    <w:qFormat/>
    <w:rsid w:val="008702B6"/>
    <w:pPr>
      <w:keepNext/>
      <w:spacing w:before="120" w:after="120"/>
      <w:ind w:leftChars="1400" w:left="1400"/>
      <w:outlineLvl w:val="0"/>
    </w:pPr>
    <w:rPr>
      <w:b/>
      <w:bCs/>
      <w:color w:val="000080"/>
      <w:sz w:val="30"/>
      <w:szCs w:val="20"/>
    </w:rPr>
  </w:style>
  <w:style w:type="paragraph" w:styleId="2">
    <w:name w:val="heading 2"/>
    <w:basedOn w:val="a"/>
    <w:next w:val="a"/>
    <w:qFormat/>
    <w:rsid w:val="00A64D32"/>
    <w:pPr>
      <w:keepNext/>
      <w:spacing w:beforeLines="50" w:before="50" w:afterLines="50" w:after="50"/>
      <w:ind w:leftChars="1400" w:left="1400"/>
      <w:outlineLvl w:val="1"/>
    </w:pPr>
    <w:rPr>
      <w:rFonts w:ascii="汉仪楷体简" w:hAnsi="Arial Black"/>
      <w:b/>
      <w:bCs/>
      <w:color w:val="002060"/>
      <w:kern w:val="0"/>
      <w:sz w:val="24"/>
      <w:szCs w:val="13"/>
    </w:rPr>
  </w:style>
  <w:style w:type="paragraph" w:styleId="3">
    <w:name w:val="heading 3"/>
    <w:basedOn w:val="a"/>
    <w:next w:val="a"/>
    <w:link w:val="3Char"/>
    <w:unhideWhenUsed/>
    <w:qFormat/>
    <w:rsid w:val="00CC0F9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aliases w:val="表正文,正文非缩进,特点,段1,正文缩进1,ALT+Z,no-step,缩进"/>
    <w:basedOn w:val="a"/>
    <w:rsid w:val="00B92F06"/>
    <w:pPr>
      <w:spacing w:beforeLines="50" w:line="288" w:lineRule="auto"/>
      <w:ind w:leftChars="1199" w:left="1199" w:firstLineChars="200" w:firstLine="200"/>
    </w:pPr>
    <w:rPr>
      <w:szCs w:val="20"/>
    </w:rPr>
  </w:style>
  <w:style w:type="paragraph" w:customStyle="1" w:styleId="Char">
    <w:name w:val="Char"/>
    <w:basedOn w:val="a"/>
    <w:autoRedefine/>
    <w:rsid w:val="00B92F06"/>
    <w:pPr>
      <w:tabs>
        <w:tab w:val="num" w:pos="840"/>
      </w:tabs>
      <w:ind w:left="840" w:hanging="360"/>
    </w:pPr>
    <w:rPr>
      <w:sz w:val="24"/>
    </w:rPr>
  </w:style>
  <w:style w:type="paragraph" w:styleId="30">
    <w:name w:val="Body Text 3"/>
    <w:basedOn w:val="a"/>
    <w:rsid w:val="00B92F06"/>
    <w:rPr>
      <w:rFonts w:ascii="汉仪楷体简" w:eastAsia="汉仪楷体简"/>
      <w:color w:val="000000"/>
      <w:kern w:val="0"/>
      <w:sz w:val="18"/>
      <w:szCs w:val="16"/>
    </w:rPr>
  </w:style>
  <w:style w:type="paragraph" w:styleId="a4">
    <w:name w:val="header"/>
    <w:basedOn w:val="a"/>
    <w:rsid w:val="00B92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92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1"/>
    <w:rsid w:val="00B92F06"/>
  </w:style>
  <w:style w:type="paragraph" w:customStyle="1" w:styleId="ParaCharCharCharCharCharCharChar">
    <w:name w:val="默认段落字体 Para Char Char Char Char Char Char 字元 Char"/>
    <w:basedOn w:val="a"/>
    <w:autoRedefine/>
    <w:rsid w:val="00B92F06"/>
    <w:pPr>
      <w:tabs>
        <w:tab w:val="num" w:pos="840"/>
      </w:tabs>
      <w:ind w:left="840" w:hanging="360"/>
    </w:pPr>
    <w:rPr>
      <w:sz w:val="24"/>
    </w:rPr>
  </w:style>
  <w:style w:type="paragraph" w:styleId="a7">
    <w:name w:val="caption"/>
    <w:basedOn w:val="a"/>
    <w:next w:val="a"/>
    <w:qFormat/>
    <w:rsid w:val="00B92F06"/>
    <w:rPr>
      <w:rFonts w:ascii="Arial" w:eastAsia="黑体" w:hAnsi="Arial" w:cs="Arial"/>
      <w:sz w:val="20"/>
      <w:szCs w:val="20"/>
    </w:rPr>
  </w:style>
  <w:style w:type="character" w:styleId="a8">
    <w:name w:val="Hyperlink"/>
    <w:basedOn w:val="a1"/>
    <w:uiPriority w:val="99"/>
    <w:rsid w:val="00B92F06"/>
    <w:rPr>
      <w:color w:val="0000FF"/>
      <w:u w:val="single"/>
    </w:rPr>
  </w:style>
  <w:style w:type="paragraph" w:styleId="a9">
    <w:name w:val="footnote text"/>
    <w:basedOn w:val="a"/>
    <w:semiHidden/>
    <w:rsid w:val="00B92F06"/>
    <w:pPr>
      <w:snapToGrid w:val="0"/>
      <w:jc w:val="left"/>
    </w:pPr>
    <w:rPr>
      <w:sz w:val="18"/>
      <w:szCs w:val="18"/>
    </w:rPr>
  </w:style>
  <w:style w:type="character" w:styleId="aa">
    <w:name w:val="footnote reference"/>
    <w:basedOn w:val="a1"/>
    <w:semiHidden/>
    <w:rsid w:val="00B92F06"/>
    <w:rPr>
      <w:vertAlign w:val="superscript"/>
    </w:rPr>
  </w:style>
  <w:style w:type="paragraph" w:styleId="ab">
    <w:name w:val="Body Text"/>
    <w:basedOn w:val="a"/>
    <w:link w:val="Char0"/>
    <w:rsid w:val="00B92F06"/>
    <w:pPr>
      <w:tabs>
        <w:tab w:val="left" w:pos="3045"/>
      </w:tabs>
      <w:ind w:rightChars="3409" w:right="7159"/>
    </w:pPr>
  </w:style>
  <w:style w:type="paragraph" w:styleId="ac">
    <w:name w:val="Block Text"/>
    <w:basedOn w:val="a"/>
    <w:rsid w:val="00B92F06"/>
    <w:pPr>
      <w:ind w:leftChars="1553" w:left="3261" w:rightChars="26" w:right="55" w:firstLine="1"/>
      <w:jc w:val="left"/>
    </w:pPr>
    <w:rPr>
      <w:rFonts w:eastAsia="汉仪大黑简"/>
      <w:color w:val="000000"/>
      <w:sz w:val="18"/>
    </w:rPr>
  </w:style>
  <w:style w:type="character" w:styleId="ad">
    <w:name w:val="FollowedHyperlink"/>
    <w:basedOn w:val="a1"/>
    <w:rsid w:val="00B92F06"/>
    <w:rPr>
      <w:color w:val="800080"/>
      <w:u w:val="single"/>
    </w:rPr>
  </w:style>
  <w:style w:type="paragraph" w:styleId="ae">
    <w:name w:val="Body Text Indent"/>
    <w:basedOn w:val="a"/>
    <w:rsid w:val="00B92F06"/>
    <w:pPr>
      <w:ind w:leftChars="1500" w:left="3150"/>
    </w:pPr>
    <w:rPr>
      <w:rFonts w:ascii="汉仪楷体简" w:eastAsia="汉仪楷体简"/>
      <w:color w:val="000000"/>
      <w:kern w:val="0"/>
      <w:sz w:val="18"/>
      <w:szCs w:val="16"/>
    </w:rPr>
  </w:style>
  <w:style w:type="paragraph" w:styleId="20">
    <w:name w:val="Body Text 2"/>
    <w:basedOn w:val="a"/>
    <w:rsid w:val="00B92F06"/>
    <w:rPr>
      <w:rFonts w:eastAsia="汉仪楷体简"/>
      <w:kern w:val="0"/>
      <w:sz w:val="18"/>
    </w:rPr>
  </w:style>
  <w:style w:type="paragraph" w:styleId="21">
    <w:name w:val="Body Text Indent 2"/>
    <w:basedOn w:val="a"/>
    <w:rsid w:val="00B92F06"/>
    <w:pPr>
      <w:autoSpaceDE w:val="0"/>
      <w:autoSpaceDN w:val="0"/>
      <w:adjustRightInd w:val="0"/>
      <w:ind w:leftChars="1200" w:left="2520" w:firstLineChars="150" w:firstLine="360"/>
      <w:jc w:val="left"/>
    </w:pPr>
    <w:rPr>
      <w:rFonts w:ascii="楷体_GB2312"/>
      <w:kern w:val="0"/>
      <w:sz w:val="24"/>
    </w:rPr>
  </w:style>
  <w:style w:type="table" w:styleId="10">
    <w:name w:val="Table Classic 1"/>
    <w:basedOn w:val="a2"/>
    <w:rsid w:val="00B92F06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2"/>
    <w:rsid w:val="00B92F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B92F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0">
    <w:name w:val="Normal (Web)"/>
    <w:basedOn w:val="a"/>
    <w:uiPriority w:val="99"/>
    <w:rsid w:val="00AD6A23"/>
    <w:pPr>
      <w:widowControl/>
      <w:spacing w:before="100" w:beforeAutospacing="1" w:after="100" w:afterAutospacing="1" w:line="384" w:lineRule="auto"/>
      <w:jc w:val="left"/>
    </w:pPr>
    <w:rPr>
      <w:rFonts w:ascii="ˎ̥" w:hAnsi="ˎ̥" w:cs="宋体"/>
      <w:kern w:val="0"/>
      <w:sz w:val="18"/>
      <w:szCs w:val="18"/>
    </w:rPr>
  </w:style>
  <w:style w:type="paragraph" w:customStyle="1" w:styleId="ArialGB2312801">
    <w:name w:val="样式 (西文) Arial (中文) 楷体_GB2312 8 磅 左侧:  0 厘米1"/>
    <w:basedOn w:val="a"/>
    <w:rsid w:val="00FA7166"/>
    <w:pPr>
      <w:ind w:left="1"/>
    </w:pPr>
    <w:rPr>
      <w:rFonts w:ascii="Arial" w:hAnsi="Arial" w:cs="宋体"/>
      <w:sz w:val="18"/>
      <w:szCs w:val="20"/>
    </w:rPr>
  </w:style>
  <w:style w:type="paragraph" w:customStyle="1" w:styleId="Char1CharCharCharCharCharCharCharCharCharCharCharChar1CharCharCharCharCharCharCharCharChar">
    <w:name w:val="Char1 Char Char Char Char Char Char Char Char Char Char Char Char1 Char Char Char Char Char Char Char Char Char"/>
    <w:basedOn w:val="a"/>
    <w:rsid w:val="007E46E1"/>
  </w:style>
  <w:style w:type="character" w:styleId="af1">
    <w:name w:val="Strong"/>
    <w:basedOn w:val="a1"/>
    <w:uiPriority w:val="22"/>
    <w:qFormat/>
    <w:rsid w:val="00F02751"/>
    <w:rPr>
      <w:b/>
      <w:bCs/>
    </w:rPr>
  </w:style>
  <w:style w:type="paragraph" w:customStyle="1" w:styleId="Char1">
    <w:name w:val="Char1"/>
    <w:basedOn w:val="a"/>
    <w:autoRedefine/>
    <w:rsid w:val="00993FE3"/>
    <w:pPr>
      <w:tabs>
        <w:tab w:val="num" w:pos="840"/>
      </w:tabs>
      <w:ind w:left="840" w:hanging="360"/>
    </w:pPr>
    <w:rPr>
      <w:sz w:val="24"/>
    </w:rPr>
  </w:style>
  <w:style w:type="table" w:styleId="11">
    <w:name w:val="Table Simple 1"/>
    <w:basedOn w:val="a2"/>
    <w:rsid w:val="008452F2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f2">
    <w:name w:val="一级目录"/>
    <w:basedOn w:val="a"/>
    <w:next w:val="a"/>
    <w:rsid w:val="005B42CC"/>
    <w:pPr>
      <w:spacing w:beforeLines="50" w:line="360" w:lineRule="exact"/>
      <w:ind w:leftChars="1373" w:left="2883" w:rightChars="-37" w:right="-78" w:firstLine="57"/>
      <w:jc w:val="left"/>
    </w:pPr>
    <w:rPr>
      <w:b/>
      <w:bCs/>
      <w:color w:val="000080"/>
      <w:sz w:val="30"/>
      <w:szCs w:val="30"/>
    </w:rPr>
  </w:style>
  <w:style w:type="table" w:customStyle="1" w:styleId="htfundTable2">
    <w:name w:val="htfund_Table2"/>
    <w:basedOn w:val="a2"/>
    <w:rsid w:val="00C72F94"/>
    <w:pPr>
      <w:jc w:val="right"/>
    </w:pPr>
    <w:rPr>
      <w:rFonts w:ascii="Arial" w:eastAsia="楷体_GB2312" w:hAnsi="Arial"/>
      <w:sz w:val="16"/>
    </w:rPr>
    <w:tblPr/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both"/>
      </w:pPr>
    </w:tblStylePr>
  </w:style>
  <w:style w:type="paragraph" w:customStyle="1" w:styleId="CharCharCharCharCharCharCharCharCharCharCharCharChar">
    <w:name w:val="Char Char Char Char Char Char Char Char Char Char Char Char Char"/>
    <w:basedOn w:val="a"/>
    <w:autoRedefine/>
    <w:rsid w:val="003541B9"/>
    <w:pPr>
      <w:tabs>
        <w:tab w:val="num" w:pos="840"/>
      </w:tabs>
      <w:ind w:left="840" w:hanging="360"/>
    </w:pPr>
    <w:rPr>
      <w:sz w:val="24"/>
    </w:rPr>
  </w:style>
  <w:style w:type="table" w:customStyle="1" w:styleId="htfundTable1">
    <w:name w:val="htfund_Table1"/>
    <w:basedOn w:val="htfundTable2"/>
    <w:rsid w:val="00A31269"/>
    <w:tblPr/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both"/>
      </w:pPr>
    </w:tblStylePr>
  </w:style>
  <w:style w:type="paragraph" w:customStyle="1" w:styleId="Char2">
    <w:name w:val="Char2"/>
    <w:basedOn w:val="a"/>
    <w:autoRedefine/>
    <w:rsid w:val="00D618D4"/>
    <w:pPr>
      <w:tabs>
        <w:tab w:val="num" w:pos="840"/>
      </w:tabs>
      <w:ind w:left="840" w:hanging="360"/>
    </w:pPr>
    <w:rPr>
      <w:sz w:val="24"/>
    </w:rPr>
  </w:style>
  <w:style w:type="paragraph" w:styleId="af3">
    <w:name w:val="Balloon Text"/>
    <w:basedOn w:val="a"/>
    <w:semiHidden/>
    <w:rsid w:val="004863AD"/>
    <w:rPr>
      <w:sz w:val="18"/>
      <w:szCs w:val="18"/>
    </w:rPr>
  </w:style>
  <w:style w:type="paragraph" w:customStyle="1" w:styleId="CharCharCharCharCharCharCharCharChar">
    <w:name w:val="Char Char Char Char Char Char Char Char Char"/>
    <w:basedOn w:val="a"/>
    <w:autoRedefine/>
    <w:rsid w:val="00815BE0"/>
    <w:pPr>
      <w:tabs>
        <w:tab w:val="num" w:pos="420"/>
      </w:tabs>
      <w:ind w:left="420" w:hanging="420"/>
    </w:pPr>
    <w:rPr>
      <w:sz w:val="24"/>
    </w:rPr>
  </w:style>
  <w:style w:type="paragraph" w:styleId="af4">
    <w:name w:val="endnote text"/>
    <w:basedOn w:val="a"/>
    <w:semiHidden/>
    <w:rsid w:val="008921D0"/>
    <w:pPr>
      <w:snapToGrid w:val="0"/>
      <w:jc w:val="left"/>
    </w:pPr>
  </w:style>
  <w:style w:type="character" w:styleId="af5">
    <w:name w:val="endnote reference"/>
    <w:basedOn w:val="a1"/>
    <w:semiHidden/>
    <w:rsid w:val="008921D0"/>
    <w:rPr>
      <w:vertAlign w:val="superscript"/>
    </w:rPr>
  </w:style>
  <w:style w:type="paragraph" w:styleId="af6">
    <w:name w:val="Document Map"/>
    <w:basedOn w:val="a"/>
    <w:semiHidden/>
    <w:rsid w:val="000C78C4"/>
    <w:pPr>
      <w:shd w:val="clear" w:color="auto" w:fill="000080"/>
    </w:pPr>
  </w:style>
  <w:style w:type="paragraph" w:customStyle="1" w:styleId="Default0">
    <w:name w:val="Default"/>
    <w:rsid w:val="009D35C1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EmailStyle52">
    <w:name w:val="EmailStyle52"/>
    <w:basedOn w:val="a1"/>
    <w:semiHidden/>
    <w:rsid w:val="00263FBA"/>
    <w:rPr>
      <w:rFonts w:ascii="Arial" w:eastAsia="宋体" w:hAnsi="Arial" w:cs="Arial"/>
      <w:color w:val="auto"/>
      <w:sz w:val="18"/>
      <w:szCs w:val="20"/>
    </w:rPr>
  </w:style>
  <w:style w:type="paragraph" w:customStyle="1" w:styleId="xl23">
    <w:name w:val="xl23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4">
    <w:name w:val="xl24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paragraph" w:customStyle="1" w:styleId="xl25">
    <w:name w:val="xl25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6">
    <w:name w:val="xl26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paragraph" w:customStyle="1" w:styleId="xl27">
    <w:name w:val="xl27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8">
    <w:name w:val="xl28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9">
    <w:name w:val="xl29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4" w:space="0" w:color="000000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30">
    <w:name w:val="xl30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4" w:space="0" w:color="000000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character" w:customStyle="1" w:styleId="fontbold1">
    <w:name w:val="fontbold1"/>
    <w:basedOn w:val="a1"/>
    <w:rsid w:val="001549BC"/>
    <w:rPr>
      <w:b/>
      <w:bCs/>
      <w:color w:val="518B04"/>
    </w:rPr>
  </w:style>
  <w:style w:type="character" w:customStyle="1" w:styleId="apple-style-span">
    <w:name w:val="apple-style-span"/>
    <w:basedOn w:val="a1"/>
    <w:rsid w:val="00B30B16"/>
  </w:style>
  <w:style w:type="paragraph" w:customStyle="1" w:styleId="CharCharCharChar">
    <w:name w:val="Char Char Char Char"/>
    <w:basedOn w:val="a"/>
    <w:rsid w:val="002709AD"/>
    <w:pPr>
      <w:widowControl/>
      <w:spacing w:after="160" w:line="240" w:lineRule="exact"/>
      <w:jc w:val="left"/>
    </w:pPr>
    <w:rPr>
      <w:sz w:val="24"/>
    </w:rPr>
  </w:style>
  <w:style w:type="paragraph" w:styleId="af7">
    <w:name w:val="List Paragraph"/>
    <w:basedOn w:val="a"/>
    <w:uiPriority w:val="99"/>
    <w:qFormat/>
    <w:rsid w:val="00117838"/>
    <w:pPr>
      <w:ind w:firstLineChars="200" w:firstLine="420"/>
    </w:pPr>
  </w:style>
  <w:style w:type="table" w:customStyle="1" w:styleId="Bank">
    <w:name w:val="Bank"/>
    <w:basedOn w:val="a2"/>
    <w:uiPriority w:val="99"/>
    <w:qFormat/>
    <w:rsid w:val="004619A8"/>
    <w:pPr>
      <w:adjustRightInd w:val="0"/>
      <w:snapToGrid w:val="0"/>
      <w:spacing w:line="180" w:lineRule="exact"/>
      <w:jc w:val="center"/>
    </w:pPr>
    <w:rPr>
      <w:rFonts w:ascii="宋体" w:hAnsi="宋体"/>
      <w:sz w:val="12"/>
    </w:rPr>
    <w:tblPr/>
    <w:tblStylePr w:type="firstRow">
      <w:pPr>
        <w:wordWrap/>
        <w:adjustRightInd w:val="0"/>
        <w:snapToGrid w:val="0"/>
        <w:spacing w:beforeLines="0" w:beforeAutospacing="1" w:afterLines="0" w:afterAutospacing="1" w:line="180" w:lineRule="exact"/>
        <w:contextualSpacing w:val="0"/>
        <w:mirrorIndents w:val="0"/>
        <w:jc w:val="center"/>
      </w:pPr>
      <w:rPr>
        <w:rFonts w:eastAsia="宋体"/>
        <w:b/>
        <w:i w:val="0"/>
        <w:color w:val="auto"/>
        <w:sz w:val="12"/>
      </w:rPr>
      <w:tblPr/>
      <w:tcPr>
        <w:shd w:val="clear" w:color="auto" w:fill="D9D9D9"/>
      </w:tcPr>
    </w:tblStylePr>
  </w:style>
  <w:style w:type="table" w:customStyle="1" w:styleId="JGT">
    <w:name w:val="JGT"/>
    <w:basedOn w:val="a2"/>
    <w:uiPriority w:val="99"/>
    <w:qFormat/>
    <w:rsid w:val="00177308"/>
    <w:pPr>
      <w:adjustRightInd w:val="0"/>
      <w:snapToGrid w:val="0"/>
      <w:spacing w:before="100" w:beforeAutospacing="1" w:after="100" w:afterAutospacing="1" w:line="160" w:lineRule="exact"/>
      <w:jc w:val="center"/>
    </w:pPr>
    <w:rPr>
      <w:rFonts w:ascii="宋体" w:hAnsi="宋体"/>
      <w:sz w:val="1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line="160" w:lineRule="exact"/>
        <w:jc w:val="center"/>
      </w:pPr>
      <w:rPr>
        <w:rFonts w:eastAsia="宋体"/>
        <w:sz w:val="1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character" w:customStyle="1" w:styleId="Char0">
    <w:name w:val="正文文本 Char"/>
    <w:basedOn w:val="a1"/>
    <w:link w:val="ab"/>
    <w:rsid w:val="005B7B34"/>
    <w:rPr>
      <w:kern w:val="2"/>
      <w:sz w:val="21"/>
      <w:szCs w:val="24"/>
    </w:rPr>
  </w:style>
  <w:style w:type="character" w:customStyle="1" w:styleId="3Char">
    <w:name w:val="标题 3 Char"/>
    <w:basedOn w:val="a1"/>
    <w:link w:val="3"/>
    <w:rsid w:val="00CC0F96"/>
    <w:rPr>
      <w:b/>
      <w:bCs/>
      <w:kern w:val="2"/>
      <w:sz w:val="32"/>
      <w:szCs w:val="32"/>
    </w:rPr>
  </w:style>
  <w:style w:type="character" w:customStyle="1" w:styleId="1Char">
    <w:name w:val="标题 1 Char"/>
    <w:basedOn w:val="a1"/>
    <w:link w:val="1"/>
    <w:uiPriority w:val="9"/>
    <w:rsid w:val="008702B6"/>
    <w:rPr>
      <w:rFonts w:eastAsia="楷体_GB2312"/>
      <w:b/>
      <w:bCs/>
      <w:color w:val="000080"/>
      <w:kern w:val="2"/>
      <w:sz w:val="30"/>
    </w:rPr>
  </w:style>
  <w:style w:type="paragraph" w:styleId="af8">
    <w:name w:val="Quote"/>
    <w:basedOn w:val="a"/>
    <w:next w:val="a"/>
    <w:link w:val="Char3"/>
    <w:uiPriority w:val="29"/>
    <w:qFormat/>
    <w:rsid w:val="00A03642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</w:rPr>
  </w:style>
  <w:style w:type="character" w:customStyle="1" w:styleId="Char3">
    <w:name w:val="引用 Char"/>
    <w:basedOn w:val="a1"/>
    <w:link w:val="af8"/>
    <w:uiPriority w:val="29"/>
    <w:rsid w:val="00A03642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paragraph" w:customStyle="1" w:styleId="af9">
    <w:name w:val="特别声明格式"/>
    <w:basedOn w:val="a"/>
    <w:link w:val="Char4"/>
    <w:qFormat/>
    <w:rsid w:val="00D52111"/>
    <w:pPr>
      <w:spacing w:afterLines="100" w:line="240" w:lineRule="exact"/>
    </w:pPr>
    <w:rPr>
      <w:rFonts w:ascii="华文隶书" w:eastAsia="华文隶书" w:hAnsi="Calibri"/>
      <w:sz w:val="28"/>
      <w:szCs w:val="22"/>
    </w:rPr>
  </w:style>
  <w:style w:type="character" w:customStyle="1" w:styleId="Char4">
    <w:name w:val="特别声明格式 Char"/>
    <w:link w:val="af9"/>
    <w:rsid w:val="00D52111"/>
    <w:rPr>
      <w:rFonts w:ascii="华文隶书" w:eastAsia="华文隶书" w:hAnsi="Calibri"/>
      <w:kern w:val="2"/>
      <w:sz w:val="28"/>
      <w:szCs w:val="22"/>
    </w:rPr>
  </w:style>
  <w:style w:type="paragraph" w:customStyle="1" w:styleId="31">
    <w:name w:val="标题3"/>
    <w:basedOn w:val="32"/>
    <w:qFormat/>
    <w:rsid w:val="004A7E3F"/>
    <w:pPr>
      <w:ind w:leftChars="1600" w:left="1600"/>
    </w:pPr>
    <w:rPr>
      <w:b/>
    </w:rPr>
  </w:style>
  <w:style w:type="paragraph" w:styleId="22">
    <w:name w:val="toc 2"/>
    <w:basedOn w:val="a"/>
    <w:next w:val="a"/>
    <w:autoRedefine/>
    <w:uiPriority w:val="39"/>
    <w:rsid w:val="00CE25B6"/>
    <w:pPr>
      <w:spacing w:before="120" w:afterLines="50" w:after="50"/>
      <w:ind w:left="210"/>
      <w:jc w:val="left"/>
    </w:pPr>
    <w:rPr>
      <w:rFonts w:asciiTheme="minorHAnsi" w:hAnsiTheme="minorHAnsi"/>
      <w:b/>
      <w:bCs/>
      <w:sz w:val="22"/>
      <w:szCs w:val="22"/>
    </w:rPr>
  </w:style>
  <w:style w:type="paragraph" w:styleId="12">
    <w:name w:val="toc 1"/>
    <w:basedOn w:val="a"/>
    <w:next w:val="a"/>
    <w:autoRedefine/>
    <w:uiPriority w:val="39"/>
    <w:rsid w:val="00CE25B6"/>
    <w:pPr>
      <w:spacing w:before="120" w:afterLines="50" w:after="50"/>
      <w:jc w:val="left"/>
    </w:pPr>
    <w:rPr>
      <w:rFonts w:asciiTheme="minorHAnsi" w:hAnsiTheme="minorHAnsi"/>
      <w:b/>
      <w:bCs/>
      <w:iCs/>
      <w:sz w:val="24"/>
    </w:rPr>
  </w:style>
  <w:style w:type="paragraph" w:styleId="afa">
    <w:name w:val="Subtitle"/>
    <w:basedOn w:val="a"/>
    <w:next w:val="a"/>
    <w:link w:val="Char5"/>
    <w:qFormat/>
    <w:rsid w:val="00CE25B6"/>
    <w:pPr>
      <w:spacing w:before="120" w:after="120"/>
      <w:ind w:leftChars="1600" w:left="1600"/>
      <w:jc w:val="center"/>
      <w:outlineLvl w:val="2"/>
    </w:pPr>
    <w:rPr>
      <w:rFonts w:asciiTheme="majorHAnsi" w:hAnsiTheme="majorHAnsi" w:cstheme="majorBidi"/>
      <w:b/>
      <w:bCs/>
      <w:kern w:val="28"/>
      <w:szCs w:val="32"/>
    </w:rPr>
  </w:style>
  <w:style w:type="paragraph" w:styleId="32">
    <w:name w:val="toc 3"/>
    <w:basedOn w:val="a"/>
    <w:next w:val="a"/>
    <w:autoRedefine/>
    <w:uiPriority w:val="39"/>
    <w:rsid w:val="00CE25B6"/>
    <w:pPr>
      <w:spacing w:beforeLines="50" w:before="50" w:afterLines="50" w:after="50"/>
      <w:ind w:left="420"/>
      <w:jc w:val="left"/>
    </w:pPr>
    <w:rPr>
      <w:rFonts w:asciiTheme="minorHAnsi" w:hAnsiTheme="minorHAnsi"/>
      <w:sz w:val="20"/>
      <w:szCs w:val="20"/>
    </w:rPr>
  </w:style>
  <w:style w:type="character" w:customStyle="1" w:styleId="Char5">
    <w:name w:val="副标题 Char"/>
    <w:basedOn w:val="a1"/>
    <w:link w:val="afa"/>
    <w:rsid w:val="00CE25B6"/>
    <w:rPr>
      <w:rFonts w:asciiTheme="majorHAnsi" w:eastAsia="楷体_GB2312" w:hAnsiTheme="majorHAnsi" w:cstheme="majorBidi"/>
      <w:b/>
      <w:bCs/>
      <w:kern w:val="28"/>
      <w:sz w:val="21"/>
      <w:szCs w:val="32"/>
    </w:rPr>
  </w:style>
  <w:style w:type="character" w:styleId="afb">
    <w:name w:val="Emphasis"/>
    <w:basedOn w:val="a1"/>
    <w:qFormat/>
    <w:rsid w:val="004A7E3F"/>
    <w:rPr>
      <w:i/>
      <w:iCs/>
    </w:rPr>
  </w:style>
  <w:style w:type="paragraph" w:styleId="4">
    <w:name w:val="toc 4"/>
    <w:basedOn w:val="a"/>
    <w:next w:val="a"/>
    <w:autoRedefine/>
    <w:rsid w:val="00CE25B6"/>
    <w:pPr>
      <w:ind w:left="630"/>
      <w:jc w:val="left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rsid w:val="00CE25B6"/>
    <w:pPr>
      <w:ind w:left="840"/>
      <w:jc w:val="left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rsid w:val="00CE25B6"/>
    <w:pPr>
      <w:ind w:left="1050"/>
      <w:jc w:val="left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rsid w:val="00CE25B6"/>
    <w:pPr>
      <w:ind w:left="1260"/>
      <w:jc w:val="left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rsid w:val="00CE25B6"/>
    <w:pPr>
      <w:ind w:left="1470"/>
      <w:jc w:val="left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rsid w:val="00CE25B6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afc">
    <w:name w:val="Title"/>
    <w:basedOn w:val="a"/>
    <w:next w:val="a"/>
    <w:link w:val="Char6"/>
    <w:qFormat/>
    <w:rsid w:val="001B025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6">
    <w:name w:val="标题 Char"/>
    <w:basedOn w:val="a1"/>
    <w:link w:val="afc"/>
    <w:rsid w:val="001B0255"/>
    <w:rPr>
      <w:rFonts w:asciiTheme="majorHAnsi" w:eastAsia="楷体_GB2312" w:hAnsiTheme="majorHAnsi" w:cstheme="majorBidi"/>
      <w:b/>
      <w:bCs/>
      <w:kern w:val="2"/>
      <w:sz w:val="32"/>
      <w:szCs w:val="32"/>
    </w:rPr>
  </w:style>
  <w:style w:type="character" w:customStyle="1" w:styleId="textsmall2">
    <w:name w:val="text_small2"/>
    <w:basedOn w:val="a1"/>
    <w:rsid w:val="00C974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rsid w:val="008702B6"/>
    <w:pPr>
      <w:widowControl w:val="0"/>
      <w:jc w:val="both"/>
    </w:pPr>
    <w:rPr>
      <w:rFonts w:eastAsia="楷体_GB2312"/>
      <w:kern w:val="2"/>
      <w:sz w:val="21"/>
      <w:szCs w:val="24"/>
    </w:rPr>
  </w:style>
  <w:style w:type="paragraph" w:styleId="1">
    <w:name w:val="heading 1"/>
    <w:basedOn w:val="a"/>
    <w:next w:val="a0"/>
    <w:link w:val="1Char"/>
    <w:uiPriority w:val="9"/>
    <w:qFormat/>
    <w:rsid w:val="008702B6"/>
    <w:pPr>
      <w:keepNext/>
      <w:spacing w:before="120" w:after="120"/>
      <w:ind w:leftChars="1400" w:left="1400"/>
      <w:outlineLvl w:val="0"/>
    </w:pPr>
    <w:rPr>
      <w:b/>
      <w:bCs/>
      <w:color w:val="000080"/>
      <w:sz w:val="30"/>
      <w:szCs w:val="20"/>
    </w:rPr>
  </w:style>
  <w:style w:type="paragraph" w:styleId="2">
    <w:name w:val="heading 2"/>
    <w:basedOn w:val="a"/>
    <w:next w:val="a"/>
    <w:qFormat/>
    <w:rsid w:val="00A64D32"/>
    <w:pPr>
      <w:keepNext/>
      <w:spacing w:beforeLines="50" w:before="50" w:afterLines="50" w:after="50"/>
      <w:ind w:leftChars="1400" w:left="1400"/>
      <w:outlineLvl w:val="1"/>
    </w:pPr>
    <w:rPr>
      <w:rFonts w:ascii="汉仪楷体简" w:hAnsi="Arial Black"/>
      <w:b/>
      <w:bCs/>
      <w:color w:val="002060"/>
      <w:kern w:val="0"/>
      <w:sz w:val="24"/>
      <w:szCs w:val="13"/>
    </w:rPr>
  </w:style>
  <w:style w:type="paragraph" w:styleId="3">
    <w:name w:val="heading 3"/>
    <w:basedOn w:val="a"/>
    <w:next w:val="a"/>
    <w:link w:val="3Char"/>
    <w:unhideWhenUsed/>
    <w:qFormat/>
    <w:rsid w:val="00CC0F9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aliases w:val="表正文,正文非缩进,特点,段1,正文缩进1,ALT+Z,no-step,缩进"/>
    <w:basedOn w:val="a"/>
    <w:rsid w:val="00B92F06"/>
    <w:pPr>
      <w:spacing w:beforeLines="50" w:line="288" w:lineRule="auto"/>
      <w:ind w:leftChars="1199" w:left="1199" w:firstLineChars="200" w:firstLine="200"/>
    </w:pPr>
    <w:rPr>
      <w:szCs w:val="20"/>
    </w:rPr>
  </w:style>
  <w:style w:type="paragraph" w:customStyle="1" w:styleId="Char">
    <w:name w:val="Char"/>
    <w:basedOn w:val="a"/>
    <w:autoRedefine/>
    <w:rsid w:val="00B92F06"/>
    <w:pPr>
      <w:tabs>
        <w:tab w:val="num" w:pos="840"/>
      </w:tabs>
      <w:ind w:left="840" w:hanging="360"/>
    </w:pPr>
    <w:rPr>
      <w:sz w:val="24"/>
    </w:rPr>
  </w:style>
  <w:style w:type="paragraph" w:styleId="30">
    <w:name w:val="Body Text 3"/>
    <w:basedOn w:val="a"/>
    <w:rsid w:val="00B92F06"/>
    <w:rPr>
      <w:rFonts w:ascii="汉仪楷体简" w:eastAsia="汉仪楷体简"/>
      <w:color w:val="000000"/>
      <w:kern w:val="0"/>
      <w:sz w:val="18"/>
      <w:szCs w:val="16"/>
    </w:rPr>
  </w:style>
  <w:style w:type="paragraph" w:styleId="a4">
    <w:name w:val="header"/>
    <w:basedOn w:val="a"/>
    <w:rsid w:val="00B92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92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1"/>
    <w:rsid w:val="00B92F06"/>
  </w:style>
  <w:style w:type="paragraph" w:customStyle="1" w:styleId="ParaCharCharCharCharCharCharChar">
    <w:name w:val="默认段落字体 Para Char Char Char Char Char Char 字元 Char"/>
    <w:basedOn w:val="a"/>
    <w:autoRedefine/>
    <w:rsid w:val="00B92F06"/>
    <w:pPr>
      <w:tabs>
        <w:tab w:val="num" w:pos="840"/>
      </w:tabs>
      <w:ind w:left="840" w:hanging="360"/>
    </w:pPr>
    <w:rPr>
      <w:sz w:val="24"/>
    </w:rPr>
  </w:style>
  <w:style w:type="paragraph" w:styleId="a7">
    <w:name w:val="caption"/>
    <w:basedOn w:val="a"/>
    <w:next w:val="a"/>
    <w:qFormat/>
    <w:rsid w:val="00B92F06"/>
    <w:rPr>
      <w:rFonts w:ascii="Arial" w:eastAsia="黑体" w:hAnsi="Arial" w:cs="Arial"/>
      <w:sz w:val="20"/>
      <w:szCs w:val="20"/>
    </w:rPr>
  </w:style>
  <w:style w:type="character" w:styleId="a8">
    <w:name w:val="Hyperlink"/>
    <w:basedOn w:val="a1"/>
    <w:uiPriority w:val="99"/>
    <w:rsid w:val="00B92F06"/>
    <w:rPr>
      <w:color w:val="0000FF"/>
      <w:u w:val="single"/>
    </w:rPr>
  </w:style>
  <w:style w:type="paragraph" w:styleId="a9">
    <w:name w:val="footnote text"/>
    <w:basedOn w:val="a"/>
    <w:semiHidden/>
    <w:rsid w:val="00B92F06"/>
    <w:pPr>
      <w:snapToGrid w:val="0"/>
      <w:jc w:val="left"/>
    </w:pPr>
    <w:rPr>
      <w:sz w:val="18"/>
      <w:szCs w:val="18"/>
    </w:rPr>
  </w:style>
  <w:style w:type="character" w:styleId="aa">
    <w:name w:val="footnote reference"/>
    <w:basedOn w:val="a1"/>
    <w:semiHidden/>
    <w:rsid w:val="00B92F06"/>
    <w:rPr>
      <w:vertAlign w:val="superscript"/>
    </w:rPr>
  </w:style>
  <w:style w:type="paragraph" w:styleId="ab">
    <w:name w:val="Body Text"/>
    <w:basedOn w:val="a"/>
    <w:link w:val="Char0"/>
    <w:rsid w:val="00B92F06"/>
    <w:pPr>
      <w:tabs>
        <w:tab w:val="left" w:pos="3045"/>
      </w:tabs>
      <w:ind w:rightChars="3409" w:right="7159"/>
    </w:pPr>
  </w:style>
  <w:style w:type="paragraph" w:styleId="ac">
    <w:name w:val="Block Text"/>
    <w:basedOn w:val="a"/>
    <w:rsid w:val="00B92F06"/>
    <w:pPr>
      <w:ind w:leftChars="1553" w:left="3261" w:rightChars="26" w:right="55" w:firstLine="1"/>
      <w:jc w:val="left"/>
    </w:pPr>
    <w:rPr>
      <w:rFonts w:eastAsia="汉仪大黑简"/>
      <w:color w:val="000000"/>
      <w:sz w:val="18"/>
    </w:rPr>
  </w:style>
  <w:style w:type="character" w:styleId="ad">
    <w:name w:val="FollowedHyperlink"/>
    <w:basedOn w:val="a1"/>
    <w:rsid w:val="00B92F06"/>
    <w:rPr>
      <w:color w:val="800080"/>
      <w:u w:val="single"/>
    </w:rPr>
  </w:style>
  <w:style w:type="paragraph" w:styleId="ae">
    <w:name w:val="Body Text Indent"/>
    <w:basedOn w:val="a"/>
    <w:rsid w:val="00B92F06"/>
    <w:pPr>
      <w:ind w:leftChars="1500" w:left="3150"/>
    </w:pPr>
    <w:rPr>
      <w:rFonts w:ascii="汉仪楷体简" w:eastAsia="汉仪楷体简"/>
      <w:color w:val="000000"/>
      <w:kern w:val="0"/>
      <w:sz w:val="18"/>
      <w:szCs w:val="16"/>
    </w:rPr>
  </w:style>
  <w:style w:type="paragraph" w:styleId="20">
    <w:name w:val="Body Text 2"/>
    <w:basedOn w:val="a"/>
    <w:rsid w:val="00B92F06"/>
    <w:rPr>
      <w:rFonts w:eastAsia="汉仪楷体简"/>
      <w:kern w:val="0"/>
      <w:sz w:val="18"/>
    </w:rPr>
  </w:style>
  <w:style w:type="paragraph" w:styleId="21">
    <w:name w:val="Body Text Indent 2"/>
    <w:basedOn w:val="a"/>
    <w:rsid w:val="00B92F06"/>
    <w:pPr>
      <w:autoSpaceDE w:val="0"/>
      <w:autoSpaceDN w:val="0"/>
      <w:adjustRightInd w:val="0"/>
      <w:ind w:leftChars="1200" w:left="2520" w:firstLineChars="150" w:firstLine="360"/>
      <w:jc w:val="left"/>
    </w:pPr>
    <w:rPr>
      <w:rFonts w:ascii="楷体_GB2312"/>
      <w:kern w:val="0"/>
      <w:sz w:val="24"/>
    </w:rPr>
  </w:style>
  <w:style w:type="table" w:styleId="10">
    <w:name w:val="Table Classic 1"/>
    <w:basedOn w:val="a2"/>
    <w:rsid w:val="00B92F06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2"/>
    <w:rsid w:val="00B92F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B92F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0">
    <w:name w:val="Normal (Web)"/>
    <w:basedOn w:val="a"/>
    <w:uiPriority w:val="99"/>
    <w:rsid w:val="00AD6A23"/>
    <w:pPr>
      <w:widowControl/>
      <w:spacing w:before="100" w:beforeAutospacing="1" w:after="100" w:afterAutospacing="1" w:line="384" w:lineRule="auto"/>
      <w:jc w:val="left"/>
    </w:pPr>
    <w:rPr>
      <w:rFonts w:ascii="ˎ̥" w:hAnsi="ˎ̥" w:cs="宋体"/>
      <w:kern w:val="0"/>
      <w:sz w:val="18"/>
      <w:szCs w:val="18"/>
    </w:rPr>
  </w:style>
  <w:style w:type="paragraph" w:customStyle="1" w:styleId="ArialGB2312801">
    <w:name w:val="样式 (西文) Arial (中文) 楷体_GB2312 8 磅 左侧:  0 厘米1"/>
    <w:basedOn w:val="a"/>
    <w:rsid w:val="00FA7166"/>
    <w:pPr>
      <w:ind w:left="1"/>
    </w:pPr>
    <w:rPr>
      <w:rFonts w:ascii="Arial" w:hAnsi="Arial" w:cs="宋体"/>
      <w:sz w:val="18"/>
      <w:szCs w:val="20"/>
    </w:rPr>
  </w:style>
  <w:style w:type="paragraph" w:customStyle="1" w:styleId="Char1CharCharCharCharCharCharCharCharCharCharCharChar1CharCharCharCharCharCharCharCharChar">
    <w:name w:val="Char1 Char Char Char Char Char Char Char Char Char Char Char Char1 Char Char Char Char Char Char Char Char Char"/>
    <w:basedOn w:val="a"/>
    <w:rsid w:val="007E46E1"/>
  </w:style>
  <w:style w:type="character" w:styleId="af1">
    <w:name w:val="Strong"/>
    <w:basedOn w:val="a1"/>
    <w:uiPriority w:val="22"/>
    <w:qFormat/>
    <w:rsid w:val="00F02751"/>
    <w:rPr>
      <w:b/>
      <w:bCs/>
    </w:rPr>
  </w:style>
  <w:style w:type="paragraph" w:customStyle="1" w:styleId="Char1">
    <w:name w:val="Char1"/>
    <w:basedOn w:val="a"/>
    <w:autoRedefine/>
    <w:rsid w:val="00993FE3"/>
    <w:pPr>
      <w:tabs>
        <w:tab w:val="num" w:pos="840"/>
      </w:tabs>
      <w:ind w:left="840" w:hanging="360"/>
    </w:pPr>
    <w:rPr>
      <w:sz w:val="24"/>
    </w:rPr>
  </w:style>
  <w:style w:type="table" w:styleId="11">
    <w:name w:val="Table Simple 1"/>
    <w:basedOn w:val="a2"/>
    <w:rsid w:val="008452F2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f2">
    <w:name w:val="一级目录"/>
    <w:basedOn w:val="a"/>
    <w:next w:val="a"/>
    <w:rsid w:val="005B42CC"/>
    <w:pPr>
      <w:spacing w:beforeLines="50" w:line="360" w:lineRule="exact"/>
      <w:ind w:leftChars="1373" w:left="2883" w:rightChars="-37" w:right="-78" w:firstLine="57"/>
      <w:jc w:val="left"/>
    </w:pPr>
    <w:rPr>
      <w:b/>
      <w:bCs/>
      <w:color w:val="000080"/>
      <w:sz w:val="30"/>
      <w:szCs w:val="30"/>
    </w:rPr>
  </w:style>
  <w:style w:type="table" w:customStyle="1" w:styleId="htfundTable2">
    <w:name w:val="htfund_Table2"/>
    <w:basedOn w:val="a2"/>
    <w:rsid w:val="00C72F94"/>
    <w:pPr>
      <w:jc w:val="right"/>
    </w:pPr>
    <w:rPr>
      <w:rFonts w:ascii="Arial" w:eastAsia="楷体_GB2312" w:hAnsi="Arial"/>
      <w:sz w:val="16"/>
    </w:rPr>
    <w:tblPr/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both"/>
      </w:pPr>
    </w:tblStylePr>
  </w:style>
  <w:style w:type="paragraph" w:customStyle="1" w:styleId="CharCharCharCharCharCharCharCharCharCharCharCharChar">
    <w:name w:val="Char Char Char Char Char Char Char Char Char Char Char Char Char"/>
    <w:basedOn w:val="a"/>
    <w:autoRedefine/>
    <w:rsid w:val="003541B9"/>
    <w:pPr>
      <w:tabs>
        <w:tab w:val="num" w:pos="840"/>
      </w:tabs>
      <w:ind w:left="840" w:hanging="360"/>
    </w:pPr>
    <w:rPr>
      <w:sz w:val="24"/>
    </w:rPr>
  </w:style>
  <w:style w:type="table" w:customStyle="1" w:styleId="htfundTable1">
    <w:name w:val="htfund_Table1"/>
    <w:basedOn w:val="htfundTable2"/>
    <w:rsid w:val="00A31269"/>
    <w:tblPr/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both"/>
      </w:pPr>
    </w:tblStylePr>
  </w:style>
  <w:style w:type="paragraph" w:customStyle="1" w:styleId="Char2">
    <w:name w:val="Char2"/>
    <w:basedOn w:val="a"/>
    <w:autoRedefine/>
    <w:rsid w:val="00D618D4"/>
    <w:pPr>
      <w:tabs>
        <w:tab w:val="num" w:pos="840"/>
      </w:tabs>
      <w:ind w:left="840" w:hanging="360"/>
    </w:pPr>
    <w:rPr>
      <w:sz w:val="24"/>
    </w:rPr>
  </w:style>
  <w:style w:type="paragraph" w:styleId="af3">
    <w:name w:val="Balloon Text"/>
    <w:basedOn w:val="a"/>
    <w:semiHidden/>
    <w:rsid w:val="004863AD"/>
    <w:rPr>
      <w:sz w:val="18"/>
      <w:szCs w:val="18"/>
    </w:rPr>
  </w:style>
  <w:style w:type="paragraph" w:customStyle="1" w:styleId="CharCharCharCharCharCharCharCharChar">
    <w:name w:val="Char Char Char Char Char Char Char Char Char"/>
    <w:basedOn w:val="a"/>
    <w:autoRedefine/>
    <w:rsid w:val="00815BE0"/>
    <w:pPr>
      <w:tabs>
        <w:tab w:val="num" w:pos="420"/>
      </w:tabs>
      <w:ind w:left="420" w:hanging="420"/>
    </w:pPr>
    <w:rPr>
      <w:sz w:val="24"/>
    </w:rPr>
  </w:style>
  <w:style w:type="paragraph" w:styleId="af4">
    <w:name w:val="endnote text"/>
    <w:basedOn w:val="a"/>
    <w:semiHidden/>
    <w:rsid w:val="008921D0"/>
    <w:pPr>
      <w:snapToGrid w:val="0"/>
      <w:jc w:val="left"/>
    </w:pPr>
  </w:style>
  <w:style w:type="character" w:styleId="af5">
    <w:name w:val="endnote reference"/>
    <w:basedOn w:val="a1"/>
    <w:semiHidden/>
    <w:rsid w:val="008921D0"/>
    <w:rPr>
      <w:vertAlign w:val="superscript"/>
    </w:rPr>
  </w:style>
  <w:style w:type="paragraph" w:styleId="af6">
    <w:name w:val="Document Map"/>
    <w:basedOn w:val="a"/>
    <w:semiHidden/>
    <w:rsid w:val="000C78C4"/>
    <w:pPr>
      <w:shd w:val="clear" w:color="auto" w:fill="000080"/>
    </w:pPr>
  </w:style>
  <w:style w:type="paragraph" w:customStyle="1" w:styleId="Default0">
    <w:name w:val="Default"/>
    <w:rsid w:val="009D35C1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EmailStyle52">
    <w:name w:val="EmailStyle52"/>
    <w:basedOn w:val="a1"/>
    <w:semiHidden/>
    <w:rsid w:val="00263FBA"/>
    <w:rPr>
      <w:rFonts w:ascii="Arial" w:eastAsia="宋体" w:hAnsi="Arial" w:cs="Arial"/>
      <w:color w:val="auto"/>
      <w:sz w:val="18"/>
      <w:szCs w:val="20"/>
    </w:rPr>
  </w:style>
  <w:style w:type="paragraph" w:customStyle="1" w:styleId="xl23">
    <w:name w:val="xl23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4">
    <w:name w:val="xl24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paragraph" w:customStyle="1" w:styleId="xl25">
    <w:name w:val="xl25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6">
    <w:name w:val="xl26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paragraph" w:customStyle="1" w:styleId="xl27">
    <w:name w:val="xl27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8">
    <w:name w:val="xl28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9">
    <w:name w:val="xl29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4" w:space="0" w:color="000000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30">
    <w:name w:val="xl30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4" w:space="0" w:color="000000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character" w:customStyle="1" w:styleId="fontbold1">
    <w:name w:val="fontbold1"/>
    <w:basedOn w:val="a1"/>
    <w:rsid w:val="001549BC"/>
    <w:rPr>
      <w:b/>
      <w:bCs/>
      <w:color w:val="518B04"/>
    </w:rPr>
  </w:style>
  <w:style w:type="character" w:customStyle="1" w:styleId="apple-style-span">
    <w:name w:val="apple-style-span"/>
    <w:basedOn w:val="a1"/>
    <w:rsid w:val="00B30B16"/>
  </w:style>
  <w:style w:type="paragraph" w:customStyle="1" w:styleId="CharCharCharChar">
    <w:name w:val="Char Char Char Char"/>
    <w:basedOn w:val="a"/>
    <w:rsid w:val="002709AD"/>
    <w:pPr>
      <w:widowControl/>
      <w:spacing w:after="160" w:line="240" w:lineRule="exact"/>
      <w:jc w:val="left"/>
    </w:pPr>
    <w:rPr>
      <w:sz w:val="24"/>
    </w:rPr>
  </w:style>
  <w:style w:type="paragraph" w:styleId="af7">
    <w:name w:val="List Paragraph"/>
    <w:basedOn w:val="a"/>
    <w:uiPriority w:val="99"/>
    <w:qFormat/>
    <w:rsid w:val="00117838"/>
    <w:pPr>
      <w:ind w:firstLineChars="200" w:firstLine="420"/>
    </w:pPr>
  </w:style>
  <w:style w:type="table" w:customStyle="1" w:styleId="Bank">
    <w:name w:val="Bank"/>
    <w:basedOn w:val="a2"/>
    <w:uiPriority w:val="99"/>
    <w:qFormat/>
    <w:rsid w:val="004619A8"/>
    <w:pPr>
      <w:adjustRightInd w:val="0"/>
      <w:snapToGrid w:val="0"/>
      <w:spacing w:line="180" w:lineRule="exact"/>
      <w:jc w:val="center"/>
    </w:pPr>
    <w:rPr>
      <w:rFonts w:ascii="宋体" w:hAnsi="宋体"/>
      <w:sz w:val="12"/>
    </w:rPr>
    <w:tblPr/>
    <w:tblStylePr w:type="firstRow">
      <w:pPr>
        <w:wordWrap/>
        <w:adjustRightInd w:val="0"/>
        <w:snapToGrid w:val="0"/>
        <w:spacing w:beforeLines="0" w:beforeAutospacing="1" w:afterLines="0" w:afterAutospacing="1" w:line="180" w:lineRule="exact"/>
        <w:contextualSpacing w:val="0"/>
        <w:mirrorIndents w:val="0"/>
        <w:jc w:val="center"/>
      </w:pPr>
      <w:rPr>
        <w:rFonts w:eastAsia="宋体"/>
        <w:b/>
        <w:i w:val="0"/>
        <w:color w:val="auto"/>
        <w:sz w:val="12"/>
      </w:rPr>
      <w:tblPr/>
      <w:tcPr>
        <w:shd w:val="clear" w:color="auto" w:fill="D9D9D9"/>
      </w:tcPr>
    </w:tblStylePr>
  </w:style>
  <w:style w:type="table" w:customStyle="1" w:styleId="JGT">
    <w:name w:val="JGT"/>
    <w:basedOn w:val="a2"/>
    <w:uiPriority w:val="99"/>
    <w:qFormat/>
    <w:rsid w:val="00177308"/>
    <w:pPr>
      <w:adjustRightInd w:val="0"/>
      <w:snapToGrid w:val="0"/>
      <w:spacing w:before="100" w:beforeAutospacing="1" w:after="100" w:afterAutospacing="1" w:line="160" w:lineRule="exact"/>
      <w:jc w:val="center"/>
    </w:pPr>
    <w:rPr>
      <w:rFonts w:ascii="宋体" w:hAnsi="宋体"/>
      <w:sz w:val="1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line="160" w:lineRule="exact"/>
        <w:jc w:val="center"/>
      </w:pPr>
      <w:rPr>
        <w:rFonts w:eastAsia="宋体"/>
        <w:sz w:val="1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character" w:customStyle="1" w:styleId="Char0">
    <w:name w:val="正文文本 Char"/>
    <w:basedOn w:val="a1"/>
    <w:link w:val="ab"/>
    <w:rsid w:val="005B7B34"/>
    <w:rPr>
      <w:kern w:val="2"/>
      <w:sz w:val="21"/>
      <w:szCs w:val="24"/>
    </w:rPr>
  </w:style>
  <w:style w:type="character" w:customStyle="1" w:styleId="3Char">
    <w:name w:val="标题 3 Char"/>
    <w:basedOn w:val="a1"/>
    <w:link w:val="3"/>
    <w:rsid w:val="00CC0F96"/>
    <w:rPr>
      <w:b/>
      <w:bCs/>
      <w:kern w:val="2"/>
      <w:sz w:val="32"/>
      <w:szCs w:val="32"/>
    </w:rPr>
  </w:style>
  <w:style w:type="character" w:customStyle="1" w:styleId="1Char">
    <w:name w:val="标题 1 Char"/>
    <w:basedOn w:val="a1"/>
    <w:link w:val="1"/>
    <w:uiPriority w:val="9"/>
    <w:rsid w:val="008702B6"/>
    <w:rPr>
      <w:rFonts w:eastAsia="楷体_GB2312"/>
      <w:b/>
      <w:bCs/>
      <w:color w:val="000080"/>
      <w:kern w:val="2"/>
      <w:sz w:val="30"/>
    </w:rPr>
  </w:style>
  <w:style w:type="paragraph" w:styleId="af8">
    <w:name w:val="Quote"/>
    <w:basedOn w:val="a"/>
    <w:next w:val="a"/>
    <w:link w:val="Char3"/>
    <w:uiPriority w:val="29"/>
    <w:qFormat/>
    <w:rsid w:val="00A03642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</w:rPr>
  </w:style>
  <w:style w:type="character" w:customStyle="1" w:styleId="Char3">
    <w:name w:val="引用 Char"/>
    <w:basedOn w:val="a1"/>
    <w:link w:val="af8"/>
    <w:uiPriority w:val="29"/>
    <w:rsid w:val="00A03642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paragraph" w:customStyle="1" w:styleId="af9">
    <w:name w:val="特别声明格式"/>
    <w:basedOn w:val="a"/>
    <w:link w:val="Char4"/>
    <w:qFormat/>
    <w:rsid w:val="00D52111"/>
    <w:pPr>
      <w:spacing w:afterLines="100" w:line="240" w:lineRule="exact"/>
    </w:pPr>
    <w:rPr>
      <w:rFonts w:ascii="华文隶书" w:eastAsia="华文隶书" w:hAnsi="Calibri"/>
      <w:sz w:val="28"/>
      <w:szCs w:val="22"/>
    </w:rPr>
  </w:style>
  <w:style w:type="character" w:customStyle="1" w:styleId="Char4">
    <w:name w:val="特别声明格式 Char"/>
    <w:link w:val="af9"/>
    <w:rsid w:val="00D52111"/>
    <w:rPr>
      <w:rFonts w:ascii="华文隶书" w:eastAsia="华文隶书" w:hAnsi="Calibri"/>
      <w:kern w:val="2"/>
      <w:sz w:val="28"/>
      <w:szCs w:val="22"/>
    </w:rPr>
  </w:style>
  <w:style w:type="paragraph" w:customStyle="1" w:styleId="31">
    <w:name w:val="标题3"/>
    <w:basedOn w:val="32"/>
    <w:qFormat/>
    <w:rsid w:val="004A7E3F"/>
    <w:pPr>
      <w:ind w:leftChars="1600" w:left="1600"/>
    </w:pPr>
    <w:rPr>
      <w:b/>
    </w:rPr>
  </w:style>
  <w:style w:type="paragraph" w:styleId="22">
    <w:name w:val="toc 2"/>
    <w:basedOn w:val="a"/>
    <w:next w:val="a"/>
    <w:autoRedefine/>
    <w:uiPriority w:val="39"/>
    <w:rsid w:val="00CE25B6"/>
    <w:pPr>
      <w:spacing w:before="120" w:afterLines="50" w:after="50"/>
      <w:ind w:left="210"/>
      <w:jc w:val="left"/>
    </w:pPr>
    <w:rPr>
      <w:rFonts w:asciiTheme="minorHAnsi" w:hAnsiTheme="minorHAnsi"/>
      <w:b/>
      <w:bCs/>
      <w:sz w:val="22"/>
      <w:szCs w:val="22"/>
    </w:rPr>
  </w:style>
  <w:style w:type="paragraph" w:styleId="12">
    <w:name w:val="toc 1"/>
    <w:basedOn w:val="a"/>
    <w:next w:val="a"/>
    <w:autoRedefine/>
    <w:uiPriority w:val="39"/>
    <w:rsid w:val="00CE25B6"/>
    <w:pPr>
      <w:spacing w:before="120" w:afterLines="50" w:after="50"/>
      <w:jc w:val="left"/>
    </w:pPr>
    <w:rPr>
      <w:rFonts w:asciiTheme="minorHAnsi" w:hAnsiTheme="minorHAnsi"/>
      <w:b/>
      <w:bCs/>
      <w:iCs/>
      <w:sz w:val="24"/>
    </w:rPr>
  </w:style>
  <w:style w:type="paragraph" w:styleId="afa">
    <w:name w:val="Subtitle"/>
    <w:basedOn w:val="a"/>
    <w:next w:val="a"/>
    <w:link w:val="Char5"/>
    <w:qFormat/>
    <w:rsid w:val="00CE25B6"/>
    <w:pPr>
      <w:spacing w:before="120" w:after="120"/>
      <w:ind w:leftChars="1600" w:left="1600"/>
      <w:jc w:val="center"/>
      <w:outlineLvl w:val="2"/>
    </w:pPr>
    <w:rPr>
      <w:rFonts w:asciiTheme="majorHAnsi" w:hAnsiTheme="majorHAnsi" w:cstheme="majorBidi"/>
      <w:b/>
      <w:bCs/>
      <w:kern w:val="28"/>
      <w:szCs w:val="32"/>
    </w:rPr>
  </w:style>
  <w:style w:type="paragraph" w:styleId="32">
    <w:name w:val="toc 3"/>
    <w:basedOn w:val="a"/>
    <w:next w:val="a"/>
    <w:autoRedefine/>
    <w:uiPriority w:val="39"/>
    <w:rsid w:val="00CE25B6"/>
    <w:pPr>
      <w:spacing w:beforeLines="50" w:before="50" w:afterLines="50" w:after="50"/>
      <w:ind w:left="420"/>
      <w:jc w:val="left"/>
    </w:pPr>
    <w:rPr>
      <w:rFonts w:asciiTheme="minorHAnsi" w:hAnsiTheme="minorHAnsi"/>
      <w:sz w:val="20"/>
      <w:szCs w:val="20"/>
    </w:rPr>
  </w:style>
  <w:style w:type="character" w:customStyle="1" w:styleId="Char5">
    <w:name w:val="副标题 Char"/>
    <w:basedOn w:val="a1"/>
    <w:link w:val="afa"/>
    <w:rsid w:val="00CE25B6"/>
    <w:rPr>
      <w:rFonts w:asciiTheme="majorHAnsi" w:eastAsia="楷体_GB2312" w:hAnsiTheme="majorHAnsi" w:cstheme="majorBidi"/>
      <w:b/>
      <w:bCs/>
      <w:kern w:val="28"/>
      <w:sz w:val="21"/>
      <w:szCs w:val="32"/>
    </w:rPr>
  </w:style>
  <w:style w:type="character" w:styleId="afb">
    <w:name w:val="Emphasis"/>
    <w:basedOn w:val="a1"/>
    <w:qFormat/>
    <w:rsid w:val="004A7E3F"/>
    <w:rPr>
      <w:i/>
      <w:iCs/>
    </w:rPr>
  </w:style>
  <w:style w:type="paragraph" w:styleId="4">
    <w:name w:val="toc 4"/>
    <w:basedOn w:val="a"/>
    <w:next w:val="a"/>
    <w:autoRedefine/>
    <w:rsid w:val="00CE25B6"/>
    <w:pPr>
      <w:ind w:left="630"/>
      <w:jc w:val="left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rsid w:val="00CE25B6"/>
    <w:pPr>
      <w:ind w:left="840"/>
      <w:jc w:val="left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rsid w:val="00CE25B6"/>
    <w:pPr>
      <w:ind w:left="1050"/>
      <w:jc w:val="left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rsid w:val="00CE25B6"/>
    <w:pPr>
      <w:ind w:left="1260"/>
      <w:jc w:val="left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rsid w:val="00CE25B6"/>
    <w:pPr>
      <w:ind w:left="1470"/>
      <w:jc w:val="left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rsid w:val="00CE25B6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afc">
    <w:name w:val="Title"/>
    <w:basedOn w:val="a"/>
    <w:next w:val="a"/>
    <w:link w:val="Char6"/>
    <w:qFormat/>
    <w:rsid w:val="001B025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6">
    <w:name w:val="标题 Char"/>
    <w:basedOn w:val="a1"/>
    <w:link w:val="afc"/>
    <w:rsid w:val="001B0255"/>
    <w:rPr>
      <w:rFonts w:asciiTheme="majorHAnsi" w:eastAsia="楷体_GB2312" w:hAnsiTheme="majorHAnsi" w:cstheme="majorBidi"/>
      <w:b/>
      <w:bCs/>
      <w:kern w:val="2"/>
      <w:sz w:val="32"/>
      <w:szCs w:val="32"/>
    </w:rPr>
  </w:style>
  <w:style w:type="character" w:customStyle="1" w:styleId="textsmall2">
    <w:name w:val="text_small2"/>
    <w:basedOn w:val="a1"/>
    <w:rsid w:val="00C97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6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4561">
                  <w:marLeft w:val="0"/>
                  <w:marRight w:val="0"/>
                  <w:marTop w:val="0"/>
                  <w:marBottom w:val="0"/>
                  <w:divBdr>
                    <w:top w:val="single" w:sz="6" w:space="0" w:color="8FAFD2"/>
                    <w:left w:val="single" w:sz="6" w:space="0" w:color="8FAFD2"/>
                    <w:bottom w:val="single" w:sz="6" w:space="4" w:color="8FAFD2"/>
                    <w:right w:val="single" w:sz="6" w:space="0" w:color="8FAFD2"/>
                  </w:divBdr>
                </w:div>
              </w:divsChild>
            </w:div>
          </w:divsChild>
        </w:div>
      </w:divsChild>
    </w:div>
    <w:div w:id="866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1316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97744">
                      <w:marLeft w:val="12"/>
                      <w:marRight w:val="1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2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504416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0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1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63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7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D6D6D6"/>
                                    <w:left w:val="single" w:sz="4" w:space="0" w:color="D6D6D6"/>
                                    <w:bottom w:val="single" w:sz="4" w:space="0" w:color="D6D6D6"/>
                                    <w:right w:val="single" w:sz="4" w:space="0" w:color="D6D6D6"/>
                                  </w:divBdr>
                                  <w:divsChild>
                                    <w:div w:id="374237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1615">
                  <w:marLeft w:val="0"/>
                  <w:marRight w:val="0"/>
                  <w:marTop w:val="0"/>
                  <w:marBottom w:val="0"/>
                  <w:divBdr>
                    <w:top w:val="single" w:sz="6" w:space="0" w:color="8FAFD2"/>
                    <w:left w:val="single" w:sz="6" w:space="0" w:color="8FAFD2"/>
                    <w:bottom w:val="single" w:sz="6" w:space="4" w:color="8FAFD2"/>
                    <w:right w:val="single" w:sz="6" w:space="0" w:color="8FAFD2"/>
                  </w:divBdr>
                </w:div>
              </w:divsChild>
            </w:div>
          </w:divsChild>
        </w:div>
      </w:divsChild>
    </w:div>
    <w:div w:id="11940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95986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5889">
                      <w:marLeft w:val="11"/>
                      <w:marRight w:val="1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19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907091">
                              <w:marLeft w:val="0"/>
                              <w:marRight w:val="0"/>
                              <w:marTop w:val="16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6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5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67292">
                  <w:marLeft w:val="0"/>
                  <w:marRight w:val="0"/>
                  <w:marTop w:val="0"/>
                  <w:marBottom w:val="0"/>
                  <w:divBdr>
                    <w:top w:val="single" w:sz="12" w:space="0" w:color="08237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733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7" w:color="BBBBBB"/>
                        <w:left w:val="single" w:sz="4" w:space="0" w:color="BBBBBB"/>
                        <w:bottom w:val="single" w:sz="4" w:space="0" w:color="BBBBBB"/>
                        <w:right w:val="single" w:sz="4" w:space="0" w:color="BBBBBB"/>
                      </w:divBdr>
                      <w:divsChild>
                        <w:div w:id="86123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31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4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4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7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8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3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hart" Target="charts/chart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arl\Desktop\&#21160;&#24577;&#21608;&#25253;&#25968;&#25454;\&#26032;&#24314;&#25991;&#20214;&#22841;\&#22270;1&#22270;2&#65288;sheet3)--&#20027;&#20195;&#30721;&#22522;&#37329;&#25104;&#31435;&#26085;&#2639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arl\Desktop\&#21160;&#24577;&#21608;&#25253;&#25968;&#25454;\&#26032;&#24314;&#25991;&#20214;&#22841;\&#22270;1&#22270;2&#65288;sheet3)--&#20027;&#20195;&#30721;&#22522;&#37329;&#25104;&#31435;&#26085;&#26399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arl\Desktop\&#21160;&#24577;&#21608;&#25253;&#25968;&#25454;\&#26032;&#24314;&#25991;&#20214;&#22841;\&#22270;3&#22270;4(sheet&#26376;&#39057;)--&#22522;&#37329;&#21457;&#34892;&#28909;&#24230;&#65288;&#31616;&#20844;&#24335;&#65289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arl\Desktop\&#21160;&#24577;&#21608;&#25253;&#25968;&#25454;\&#26032;&#24314;&#25991;&#20214;&#22841;\&#22270;3&#22270;4(sheet&#26376;&#39057;)--&#22522;&#37329;&#21457;&#34892;&#28909;&#24230;&#65288;&#31616;&#20844;&#24335;&#6528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Sheet3!$C$1</c:f>
              <c:strCache>
                <c:ptCount val="1"/>
                <c:pt idx="0">
                  <c:v>发行规模(亿元）</c:v>
                </c:pt>
              </c:strCache>
            </c:strRef>
          </c:tx>
          <c:invertIfNegative val="0"/>
          <c:cat>
            <c:numRef>
              <c:f>Sheet3!$A$2:$A$14</c:f>
              <c:numCache>
                <c:formatCode>m/d/yyyy</c:formatCode>
                <c:ptCount val="13"/>
                <c:pt idx="0">
                  <c:v>42246</c:v>
                </c:pt>
                <c:pt idx="1">
                  <c:v>42253</c:v>
                </c:pt>
                <c:pt idx="2">
                  <c:v>42260</c:v>
                </c:pt>
                <c:pt idx="3">
                  <c:v>42267</c:v>
                </c:pt>
                <c:pt idx="4">
                  <c:v>42274</c:v>
                </c:pt>
                <c:pt idx="5">
                  <c:v>42288</c:v>
                </c:pt>
                <c:pt idx="6">
                  <c:v>42295</c:v>
                </c:pt>
                <c:pt idx="7">
                  <c:v>42302</c:v>
                </c:pt>
                <c:pt idx="8">
                  <c:v>42309</c:v>
                </c:pt>
                <c:pt idx="9">
                  <c:v>42316</c:v>
                </c:pt>
                <c:pt idx="10">
                  <c:v>42323</c:v>
                </c:pt>
                <c:pt idx="11">
                  <c:v>42330</c:v>
                </c:pt>
                <c:pt idx="12">
                  <c:v>42337</c:v>
                </c:pt>
              </c:numCache>
            </c:numRef>
          </c:cat>
          <c:val>
            <c:numRef>
              <c:f>Sheet3!$C$2:$C$14</c:f>
              <c:numCache>
                <c:formatCode>0.00</c:formatCode>
                <c:ptCount val="13"/>
                <c:pt idx="0">
                  <c:v>101.23952157999999</c:v>
                </c:pt>
                <c:pt idx="1">
                  <c:v>42.614434959999997</c:v>
                </c:pt>
                <c:pt idx="2">
                  <c:v>51.977088359999982</c:v>
                </c:pt>
                <c:pt idx="3">
                  <c:v>11.463376370000001</c:v>
                </c:pt>
                <c:pt idx="4">
                  <c:v>15.146417380000001</c:v>
                </c:pt>
                <c:pt idx="5">
                  <c:v>51.228847069999993</c:v>
                </c:pt>
                <c:pt idx="6">
                  <c:v>4.9904974000000006</c:v>
                </c:pt>
                <c:pt idx="7">
                  <c:v>20.161873330000002</c:v>
                </c:pt>
                <c:pt idx="8">
                  <c:v>148.67194426</c:v>
                </c:pt>
                <c:pt idx="9">
                  <c:v>57.349190620000016</c:v>
                </c:pt>
                <c:pt idx="10">
                  <c:v>105.44798974000003</c:v>
                </c:pt>
                <c:pt idx="11">
                  <c:v>477.72970602000004</c:v>
                </c:pt>
                <c:pt idx="12">
                  <c:v>250.55522504999999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9358848"/>
        <c:axId val="211860224"/>
      </c:barChart>
      <c:lineChart>
        <c:grouping val="standard"/>
        <c:varyColors val="0"/>
        <c:ser>
          <c:idx val="0"/>
          <c:order val="0"/>
          <c:tx>
            <c:strRef>
              <c:f>Sheet3!$B$1</c:f>
              <c:strCache>
                <c:ptCount val="1"/>
                <c:pt idx="0">
                  <c:v>发行数量（只）</c:v>
                </c:pt>
              </c:strCache>
            </c:strRef>
          </c:tx>
          <c:cat>
            <c:numRef>
              <c:f>Sheet3!$A$2:$A$14</c:f>
              <c:numCache>
                <c:formatCode>m/d/yyyy</c:formatCode>
                <c:ptCount val="13"/>
                <c:pt idx="0">
                  <c:v>42246</c:v>
                </c:pt>
                <c:pt idx="1">
                  <c:v>42253</c:v>
                </c:pt>
                <c:pt idx="2">
                  <c:v>42260</c:v>
                </c:pt>
                <c:pt idx="3">
                  <c:v>42267</c:v>
                </c:pt>
                <c:pt idx="4">
                  <c:v>42274</c:v>
                </c:pt>
                <c:pt idx="5">
                  <c:v>42288</c:v>
                </c:pt>
                <c:pt idx="6">
                  <c:v>42295</c:v>
                </c:pt>
                <c:pt idx="7">
                  <c:v>42302</c:v>
                </c:pt>
                <c:pt idx="8">
                  <c:v>42309</c:v>
                </c:pt>
                <c:pt idx="9">
                  <c:v>42316</c:v>
                </c:pt>
                <c:pt idx="10">
                  <c:v>42323</c:v>
                </c:pt>
                <c:pt idx="11">
                  <c:v>42330</c:v>
                </c:pt>
                <c:pt idx="12">
                  <c:v>42337</c:v>
                </c:pt>
              </c:numCache>
            </c:numRef>
          </c:cat>
          <c:val>
            <c:numRef>
              <c:f>Sheet3!$B$2:$B$14</c:f>
              <c:numCache>
                <c:formatCode>General</c:formatCode>
                <c:ptCount val="13"/>
                <c:pt idx="0">
                  <c:v>14</c:v>
                </c:pt>
                <c:pt idx="1">
                  <c:v>10</c:v>
                </c:pt>
                <c:pt idx="2">
                  <c:v>8</c:v>
                </c:pt>
                <c:pt idx="3">
                  <c:v>4</c:v>
                </c:pt>
                <c:pt idx="4">
                  <c:v>7</c:v>
                </c:pt>
                <c:pt idx="5">
                  <c:v>11</c:v>
                </c:pt>
                <c:pt idx="6">
                  <c:v>2</c:v>
                </c:pt>
                <c:pt idx="7">
                  <c:v>6</c:v>
                </c:pt>
                <c:pt idx="8">
                  <c:v>9</c:v>
                </c:pt>
                <c:pt idx="9">
                  <c:v>17</c:v>
                </c:pt>
                <c:pt idx="10">
                  <c:v>10</c:v>
                </c:pt>
                <c:pt idx="11">
                  <c:v>29</c:v>
                </c:pt>
                <c:pt idx="12">
                  <c:v>24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0933760"/>
        <c:axId val="211860800"/>
      </c:lineChart>
      <c:dateAx>
        <c:axId val="209358848"/>
        <c:scaling>
          <c:orientation val="minMax"/>
        </c:scaling>
        <c:delete val="0"/>
        <c:axPos val="b"/>
        <c:numFmt formatCode="m/d;@" sourceLinked="0"/>
        <c:majorTickMark val="out"/>
        <c:minorTickMark val="none"/>
        <c:tickLblPos val="nextTo"/>
        <c:crossAx val="211860224"/>
        <c:crosses val="autoZero"/>
        <c:auto val="1"/>
        <c:lblOffset val="100"/>
        <c:baseTimeUnit val="days"/>
        <c:majorUnit val="7"/>
        <c:majorTimeUnit val="days"/>
      </c:dateAx>
      <c:valAx>
        <c:axId val="211860224"/>
        <c:scaling>
          <c:orientation val="minMax"/>
        </c:scaling>
        <c:delete val="0"/>
        <c:axPos val="l"/>
        <c:numFmt formatCode="#,##0_);[Red]\(#,##0\)" sourceLinked="0"/>
        <c:majorTickMark val="in"/>
        <c:minorTickMark val="none"/>
        <c:tickLblPos val="nextTo"/>
        <c:crossAx val="209358848"/>
        <c:crosses val="autoZero"/>
        <c:crossBetween val="between"/>
      </c:valAx>
      <c:valAx>
        <c:axId val="211860800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crossAx val="210933760"/>
        <c:crosses val="max"/>
        <c:crossBetween val="between"/>
      </c:valAx>
      <c:dateAx>
        <c:axId val="210933760"/>
        <c:scaling>
          <c:orientation val="minMax"/>
        </c:scaling>
        <c:delete val="1"/>
        <c:axPos val="b"/>
        <c:numFmt formatCode="m/d/yyyy" sourceLinked="1"/>
        <c:majorTickMark val="out"/>
        <c:minorTickMark val="none"/>
        <c:tickLblPos val="nextTo"/>
        <c:crossAx val="211860800"/>
        <c:crosses val="autoZero"/>
        <c:auto val="1"/>
        <c:lblOffset val="100"/>
        <c:baseTimeUnit val="days"/>
      </c:date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Arial" panose="020B0604020202020204" pitchFamily="34" charset="0"/>
          <a:ea typeface="楷体_GB2312" panose="02010609030101010101" pitchFamily="49" charset="-122"/>
          <a:cs typeface="Arial" panose="020B0604020202020204" pitchFamily="34" charset="0"/>
        </a:defRPr>
      </a:pPr>
      <a:endParaRPr lang="zh-CN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areaChart>
        <c:grouping val="standard"/>
        <c:varyColors val="0"/>
        <c:ser>
          <c:idx val="0"/>
          <c:order val="0"/>
          <c:tx>
            <c:strRef>
              <c:f>Sheet3!$B$20</c:f>
              <c:strCache>
                <c:ptCount val="1"/>
                <c:pt idx="0">
                  <c:v>发行规模（亿元）</c:v>
                </c:pt>
              </c:strCache>
            </c:strRef>
          </c:tx>
          <c:spPr>
            <a:solidFill>
              <a:schemeClr val="accent2"/>
            </a:solidFill>
          </c:spPr>
          <c:cat>
            <c:numRef>
              <c:f>Sheet3!$A$21:$A$66</c:f>
              <c:numCache>
                <c:formatCode>m/d/yyyy</c:formatCode>
                <c:ptCount val="46"/>
                <c:pt idx="0">
                  <c:v>42015</c:v>
                </c:pt>
                <c:pt idx="1">
                  <c:v>42022</c:v>
                </c:pt>
                <c:pt idx="2">
                  <c:v>42029</c:v>
                </c:pt>
                <c:pt idx="3">
                  <c:v>42036</c:v>
                </c:pt>
                <c:pt idx="4">
                  <c:v>42043</c:v>
                </c:pt>
                <c:pt idx="5">
                  <c:v>42050</c:v>
                </c:pt>
                <c:pt idx="6">
                  <c:v>42057</c:v>
                </c:pt>
                <c:pt idx="7">
                  <c:v>42064</c:v>
                </c:pt>
                <c:pt idx="8">
                  <c:v>42071</c:v>
                </c:pt>
                <c:pt idx="9">
                  <c:v>42078</c:v>
                </c:pt>
                <c:pt idx="10">
                  <c:v>42085</c:v>
                </c:pt>
                <c:pt idx="11">
                  <c:v>42092</c:v>
                </c:pt>
                <c:pt idx="12">
                  <c:v>42099</c:v>
                </c:pt>
                <c:pt idx="13">
                  <c:v>42106</c:v>
                </c:pt>
                <c:pt idx="14">
                  <c:v>42113</c:v>
                </c:pt>
                <c:pt idx="15">
                  <c:v>42120</c:v>
                </c:pt>
                <c:pt idx="16">
                  <c:v>42127</c:v>
                </c:pt>
                <c:pt idx="17">
                  <c:v>42134</c:v>
                </c:pt>
                <c:pt idx="18">
                  <c:v>42141</c:v>
                </c:pt>
                <c:pt idx="19">
                  <c:v>42148</c:v>
                </c:pt>
                <c:pt idx="20">
                  <c:v>42155</c:v>
                </c:pt>
                <c:pt idx="21">
                  <c:v>42162</c:v>
                </c:pt>
                <c:pt idx="22">
                  <c:v>42169</c:v>
                </c:pt>
                <c:pt idx="23">
                  <c:v>42176</c:v>
                </c:pt>
                <c:pt idx="24">
                  <c:v>42183</c:v>
                </c:pt>
                <c:pt idx="25">
                  <c:v>42190</c:v>
                </c:pt>
                <c:pt idx="26">
                  <c:v>42197</c:v>
                </c:pt>
                <c:pt idx="27">
                  <c:v>42204</c:v>
                </c:pt>
                <c:pt idx="28">
                  <c:v>42211</c:v>
                </c:pt>
                <c:pt idx="29">
                  <c:v>42218</c:v>
                </c:pt>
                <c:pt idx="30">
                  <c:v>42225</c:v>
                </c:pt>
                <c:pt idx="31">
                  <c:v>42232</c:v>
                </c:pt>
                <c:pt idx="32">
                  <c:v>42239</c:v>
                </c:pt>
                <c:pt idx="33">
                  <c:v>42246</c:v>
                </c:pt>
                <c:pt idx="34">
                  <c:v>42253</c:v>
                </c:pt>
                <c:pt idx="35">
                  <c:v>42260</c:v>
                </c:pt>
                <c:pt idx="36">
                  <c:v>42267</c:v>
                </c:pt>
                <c:pt idx="37">
                  <c:v>42274</c:v>
                </c:pt>
                <c:pt idx="38">
                  <c:v>42288</c:v>
                </c:pt>
                <c:pt idx="39">
                  <c:v>42295</c:v>
                </c:pt>
                <c:pt idx="40">
                  <c:v>42302</c:v>
                </c:pt>
                <c:pt idx="41">
                  <c:v>42309</c:v>
                </c:pt>
                <c:pt idx="42">
                  <c:v>42316</c:v>
                </c:pt>
                <c:pt idx="43">
                  <c:v>42323</c:v>
                </c:pt>
                <c:pt idx="44">
                  <c:v>42330</c:v>
                </c:pt>
                <c:pt idx="45">
                  <c:v>42337</c:v>
                </c:pt>
              </c:numCache>
            </c:numRef>
          </c:cat>
          <c:val>
            <c:numRef>
              <c:f>Sheet3!$B$21:$B$66</c:f>
              <c:numCache>
                <c:formatCode>0.00</c:formatCode>
                <c:ptCount val="46"/>
                <c:pt idx="0">
                  <c:v>13.536199999999999</c:v>
                </c:pt>
                <c:pt idx="1">
                  <c:v>26.941200000000002</c:v>
                </c:pt>
                <c:pt idx="2">
                  <c:v>154.6687</c:v>
                </c:pt>
                <c:pt idx="3">
                  <c:v>237.92859999999999</c:v>
                </c:pt>
                <c:pt idx="4">
                  <c:v>214.49090000000001</c:v>
                </c:pt>
                <c:pt idx="5">
                  <c:v>270.44399999999996</c:v>
                </c:pt>
                <c:pt idx="6">
                  <c:v>57.342500000000001</c:v>
                </c:pt>
                <c:pt idx="7">
                  <c:v>71.628999999999991</c:v>
                </c:pt>
                <c:pt idx="8">
                  <c:v>5.5110000000000001</c:v>
                </c:pt>
                <c:pt idx="9">
                  <c:v>121.0093</c:v>
                </c:pt>
                <c:pt idx="10">
                  <c:v>256.3134</c:v>
                </c:pt>
                <c:pt idx="11">
                  <c:v>566.8528</c:v>
                </c:pt>
                <c:pt idx="12">
                  <c:v>203.5256</c:v>
                </c:pt>
                <c:pt idx="13">
                  <c:v>651.24239999999986</c:v>
                </c:pt>
                <c:pt idx="14">
                  <c:v>735.2734999999999</c:v>
                </c:pt>
                <c:pt idx="15">
                  <c:v>549.63850000000002</c:v>
                </c:pt>
                <c:pt idx="16">
                  <c:v>681.35199999999986</c:v>
                </c:pt>
                <c:pt idx="17">
                  <c:v>360.11329999999998</c:v>
                </c:pt>
                <c:pt idx="18">
                  <c:v>870.72230000000013</c:v>
                </c:pt>
                <c:pt idx="19">
                  <c:v>800.92690000000016</c:v>
                </c:pt>
                <c:pt idx="20">
                  <c:v>1025.6344000000001</c:v>
                </c:pt>
                <c:pt idx="21">
                  <c:v>655.96890000000008</c:v>
                </c:pt>
                <c:pt idx="22">
                  <c:v>545.13110000000006</c:v>
                </c:pt>
                <c:pt idx="23">
                  <c:v>850.78980000000001</c:v>
                </c:pt>
                <c:pt idx="24">
                  <c:v>278.64780000000002</c:v>
                </c:pt>
                <c:pt idx="25">
                  <c:v>357.74400000000014</c:v>
                </c:pt>
                <c:pt idx="26">
                  <c:v>73.972899999999981</c:v>
                </c:pt>
                <c:pt idx="27">
                  <c:v>27.972999999999999</c:v>
                </c:pt>
                <c:pt idx="28">
                  <c:v>41.190600000000003</c:v>
                </c:pt>
                <c:pt idx="29">
                  <c:v>153.6961</c:v>
                </c:pt>
                <c:pt idx="30">
                  <c:v>54.163799999999995</c:v>
                </c:pt>
                <c:pt idx="31">
                  <c:v>105.06430000000002</c:v>
                </c:pt>
                <c:pt idx="32">
                  <c:v>16.4391</c:v>
                </c:pt>
                <c:pt idx="33">
                  <c:v>100.10945983999999</c:v>
                </c:pt>
                <c:pt idx="34">
                  <c:v>41.532116710000004</c:v>
                </c:pt>
                <c:pt idx="35">
                  <c:v>50.692994089999985</c:v>
                </c:pt>
                <c:pt idx="36">
                  <c:v>8.3124949899999994</c:v>
                </c:pt>
                <c:pt idx="37">
                  <c:v>15.15</c:v>
                </c:pt>
                <c:pt idx="38">
                  <c:v>51.233485610000002</c:v>
                </c:pt>
                <c:pt idx="39">
                  <c:v>4.9904974000000006</c:v>
                </c:pt>
                <c:pt idx="40">
                  <c:v>26.717848379999996</c:v>
                </c:pt>
                <c:pt idx="41">
                  <c:v>151.18000243</c:v>
                </c:pt>
                <c:pt idx="42">
                  <c:v>57.349190620000016</c:v>
                </c:pt>
                <c:pt idx="43">
                  <c:v>105.44798974000003</c:v>
                </c:pt>
                <c:pt idx="44">
                  <c:v>477.72970602000004</c:v>
                </c:pt>
                <c:pt idx="45" formatCode="General">
                  <c:v>250.55522504999999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9360896"/>
        <c:axId val="231187584"/>
      </c:areaChart>
      <c:lineChart>
        <c:grouping val="standard"/>
        <c:varyColors val="0"/>
        <c:ser>
          <c:idx val="1"/>
          <c:order val="1"/>
          <c:tx>
            <c:strRef>
              <c:f>Sheet3!$C$20</c:f>
              <c:strCache>
                <c:ptCount val="1"/>
                <c:pt idx="0">
                  <c:v>沪深300指数（右）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cat>
            <c:numRef>
              <c:f>Sheet3!$A$21:$A$66</c:f>
              <c:numCache>
                <c:formatCode>m/d/yyyy</c:formatCode>
                <c:ptCount val="46"/>
                <c:pt idx="0">
                  <c:v>42015</c:v>
                </c:pt>
                <c:pt idx="1">
                  <c:v>42022</c:v>
                </c:pt>
                <c:pt idx="2">
                  <c:v>42029</c:v>
                </c:pt>
                <c:pt idx="3">
                  <c:v>42036</c:v>
                </c:pt>
                <c:pt idx="4">
                  <c:v>42043</c:v>
                </c:pt>
                <c:pt idx="5">
                  <c:v>42050</c:v>
                </c:pt>
                <c:pt idx="6">
                  <c:v>42057</c:v>
                </c:pt>
                <c:pt idx="7">
                  <c:v>42064</c:v>
                </c:pt>
                <c:pt idx="8">
                  <c:v>42071</c:v>
                </c:pt>
                <c:pt idx="9">
                  <c:v>42078</c:v>
                </c:pt>
                <c:pt idx="10">
                  <c:v>42085</c:v>
                </c:pt>
                <c:pt idx="11">
                  <c:v>42092</c:v>
                </c:pt>
                <c:pt idx="12">
                  <c:v>42099</c:v>
                </c:pt>
                <c:pt idx="13">
                  <c:v>42106</c:v>
                </c:pt>
                <c:pt idx="14">
                  <c:v>42113</c:v>
                </c:pt>
                <c:pt idx="15">
                  <c:v>42120</c:v>
                </c:pt>
                <c:pt idx="16">
                  <c:v>42127</c:v>
                </c:pt>
                <c:pt idx="17">
                  <c:v>42134</c:v>
                </c:pt>
                <c:pt idx="18">
                  <c:v>42141</c:v>
                </c:pt>
                <c:pt idx="19">
                  <c:v>42148</c:v>
                </c:pt>
                <c:pt idx="20">
                  <c:v>42155</c:v>
                </c:pt>
                <c:pt idx="21">
                  <c:v>42162</c:v>
                </c:pt>
                <c:pt idx="22">
                  <c:v>42169</c:v>
                </c:pt>
                <c:pt idx="23">
                  <c:v>42176</c:v>
                </c:pt>
                <c:pt idx="24">
                  <c:v>42183</c:v>
                </c:pt>
                <c:pt idx="25">
                  <c:v>42190</c:v>
                </c:pt>
                <c:pt idx="26">
                  <c:v>42197</c:v>
                </c:pt>
                <c:pt idx="27">
                  <c:v>42204</c:v>
                </c:pt>
                <c:pt idx="28">
                  <c:v>42211</c:v>
                </c:pt>
                <c:pt idx="29">
                  <c:v>42218</c:v>
                </c:pt>
                <c:pt idx="30">
                  <c:v>42225</c:v>
                </c:pt>
                <c:pt idx="31">
                  <c:v>42232</c:v>
                </c:pt>
                <c:pt idx="32">
                  <c:v>42239</c:v>
                </c:pt>
                <c:pt idx="33">
                  <c:v>42246</c:v>
                </c:pt>
                <c:pt idx="34">
                  <c:v>42253</c:v>
                </c:pt>
                <c:pt idx="35">
                  <c:v>42260</c:v>
                </c:pt>
                <c:pt idx="36">
                  <c:v>42267</c:v>
                </c:pt>
                <c:pt idx="37">
                  <c:v>42274</c:v>
                </c:pt>
                <c:pt idx="38">
                  <c:v>42288</c:v>
                </c:pt>
                <c:pt idx="39">
                  <c:v>42295</c:v>
                </c:pt>
                <c:pt idx="40">
                  <c:v>42302</c:v>
                </c:pt>
                <c:pt idx="41">
                  <c:v>42309</c:v>
                </c:pt>
                <c:pt idx="42">
                  <c:v>42316</c:v>
                </c:pt>
                <c:pt idx="43">
                  <c:v>42323</c:v>
                </c:pt>
                <c:pt idx="44">
                  <c:v>42330</c:v>
                </c:pt>
                <c:pt idx="45">
                  <c:v>42337</c:v>
                </c:pt>
              </c:numCache>
            </c:numRef>
          </c:cat>
          <c:val>
            <c:numRef>
              <c:f>Sheet3!$C$21:$C$66</c:f>
              <c:numCache>
                <c:formatCode>###,###,##0</c:formatCode>
                <c:ptCount val="46"/>
                <c:pt idx="0">
                  <c:v>3546.723</c:v>
                </c:pt>
                <c:pt idx="1">
                  <c:v>3635.1460000000002</c:v>
                </c:pt>
                <c:pt idx="2">
                  <c:v>3571.732</c:v>
                </c:pt>
                <c:pt idx="3">
                  <c:v>3434.39</c:v>
                </c:pt>
                <c:pt idx="4">
                  <c:v>3312.42</c:v>
                </c:pt>
                <c:pt idx="5">
                  <c:v>3469.828</c:v>
                </c:pt>
                <c:pt idx="6">
                  <c:v>3522.3220000000001</c:v>
                </c:pt>
                <c:pt idx="7">
                  <c:v>3572.8429999999998</c:v>
                </c:pt>
                <c:pt idx="8">
                  <c:v>3478.52</c:v>
                </c:pt>
                <c:pt idx="9">
                  <c:v>3617.6570000000002</c:v>
                </c:pt>
                <c:pt idx="10">
                  <c:v>3892.5740000000001</c:v>
                </c:pt>
                <c:pt idx="11">
                  <c:v>3971.6970000000001</c:v>
                </c:pt>
                <c:pt idx="12">
                  <c:v>4170.5379999999996</c:v>
                </c:pt>
                <c:pt idx="13">
                  <c:v>4344.4160000000002</c:v>
                </c:pt>
                <c:pt idx="14">
                  <c:v>4596.1360000000004</c:v>
                </c:pt>
                <c:pt idx="15">
                  <c:v>4702.6409999999996</c:v>
                </c:pt>
                <c:pt idx="16">
                  <c:v>4749.8860000000004</c:v>
                </c:pt>
                <c:pt idx="17">
                  <c:v>4558.4040000000005</c:v>
                </c:pt>
                <c:pt idx="18">
                  <c:v>4617.47</c:v>
                </c:pt>
                <c:pt idx="19">
                  <c:v>4951.335</c:v>
                </c:pt>
                <c:pt idx="20">
                  <c:v>4840.8289999999997</c:v>
                </c:pt>
                <c:pt idx="21">
                  <c:v>5230.5519999999997</c:v>
                </c:pt>
                <c:pt idx="22">
                  <c:v>5335.1151</c:v>
                </c:pt>
                <c:pt idx="23">
                  <c:v>4637.0517</c:v>
                </c:pt>
                <c:pt idx="24">
                  <c:v>4336.1947</c:v>
                </c:pt>
                <c:pt idx="25">
                  <c:v>3885.9169000000002</c:v>
                </c:pt>
                <c:pt idx="26">
                  <c:v>4106.5560999999998</c:v>
                </c:pt>
                <c:pt idx="27">
                  <c:v>4151.4956000000002</c:v>
                </c:pt>
                <c:pt idx="28">
                  <c:v>4176.2786999999998</c:v>
                </c:pt>
                <c:pt idx="29">
                  <c:v>3816.6993000000002</c:v>
                </c:pt>
                <c:pt idx="30">
                  <c:v>3906.9448000000002</c:v>
                </c:pt>
                <c:pt idx="31">
                  <c:v>4073.54</c:v>
                </c:pt>
                <c:pt idx="32">
                  <c:v>3589.5358000000001</c:v>
                </c:pt>
                <c:pt idx="33">
                  <c:v>3342.2863000000002</c:v>
                </c:pt>
                <c:pt idx="34">
                  <c:v>3365.8317999999999</c:v>
                </c:pt>
                <c:pt idx="35">
                  <c:v>3347.1878000000002</c:v>
                </c:pt>
                <c:pt idx="36">
                  <c:v>3251.2732000000001</c:v>
                </c:pt>
                <c:pt idx="37">
                  <c:v>3231.9513999999999</c:v>
                </c:pt>
                <c:pt idx="38">
                  <c:v>3340.1158999999998</c:v>
                </c:pt>
                <c:pt idx="39">
                  <c:v>3534.0653000000002</c:v>
                </c:pt>
                <c:pt idx="40">
                  <c:v>3571.2411000000002</c:v>
                </c:pt>
                <c:pt idx="41">
                  <c:v>3534.0787999999998</c:v>
                </c:pt>
                <c:pt idx="42">
                  <c:v>3793.3739</c:v>
                </c:pt>
                <c:pt idx="43">
                  <c:v>3746.2422000000001</c:v>
                </c:pt>
                <c:pt idx="44">
                  <c:v>3774.3833</c:v>
                </c:pt>
                <c:pt idx="45">
                  <c:v>3556.9924000000001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9362432"/>
        <c:axId val="231188160"/>
      </c:lineChart>
      <c:dateAx>
        <c:axId val="209360896"/>
        <c:scaling>
          <c:orientation val="minMax"/>
        </c:scaling>
        <c:delete val="0"/>
        <c:axPos val="b"/>
        <c:numFmt formatCode="m/d;@" sourceLinked="0"/>
        <c:majorTickMark val="none"/>
        <c:minorTickMark val="none"/>
        <c:tickLblPos val="nextTo"/>
        <c:crossAx val="231187584"/>
        <c:crosses val="autoZero"/>
        <c:auto val="1"/>
        <c:lblOffset val="100"/>
        <c:baseTimeUnit val="days"/>
      </c:dateAx>
      <c:valAx>
        <c:axId val="231187584"/>
        <c:scaling>
          <c:orientation val="minMax"/>
        </c:scaling>
        <c:delete val="0"/>
        <c:axPos val="l"/>
        <c:numFmt formatCode="0_);[Red]\(0\)" sourceLinked="0"/>
        <c:majorTickMark val="in"/>
        <c:minorTickMark val="none"/>
        <c:tickLblPos val="nextTo"/>
        <c:crossAx val="209360896"/>
        <c:crosses val="autoZero"/>
        <c:crossBetween val="between"/>
      </c:valAx>
      <c:valAx>
        <c:axId val="231188160"/>
        <c:scaling>
          <c:orientation val="minMax"/>
          <c:min val="2000"/>
        </c:scaling>
        <c:delete val="0"/>
        <c:axPos val="r"/>
        <c:numFmt formatCode="0_);[Red]\(0\)" sourceLinked="0"/>
        <c:majorTickMark val="out"/>
        <c:minorTickMark val="none"/>
        <c:tickLblPos val="nextTo"/>
        <c:crossAx val="209362432"/>
        <c:crosses val="max"/>
        <c:crossBetween val="between"/>
      </c:valAx>
      <c:dateAx>
        <c:axId val="209362432"/>
        <c:scaling>
          <c:orientation val="minMax"/>
        </c:scaling>
        <c:delete val="1"/>
        <c:axPos val="b"/>
        <c:numFmt formatCode="m/d/yyyy" sourceLinked="1"/>
        <c:majorTickMark val="out"/>
        <c:minorTickMark val="none"/>
        <c:tickLblPos val="nextTo"/>
        <c:crossAx val="231188160"/>
        <c:crosses val="autoZero"/>
        <c:auto val="1"/>
        <c:lblOffset val="100"/>
        <c:baseTimeUnit val="days"/>
      </c:dateAx>
    </c:plotArea>
    <c:legend>
      <c:legendPos val="b"/>
      <c:overlay val="0"/>
    </c:legend>
    <c:plotVisOnly val="1"/>
    <c:dispBlanksAs val="zero"/>
    <c:showDLblsOverMax val="0"/>
  </c:chart>
  <c:spPr>
    <a:ln>
      <a:noFill/>
    </a:ln>
  </c:spPr>
  <c:txPr>
    <a:bodyPr/>
    <a:lstStyle/>
    <a:p>
      <a:pPr>
        <a:defRPr sz="900">
          <a:latin typeface="Arial" panose="020B0604020202020204" pitchFamily="34" charset="0"/>
          <a:ea typeface="楷体_GB2312" panose="02010609030101010101" pitchFamily="49" charset="-122"/>
          <a:cs typeface="Arial" panose="020B0604020202020204" pitchFamily="34" charset="0"/>
        </a:defRPr>
      </a:pPr>
      <a:endParaRPr lang="zh-CN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1"/>
          <c:order val="1"/>
          <c:tx>
            <c:v>发行规模</c:v>
          </c:tx>
          <c:invertIfNegative val="0"/>
          <c:cat>
            <c:numRef>
              <c:f>月频!$A$104:$A$174</c:f>
              <c:numCache>
                <c:formatCode>yyyy\-mm\-dd</c:formatCode>
                <c:ptCount val="71"/>
                <c:pt idx="0">
                  <c:v>40209</c:v>
                </c:pt>
                <c:pt idx="1">
                  <c:v>40237</c:v>
                </c:pt>
                <c:pt idx="2">
                  <c:v>40268</c:v>
                </c:pt>
                <c:pt idx="3">
                  <c:v>40298</c:v>
                </c:pt>
                <c:pt idx="4">
                  <c:v>40329</c:v>
                </c:pt>
                <c:pt idx="5">
                  <c:v>40359</c:v>
                </c:pt>
                <c:pt idx="6">
                  <c:v>40390</c:v>
                </c:pt>
                <c:pt idx="7">
                  <c:v>40421</c:v>
                </c:pt>
                <c:pt idx="8">
                  <c:v>40451</c:v>
                </c:pt>
                <c:pt idx="9">
                  <c:v>40482</c:v>
                </c:pt>
                <c:pt idx="10">
                  <c:v>40512</c:v>
                </c:pt>
                <c:pt idx="11">
                  <c:v>40543</c:v>
                </c:pt>
                <c:pt idx="12">
                  <c:v>40574</c:v>
                </c:pt>
                <c:pt idx="13">
                  <c:v>40602</c:v>
                </c:pt>
                <c:pt idx="14">
                  <c:v>40633</c:v>
                </c:pt>
                <c:pt idx="15">
                  <c:v>40663</c:v>
                </c:pt>
                <c:pt idx="16">
                  <c:v>40694</c:v>
                </c:pt>
                <c:pt idx="17">
                  <c:v>40724</c:v>
                </c:pt>
                <c:pt idx="18">
                  <c:v>40755</c:v>
                </c:pt>
                <c:pt idx="19">
                  <c:v>40786</c:v>
                </c:pt>
                <c:pt idx="20">
                  <c:v>40816</c:v>
                </c:pt>
                <c:pt idx="21">
                  <c:v>40847</c:v>
                </c:pt>
                <c:pt idx="22">
                  <c:v>40877</c:v>
                </c:pt>
                <c:pt idx="23">
                  <c:v>40908</c:v>
                </c:pt>
                <c:pt idx="24">
                  <c:v>40939</c:v>
                </c:pt>
                <c:pt idx="25">
                  <c:v>40968</c:v>
                </c:pt>
                <c:pt idx="26">
                  <c:v>40999</c:v>
                </c:pt>
                <c:pt idx="27">
                  <c:v>41029</c:v>
                </c:pt>
                <c:pt idx="28">
                  <c:v>41060</c:v>
                </c:pt>
                <c:pt idx="29">
                  <c:v>41090</c:v>
                </c:pt>
                <c:pt idx="30">
                  <c:v>41121</c:v>
                </c:pt>
                <c:pt idx="31">
                  <c:v>41152</c:v>
                </c:pt>
                <c:pt idx="32">
                  <c:v>41182</c:v>
                </c:pt>
                <c:pt idx="33">
                  <c:v>41213</c:v>
                </c:pt>
                <c:pt idx="34">
                  <c:v>41243</c:v>
                </c:pt>
                <c:pt idx="35">
                  <c:v>41274</c:v>
                </c:pt>
                <c:pt idx="36">
                  <c:v>41305</c:v>
                </c:pt>
                <c:pt idx="37">
                  <c:v>41333</c:v>
                </c:pt>
                <c:pt idx="38">
                  <c:v>41364</c:v>
                </c:pt>
                <c:pt idx="39">
                  <c:v>41394</c:v>
                </c:pt>
                <c:pt idx="40">
                  <c:v>41425</c:v>
                </c:pt>
                <c:pt idx="41">
                  <c:v>41455</c:v>
                </c:pt>
                <c:pt idx="42">
                  <c:v>41486</c:v>
                </c:pt>
                <c:pt idx="43">
                  <c:v>41517</c:v>
                </c:pt>
                <c:pt idx="44">
                  <c:v>41547</c:v>
                </c:pt>
                <c:pt idx="45">
                  <c:v>41578</c:v>
                </c:pt>
                <c:pt idx="46">
                  <c:v>41608</c:v>
                </c:pt>
                <c:pt idx="47">
                  <c:v>41639</c:v>
                </c:pt>
                <c:pt idx="48">
                  <c:v>41670</c:v>
                </c:pt>
                <c:pt idx="49">
                  <c:v>41698</c:v>
                </c:pt>
                <c:pt idx="50">
                  <c:v>41729</c:v>
                </c:pt>
                <c:pt idx="51">
                  <c:v>41759</c:v>
                </c:pt>
                <c:pt idx="52">
                  <c:v>41790</c:v>
                </c:pt>
                <c:pt idx="53">
                  <c:v>41820</c:v>
                </c:pt>
                <c:pt idx="54">
                  <c:v>41851</c:v>
                </c:pt>
                <c:pt idx="55">
                  <c:v>41882</c:v>
                </c:pt>
                <c:pt idx="56">
                  <c:v>41912</c:v>
                </c:pt>
                <c:pt idx="57">
                  <c:v>41943</c:v>
                </c:pt>
                <c:pt idx="58">
                  <c:v>41973</c:v>
                </c:pt>
                <c:pt idx="59">
                  <c:v>42004</c:v>
                </c:pt>
                <c:pt idx="60">
                  <c:v>42035</c:v>
                </c:pt>
                <c:pt idx="61">
                  <c:v>42063</c:v>
                </c:pt>
                <c:pt idx="62">
                  <c:v>42094</c:v>
                </c:pt>
                <c:pt idx="63">
                  <c:v>42124</c:v>
                </c:pt>
                <c:pt idx="64">
                  <c:v>42155</c:v>
                </c:pt>
                <c:pt idx="65">
                  <c:v>42185</c:v>
                </c:pt>
                <c:pt idx="66">
                  <c:v>42216</c:v>
                </c:pt>
                <c:pt idx="67">
                  <c:v>42247</c:v>
                </c:pt>
                <c:pt idx="68">
                  <c:v>42277</c:v>
                </c:pt>
                <c:pt idx="69">
                  <c:v>42308</c:v>
                </c:pt>
                <c:pt idx="70" formatCode="m/d/yyyy">
                  <c:v>42338</c:v>
                </c:pt>
              </c:numCache>
            </c:numRef>
          </c:cat>
          <c:val>
            <c:numRef>
              <c:f>月频!$E$104:$E$174</c:f>
              <c:numCache>
                <c:formatCode>0.00</c:formatCode>
                <c:ptCount val="71"/>
                <c:pt idx="0">
                  <c:v>36.174199999999999</c:v>
                </c:pt>
                <c:pt idx="1">
                  <c:v>139.55009999999999</c:v>
                </c:pt>
                <c:pt idx="2">
                  <c:v>126.473</c:v>
                </c:pt>
                <c:pt idx="3">
                  <c:v>117.58529999999999</c:v>
                </c:pt>
                <c:pt idx="4">
                  <c:v>91.974699999999999</c:v>
                </c:pt>
                <c:pt idx="5">
                  <c:v>157.34570000000002</c:v>
                </c:pt>
                <c:pt idx="6">
                  <c:v>21.273199999999999</c:v>
                </c:pt>
                <c:pt idx="7">
                  <c:v>117.4277</c:v>
                </c:pt>
                <c:pt idx="8">
                  <c:v>117.18180000000001</c:v>
                </c:pt>
                <c:pt idx="9">
                  <c:v>31.4026</c:v>
                </c:pt>
                <c:pt idx="10">
                  <c:v>250.08679999999998</c:v>
                </c:pt>
                <c:pt idx="11">
                  <c:v>274.34429999999998</c:v>
                </c:pt>
                <c:pt idx="12">
                  <c:v>126.809</c:v>
                </c:pt>
                <c:pt idx="13">
                  <c:v>4.0186000000000002</c:v>
                </c:pt>
                <c:pt idx="14">
                  <c:v>76.852400000000003</c:v>
                </c:pt>
                <c:pt idx="15">
                  <c:v>78.398899999999998</c:v>
                </c:pt>
                <c:pt idx="16">
                  <c:v>156.16479999999999</c:v>
                </c:pt>
                <c:pt idx="17">
                  <c:v>60.566700000000004</c:v>
                </c:pt>
                <c:pt idx="18">
                  <c:v>20.89</c:v>
                </c:pt>
                <c:pt idx="19">
                  <c:v>87.425100000000015</c:v>
                </c:pt>
                <c:pt idx="20">
                  <c:v>79.30919999999999</c:v>
                </c:pt>
                <c:pt idx="21">
                  <c:v>21.912199999999999</c:v>
                </c:pt>
                <c:pt idx="22">
                  <c:v>94.6053</c:v>
                </c:pt>
                <c:pt idx="23">
                  <c:v>62.168900000000001</c:v>
                </c:pt>
                <c:pt idx="24">
                  <c:v>0</c:v>
                </c:pt>
                <c:pt idx="25">
                  <c:v>35.640100000000004</c:v>
                </c:pt>
                <c:pt idx="26">
                  <c:v>87.552899999999994</c:v>
                </c:pt>
                <c:pt idx="27">
                  <c:v>64.992899999999992</c:v>
                </c:pt>
                <c:pt idx="28">
                  <c:v>28.819600000000008</c:v>
                </c:pt>
                <c:pt idx="29">
                  <c:v>38.268899999999995</c:v>
                </c:pt>
                <c:pt idx="30">
                  <c:v>55.330299999999994</c:v>
                </c:pt>
                <c:pt idx="31">
                  <c:v>76.481399999999979</c:v>
                </c:pt>
                <c:pt idx="32">
                  <c:v>16.555799999999998</c:v>
                </c:pt>
                <c:pt idx="33">
                  <c:v>0</c:v>
                </c:pt>
                <c:pt idx="34">
                  <c:v>21.395599999999998</c:v>
                </c:pt>
                <c:pt idx="35">
                  <c:v>18.479600000000005</c:v>
                </c:pt>
                <c:pt idx="36">
                  <c:v>12.968700000000002</c:v>
                </c:pt>
                <c:pt idx="37">
                  <c:v>11.799399999999999</c:v>
                </c:pt>
                <c:pt idx="38">
                  <c:v>59.299100000000003</c:v>
                </c:pt>
                <c:pt idx="39">
                  <c:v>60.853300000000019</c:v>
                </c:pt>
                <c:pt idx="40">
                  <c:v>121.61590000000002</c:v>
                </c:pt>
                <c:pt idx="41">
                  <c:v>94.091300000000004</c:v>
                </c:pt>
                <c:pt idx="42">
                  <c:v>38.7423</c:v>
                </c:pt>
                <c:pt idx="43">
                  <c:v>51.080000000000013</c:v>
                </c:pt>
                <c:pt idx="44">
                  <c:v>78.213300000000004</c:v>
                </c:pt>
                <c:pt idx="45">
                  <c:v>27.5428</c:v>
                </c:pt>
                <c:pt idx="46">
                  <c:v>71.929699999999997</c:v>
                </c:pt>
                <c:pt idx="47">
                  <c:v>80.551099999999991</c:v>
                </c:pt>
                <c:pt idx="48">
                  <c:v>47.206600000000002</c:v>
                </c:pt>
                <c:pt idx="49">
                  <c:v>76.62830000000001</c:v>
                </c:pt>
                <c:pt idx="50">
                  <c:v>234.68579999999997</c:v>
                </c:pt>
                <c:pt idx="51">
                  <c:v>130.8854</c:v>
                </c:pt>
                <c:pt idx="52">
                  <c:v>147.62289999999999</c:v>
                </c:pt>
                <c:pt idx="53">
                  <c:v>92.213999999999984</c:v>
                </c:pt>
                <c:pt idx="54">
                  <c:v>55.570700000000002</c:v>
                </c:pt>
                <c:pt idx="55">
                  <c:v>97.41170000000001</c:v>
                </c:pt>
                <c:pt idx="56">
                  <c:v>299.68809999999996</c:v>
                </c:pt>
                <c:pt idx="57">
                  <c:v>90.814400000000006</c:v>
                </c:pt>
                <c:pt idx="58">
                  <c:v>192.70509999999999</c:v>
                </c:pt>
                <c:pt idx="59">
                  <c:v>396.46849999999995</c:v>
                </c:pt>
                <c:pt idx="60">
                  <c:v>311.09059999999999</c:v>
                </c:pt>
                <c:pt idx="61">
                  <c:v>493.709</c:v>
                </c:pt>
                <c:pt idx="62">
                  <c:v>1033.2104000000002</c:v>
                </c:pt>
                <c:pt idx="63">
                  <c:v>2491.3375000000001</c:v>
                </c:pt>
                <c:pt idx="64">
                  <c:v>2800.0399999999991</c:v>
                </c:pt>
                <c:pt idx="65">
                  <c:v>2192.7036000000003</c:v>
                </c:pt>
                <c:pt idx="66">
                  <c:v>2326.6641000000013</c:v>
                </c:pt>
                <c:pt idx="67">
                  <c:v>111.66948925</c:v>
                </c:pt>
                <c:pt idx="68">
                  <c:v>66.603729340000029</c:v>
                </c:pt>
                <c:pt idx="69">
                  <c:v>34.252341189999981</c:v>
                </c:pt>
                <c:pt idx="70">
                  <c:v>584.07966214999988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9340416"/>
        <c:axId val="231192192"/>
      </c:barChart>
      <c:lineChart>
        <c:grouping val="standard"/>
        <c:varyColors val="0"/>
        <c:ser>
          <c:idx val="0"/>
          <c:order val="0"/>
          <c:tx>
            <c:v>发行数量（右）</c:v>
          </c:tx>
          <c:marker>
            <c:symbol val="none"/>
          </c:marker>
          <c:cat>
            <c:numRef>
              <c:f>月频!$A$104:$A$174</c:f>
              <c:numCache>
                <c:formatCode>yyyy\-mm\-dd</c:formatCode>
                <c:ptCount val="71"/>
                <c:pt idx="0">
                  <c:v>40209</c:v>
                </c:pt>
                <c:pt idx="1">
                  <c:v>40237</c:v>
                </c:pt>
                <c:pt idx="2">
                  <c:v>40268</c:v>
                </c:pt>
                <c:pt idx="3">
                  <c:v>40298</c:v>
                </c:pt>
                <c:pt idx="4">
                  <c:v>40329</c:v>
                </c:pt>
                <c:pt idx="5">
                  <c:v>40359</c:v>
                </c:pt>
                <c:pt idx="6">
                  <c:v>40390</c:v>
                </c:pt>
                <c:pt idx="7">
                  <c:v>40421</c:v>
                </c:pt>
                <c:pt idx="8">
                  <c:v>40451</c:v>
                </c:pt>
                <c:pt idx="9">
                  <c:v>40482</c:v>
                </c:pt>
                <c:pt idx="10">
                  <c:v>40512</c:v>
                </c:pt>
                <c:pt idx="11">
                  <c:v>40543</c:v>
                </c:pt>
                <c:pt idx="12">
                  <c:v>40574</c:v>
                </c:pt>
                <c:pt idx="13">
                  <c:v>40602</c:v>
                </c:pt>
                <c:pt idx="14">
                  <c:v>40633</c:v>
                </c:pt>
                <c:pt idx="15">
                  <c:v>40663</c:v>
                </c:pt>
                <c:pt idx="16">
                  <c:v>40694</c:v>
                </c:pt>
                <c:pt idx="17">
                  <c:v>40724</c:v>
                </c:pt>
                <c:pt idx="18">
                  <c:v>40755</c:v>
                </c:pt>
                <c:pt idx="19">
                  <c:v>40786</c:v>
                </c:pt>
                <c:pt idx="20">
                  <c:v>40816</c:v>
                </c:pt>
                <c:pt idx="21">
                  <c:v>40847</c:v>
                </c:pt>
                <c:pt idx="22">
                  <c:v>40877</c:v>
                </c:pt>
                <c:pt idx="23">
                  <c:v>40908</c:v>
                </c:pt>
                <c:pt idx="24">
                  <c:v>40939</c:v>
                </c:pt>
                <c:pt idx="25">
                  <c:v>40968</c:v>
                </c:pt>
                <c:pt idx="26">
                  <c:v>40999</c:v>
                </c:pt>
                <c:pt idx="27">
                  <c:v>41029</c:v>
                </c:pt>
                <c:pt idx="28">
                  <c:v>41060</c:v>
                </c:pt>
                <c:pt idx="29">
                  <c:v>41090</c:v>
                </c:pt>
                <c:pt idx="30">
                  <c:v>41121</c:v>
                </c:pt>
                <c:pt idx="31">
                  <c:v>41152</c:v>
                </c:pt>
                <c:pt idx="32">
                  <c:v>41182</c:v>
                </c:pt>
                <c:pt idx="33">
                  <c:v>41213</c:v>
                </c:pt>
                <c:pt idx="34">
                  <c:v>41243</c:v>
                </c:pt>
                <c:pt idx="35">
                  <c:v>41274</c:v>
                </c:pt>
                <c:pt idx="36">
                  <c:v>41305</c:v>
                </c:pt>
                <c:pt idx="37">
                  <c:v>41333</c:v>
                </c:pt>
                <c:pt idx="38">
                  <c:v>41364</c:v>
                </c:pt>
                <c:pt idx="39">
                  <c:v>41394</c:v>
                </c:pt>
                <c:pt idx="40">
                  <c:v>41425</c:v>
                </c:pt>
                <c:pt idx="41">
                  <c:v>41455</c:v>
                </c:pt>
                <c:pt idx="42">
                  <c:v>41486</c:v>
                </c:pt>
                <c:pt idx="43">
                  <c:v>41517</c:v>
                </c:pt>
                <c:pt idx="44">
                  <c:v>41547</c:v>
                </c:pt>
                <c:pt idx="45">
                  <c:v>41578</c:v>
                </c:pt>
                <c:pt idx="46">
                  <c:v>41608</c:v>
                </c:pt>
                <c:pt idx="47">
                  <c:v>41639</c:v>
                </c:pt>
                <c:pt idx="48">
                  <c:v>41670</c:v>
                </c:pt>
                <c:pt idx="49">
                  <c:v>41698</c:v>
                </c:pt>
                <c:pt idx="50">
                  <c:v>41729</c:v>
                </c:pt>
                <c:pt idx="51">
                  <c:v>41759</c:v>
                </c:pt>
                <c:pt idx="52">
                  <c:v>41790</c:v>
                </c:pt>
                <c:pt idx="53">
                  <c:v>41820</c:v>
                </c:pt>
                <c:pt idx="54">
                  <c:v>41851</c:v>
                </c:pt>
                <c:pt idx="55">
                  <c:v>41882</c:v>
                </c:pt>
                <c:pt idx="56">
                  <c:v>41912</c:v>
                </c:pt>
                <c:pt idx="57">
                  <c:v>41943</c:v>
                </c:pt>
                <c:pt idx="58">
                  <c:v>41973</c:v>
                </c:pt>
                <c:pt idx="59">
                  <c:v>42004</c:v>
                </c:pt>
                <c:pt idx="60">
                  <c:v>42035</c:v>
                </c:pt>
                <c:pt idx="61">
                  <c:v>42063</c:v>
                </c:pt>
                <c:pt idx="62">
                  <c:v>42094</c:v>
                </c:pt>
                <c:pt idx="63">
                  <c:v>42124</c:v>
                </c:pt>
                <c:pt idx="64">
                  <c:v>42155</c:v>
                </c:pt>
                <c:pt idx="65">
                  <c:v>42185</c:v>
                </c:pt>
                <c:pt idx="66">
                  <c:v>42216</c:v>
                </c:pt>
                <c:pt idx="67">
                  <c:v>42247</c:v>
                </c:pt>
                <c:pt idx="68">
                  <c:v>42277</c:v>
                </c:pt>
                <c:pt idx="69">
                  <c:v>42308</c:v>
                </c:pt>
                <c:pt idx="70" formatCode="m/d/yyyy">
                  <c:v>42338</c:v>
                </c:pt>
              </c:numCache>
            </c:numRef>
          </c:cat>
          <c:val>
            <c:numRef>
              <c:f>月频!$D$104:$D$174</c:f>
              <c:numCache>
                <c:formatCode>0.00</c:formatCode>
                <c:ptCount val="71"/>
                <c:pt idx="0">
                  <c:v>1</c:v>
                </c:pt>
                <c:pt idx="1">
                  <c:v>6</c:v>
                </c:pt>
                <c:pt idx="2">
                  <c:v>3</c:v>
                </c:pt>
                <c:pt idx="3">
                  <c:v>8</c:v>
                </c:pt>
                <c:pt idx="4">
                  <c:v>5</c:v>
                </c:pt>
                <c:pt idx="5">
                  <c:v>10</c:v>
                </c:pt>
                <c:pt idx="6">
                  <c:v>4</c:v>
                </c:pt>
                <c:pt idx="7">
                  <c:v>3</c:v>
                </c:pt>
                <c:pt idx="8">
                  <c:v>4</c:v>
                </c:pt>
                <c:pt idx="9">
                  <c:v>1</c:v>
                </c:pt>
                <c:pt idx="10">
                  <c:v>5</c:v>
                </c:pt>
                <c:pt idx="11">
                  <c:v>12</c:v>
                </c:pt>
                <c:pt idx="12">
                  <c:v>7</c:v>
                </c:pt>
                <c:pt idx="13">
                  <c:v>1</c:v>
                </c:pt>
                <c:pt idx="14">
                  <c:v>2</c:v>
                </c:pt>
                <c:pt idx="15">
                  <c:v>4</c:v>
                </c:pt>
                <c:pt idx="16">
                  <c:v>11</c:v>
                </c:pt>
                <c:pt idx="17">
                  <c:v>5</c:v>
                </c:pt>
                <c:pt idx="18">
                  <c:v>4</c:v>
                </c:pt>
                <c:pt idx="19">
                  <c:v>8</c:v>
                </c:pt>
                <c:pt idx="20">
                  <c:v>9</c:v>
                </c:pt>
                <c:pt idx="21">
                  <c:v>4</c:v>
                </c:pt>
                <c:pt idx="22">
                  <c:v>7</c:v>
                </c:pt>
                <c:pt idx="23">
                  <c:v>8</c:v>
                </c:pt>
                <c:pt idx="24">
                  <c:v>0</c:v>
                </c:pt>
                <c:pt idx="25">
                  <c:v>4</c:v>
                </c:pt>
                <c:pt idx="26">
                  <c:v>13</c:v>
                </c:pt>
                <c:pt idx="27">
                  <c:v>6</c:v>
                </c:pt>
                <c:pt idx="28">
                  <c:v>6</c:v>
                </c:pt>
                <c:pt idx="29">
                  <c:v>7</c:v>
                </c:pt>
                <c:pt idx="30">
                  <c:v>4</c:v>
                </c:pt>
                <c:pt idx="31">
                  <c:v>8</c:v>
                </c:pt>
                <c:pt idx="32">
                  <c:v>4</c:v>
                </c:pt>
                <c:pt idx="33">
                  <c:v>0</c:v>
                </c:pt>
                <c:pt idx="34">
                  <c:v>4</c:v>
                </c:pt>
                <c:pt idx="35">
                  <c:v>3</c:v>
                </c:pt>
                <c:pt idx="36">
                  <c:v>2</c:v>
                </c:pt>
                <c:pt idx="37">
                  <c:v>2</c:v>
                </c:pt>
                <c:pt idx="38">
                  <c:v>6</c:v>
                </c:pt>
                <c:pt idx="39">
                  <c:v>4</c:v>
                </c:pt>
                <c:pt idx="40">
                  <c:v>9</c:v>
                </c:pt>
                <c:pt idx="41">
                  <c:v>9</c:v>
                </c:pt>
                <c:pt idx="42">
                  <c:v>4</c:v>
                </c:pt>
                <c:pt idx="43">
                  <c:v>7</c:v>
                </c:pt>
                <c:pt idx="44">
                  <c:v>8</c:v>
                </c:pt>
                <c:pt idx="45">
                  <c:v>1</c:v>
                </c:pt>
                <c:pt idx="46">
                  <c:v>8</c:v>
                </c:pt>
                <c:pt idx="47">
                  <c:v>13</c:v>
                </c:pt>
                <c:pt idx="48">
                  <c:v>7</c:v>
                </c:pt>
                <c:pt idx="49">
                  <c:v>7</c:v>
                </c:pt>
                <c:pt idx="50">
                  <c:v>21</c:v>
                </c:pt>
                <c:pt idx="51">
                  <c:v>13</c:v>
                </c:pt>
                <c:pt idx="52">
                  <c:v>18</c:v>
                </c:pt>
                <c:pt idx="53">
                  <c:v>10</c:v>
                </c:pt>
                <c:pt idx="54">
                  <c:v>5</c:v>
                </c:pt>
                <c:pt idx="55">
                  <c:v>10</c:v>
                </c:pt>
                <c:pt idx="56">
                  <c:v>21</c:v>
                </c:pt>
                <c:pt idx="57">
                  <c:v>4</c:v>
                </c:pt>
                <c:pt idx="58">
                  <c:v>16</c:v>
                </c:pt>
                <c:pt idx="59">
                  <c:v>18</c:v>
                </c:pt>
                <c:pt idx="60">
                  <c:v>16</c:v>
                </c:pt>
                <c:pt idx="61">
                  <c:v>31</c:v>
                </c:pt>
                <c:pt idx="62">
                  <c:v>35</c:v>
                </c:pt>
                <c:pt idx="63">
                  <c:v>73</c:v>
                </c:pt>
                <c:pt idx="64">
                  <c:v>92</c:v>
                </c:pt>
                <c:pt idx="65">
                  <c:v>103</c:v>
                </c:pt>
                <c:pt idx="66">
                  <c:v>37</c:v>
                </c:pt>
                <c:pt idx="67">
                  <c:v>28</c:v>
                </c:pt>
                <c:pt idx="68">
                  <c:v>21</c:v>
                </c:pt>
                <c:pt idx="69">
                  <c:v>7</c:v>
                </c:pt>
                <c:pt idx="70">
                  <c:v>47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2316160"/>
        <c:axId val="231192768"/>
      </c:lineChart>
      <c:dateAx>
        <c:axId val="209340416"/>
        <c:scaling>
          <c:orientation val="minMax"/>
        </c:scaling>
        <c:delete val="0"/>
        <c:axPos val="b"/>
        <c:numFmt formatCode="yyyy/m" sourceLinked="0"/>
        <c:majorTickMark val="out"/>
        <c:minorTickMark val="none"/>
        <c:tickLblPos val="nextTo"/>
        <c:crossAx val="231192192"/>
        <c:crosses val="autoZero"/>
        <c:auto val="1"/>
        <c:lblOffset val="100"/>
        <c:baseTimeUnit val="months"/>
      </c:dateAx>
      <c:valAx>
        <c:axId val="231192192"/>
        <c:scaling>
          <c:orientation val="minMax"/>
        </c:scaling>
        <c:delete val="0"/>
        <c:axPos val="l"/>
        <c:numFmt formatCode="0_);[Red]\(0\)" sourceLinked="0"/>
        <c:majorTickMark val="out"/>
        <c:minorTickMark val="none"/>
        <c:tickLblPos val="nextTo"/>
        <c:crossAx val="209340416"/>
        <c:crosses val="autoZero"/>
        <c:crossBetween val="between"/>
      </c:valAx>
      <c:valAx>
        <c:axId val="231192768"/>
        <c:scaling>
          <c:orientation val="minMax"/>
        </c:scaling>
        <c:delete val="0"/>
        <c:axPos val="r"/>
        <c:numFmt formatCode="0_);[Red]\(0\)" sourceLinked="0"/>
        <c:majorTickMark val="out"/>
        <c:minorTickMark val="none"/>
        <c:tickLblPos val="nextTo"/>
        <c:crossAx val="212316160"/>
        <c:crosses val="max"/>
        <c:crossBetween val="between"/>
      </c:valAx>
      <c:dateAx>
        <c:axId val="212316160"/>
        <c:scaling>
          <c:orientation val="minMax"/>
        </c:scaling>
        <c:delete val="1"/>
        <c:axPos val="b"/>
        <c:numFmt formatCode="yyyy\-mm\-dd" sourceLinked="1"/>
        <c:majorTickMark val="out"/>
        <c:minorTickMark val="none"/>
        <c:tickLblPos val="nextTo"/>
        <c:crossAx val="231192768"/>
        <c:crosses val="autoZero"/>
        <c:auto val="1"/>
        <c:lblOffset val="100"/>
        <c:baseTimeUnit val="months"/>
      </c:date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Arial" panose="020B0604020202020204" pitchFamily="34" charset="0"/>
          <a:ea typeface="楷体_GB2312" panose="02010609030101010101" pitchFamily="49" charset="-122"/>
          <a:cs typeface="Arial" panose="020B0604020202020204" pitchFamily="34" charset="0"/>
        </a:defRPr>
      </a:pPr>
      <a:endParaRPr lang="zh-CN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1"/>
          <c:order val="1"/>
          <c:tx>
            <c:v>发行规模</c:v>
          </c:tx>
          <c:invertIfNegative val="0"/>
          <c:cat>
            <c:numRef>
              <c:f>月频!$A$104:$A$174</c:f>
              <c:numCache>
                <c:formatCode>yyyy\-mm\-dd</c:formatCode>
                <c:ptCount val="71"/>
                <c:pt idx="0">
                  <c:v>40209</c:v>
                </c:pt>
                <c:pt idx="1">
                  <c:v>40237</c:v>
                </c:pt>
                <c:pt idx="2">
                  <c:v>40268</c:v>
                </c:pt>
                <c:pt idx="3">
                  <c:v>40298</c:v>
                </c:pt>
                <c:pt idx="4">
                  <c:v>40329</c:v>
                </c:pt>
                <c:pt idx="5">
                  <c:v>40359</c:v>
                </c:pt>
                <c:pt idx="6">
                  <c:v>40390</c:v>
                </c:pt>
                <c:pt idx="7">
                  <c:v>40421</c:v>
                </c:pt>
                <c:pt idx="8">
                  <c:v>40451</c:v>
                </c:pt>
                <c:pt idx="9">
                  <c:v>40482</c:v>
                </c:pt>
                <c:pt idx="10">
                  <c:v>40512</c:v>
                </c:pt>
                <c:pt idx="11">
                  <c:v>40543</c:v>
                </c:pt>
                <c:pt idx="12">
                  <c:v>40574</c:v>
                </c:pt>
                <c:pt idx="13">
                  <c:v>40602</c:v>
                </c:pt>
                <c:pt idx="14">
                  <c:v>40633</c:v>
                </c:pt>
                <c:pt idx="15">
                  <c:v>40663</c:v>
                </c:pt>
                <c:pt idx="16">
                  <c:v>40694</c:v>
                </c:pt>
                <c:pt idx="17">
                  <c:v>40724</c:v>
                </c:pt>
                <c:pt idx="18">
                  <c:v>40755</c:v>
                </c:pt>
                <c:pt idx="19">
                  <c:v>40786</c:v>
                </c:pt>
                <c:pt idx="20">
                  <c:v>40816</c:v>
                </c:pt>
                <c:pt idx="21">
                  <c:v>40847</c:v>
                </c:pt>
                <c:pt idx="22">
                  <c:v>40877</c:v>
                </c:pt>
                <c:pt idx="23">
                  <c:v>40908</c:v>
                </c:pt>
                <c:pt idx="24">
                  <c:v>40939</c:v>
                </c:pt>
                <c:pt idx="25">
                  <c:v>40968</c:v>
                </c:pt>
                <c:pt idx="26">
                  <c:v>40999</c:v>
                </c:pt>
                <c:pt idx="27">
                  <c:v>41029</c:v>
                </c:pt>
                <c:pt idx="28">
                  <c:v>41060</c:v>
                </c:pt>
                <c:pt idx="29">
                  <c:v>41090</c:v>
                </c:pt>
                <c:pt idx="30">
                  <c:v>41121</c:v>
                </c:pt>
                <c:pt idx="31">
                  <c:v>41152</c:v>
                </c:pt>
                <c:pt idx="32">
                  <c:v>41182</c:v>
                </c:pt>
                <c:pt idx="33">
                  <c:v>41213</c:v>
                </c:pt>
                <c:pt idx="34">
                  <c:v>41243</c:v>
                </c:pt>
                <c:pt idx="35">
                  <c:v>41274</c:v>
                </c:pt>
                <c:pt idx="36">
                  <c:v>41305</c:v>
                </c:pt>
                <c:pt idx="37">
                  <c:v>41333</c:v>
                </c:pt>
                <c:pt idx="38">
                  <c:v>41364</c:v>
                </c:pt>
                <c:pt idx="39">
                  <c:v>41394</c:v>
                </c:pt>
                <c:pt idx="40">
                  <c:v>41425</c:v>
                </c:pt>
                <c:pt idx="41">
                  <c:v>41455</c:v>
                </c:pt>
                <c:pt idx="42">
                  <c:v>41486</c:v>
                </c:pt>
                <c:pt idx="43">
                  <c:v>41517</c:v>
                </c:pt>
                <c:pt idx="44">
                  <c:v>41547</c:v>
                </c:pt>
                <c:pt idx="45">
                  <c:v>41578</c:v>
                </c:pt>
                <c:pt idx="46">
                  <c:v>41608</c:v>
                </c:pt>
                <c:pt idx="47">
                  <c:v>41639</c:v>
                </c:pt>
                <c:pt idx="48">
                  <c:v>41670</c:v>
                </c:pt>
                <c:pt idx="49">
                  <c:v>41698</c:v>
                </c:pt>
                <c:pt idx="50">
                  <c:v>41729</c:v>
                </c:pt>
                <c:pt idx="51">
                  <c:v>41759</c:v>
                </c:pt>
                <c:pt idx="52">
                  <c:v>41790</c:v>
                </c:pt>
                <c:pt idx="53">
                  <c:v>41820</c:v>
                </c:pt>
                <c:pt idx="54">
                  <c:v>41851</c:v>
                </c:pt>
                <c:pt idx="55">
                  <c:v>41882</c:v>
                </c:pt>
                <c:pt idx="56">
                  <c:v>41912</c:v>
                </c:pt>
                <c:pt idx="57">
                  <c:v>41943</c:v>
                </c:pt>
                <c:pt idx="58">
                  <c:v>41973</c:v>
                </c:pt>
                <c:pt idx="59">
                  <c:v>42004</c:v>
                </c:pt>
                <c:pt idx="60">
                  <c:v>42035</c:v>
                </c:pt>
                <c:pt idx="61">
                  <c:v>42063</c:v>
                </c:pt>
                <c:pt idx="62">
                  <c:v>42094</c:v>
                </c:pt>
                <c:pt idx="63">
                  <c:v>42124</c:v>
                </c:pt>
                <c:pt idx="64">
                  <c:v>42155</c:v>
                </c:pt>
                <c:pt idx="65">
                  <c:v>42185</c:v>
                </c:pt>
                <c:pt idx="66">
                  <c:v>42216</c:v>
                </c:pt>
                <c:pt idx="67">
                  <c:v>42247</c:v>
                </c:pt>
                <c:pt idx="68">
                  <c:v>42277</c:v>
                </c:pt>
                <c:pt idx="69">
                  <c:v>42308</c:v>
                </c:pt>
                <c:pt idx="70" formatCode="m/d/yyyy">
                  <c:v>42338</c:v>
                </c:pt>
              </c:numCache>
            </c:numRef>
          </c:cat>
          <c:val>
            <c:numRef>
              <c:f>月频!$M$104:$M$174</c:f>
              <c:numCache>
                <c:formatCode>0.00</c:formatCode>
                <c:ptCount val="7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43.432200000000002</c:v>
                </c:pt>
                <c:pt idx="5">
                  <c:v>85.504899999999992</c:v>
                </c:pt>
                <c:pt idx="6">
                  <c:v>42.980400000000003</c:v>
                </c:pt>
                <c:pt idx="7">
                  <c:v>300.92350000000005</c:v>
                </c:pt>
                <c:pt idx="8">
                  <c:v>167.2122</c:v>
                </c:pt>
                <c:pt idx="9">
                  <c:v>0</c:v>
                </c:pt>
                <c:pt idx="10">
                  <c:v>273.07260000000002</c:v>
                </c:pt>
                <c:pt idx="11">
                  <c:v>167.70689999999999</c:v>
                </c:pt>
                <c:pt idx="12">
                  <c:v>18.950900000000001</c:v>
                </c:pt>
                <c:pt idx="13">
                  <c:v>36.460799999999999</c:v>
                </c:pt>
                <c:pt idx="14">
                  <c:v>163.32610000000003</c:v>
                </c:pt>
                <c:pt idx="15">
                  <c:v>106.6605</c:v>
                </c:pt>
                <c:pt idx="16">
                  <c:v>146.56400000000002</c:v>
                </c:pt>
                <c:pt idx="17">
                  <c:v>170.2372</c:v>
                </c:pt>
                <c:pt idx="18">
                  <c:v>24.2698</c:v>
                </c:pt>
                <c:pt idx="19">
                  <c:v>89.297599999999989</c:v>
                </c:pt>
                <c:pt idx="20">
                  <c:v>60.466200000000001</c:v>
                </c:pt>
                <c:pt idx="21">
                  <c:v>0</c:v>
                </c:pt>
                <c:pt idx="22">
                  <c:v>9.8582999999999998</c:v>
                </c:pt>
                <c:pt idx="23">
                  <c:v>122.5333</c:v>
                </c:pt>
                <c:pt idx="24">
                  <c:v>0</c:v>
                </c:pt>
                <c:pt idx="25">
                  <c:v>23.0778</c:v>
                </c:pt>
                <c:pt idx="26">
                  <c:v>125.84510000000002</c:v>
                </c:pt>
                <c:pt idx="27">
                  <c:v>50.289099999999998</c:v>
                </c:pt>
                <c:pt idx="28">
                  <c:v>198.53980000000001</c:v>
                </c:pt>
                <c:pt idx="29">
                  <c:v>140.9588</c:v>
                </c:pt>
                <c:pt idx="30">
                  <c:v>290.11700000000002</c:v>
                </c:pt>
                <c:pt idx="31">
                  <c:v>152.15109999999999</c:v>
                </c:pt>
                <c:pt idx="32">
                  <c:v>308.60149999999999</c:v>
                </c:pt>
                <c:pt idx="33">
                  <c:v>6.3243</c:v>
                </c:pt>
                <c:pt idx="34">
                  <c:v>373.33199999999994</c:v>
                </c:pt>
                <c:pt idx="35">
                  <c:v>429.35309999999998</c:v>
                </c:pt>
                <c:pt idx="36">
                  <c:v>75.737199999999987</c:v>
                </c:pt>
                <c:pt idx="37">
                  <c:v>209.78919999999999</c:v>
                </c:pt>
                <c:pt idx="38">
                  <c:v>506.16089999999997</c:v>
                </c:pt>
                <c:pt idx="39">
                  <c:v>344.63850000000002</c:v>
                </c:pt>
                <c:pt idx="40">
                  <c:v>461.5800000000001</c:v>
                </c:pt>
                <c:pt idx="41">
                  <c:v>242.62120000000004</c:v>
                </c:pt>
                <c:pt idx="42">
                  <c:v>153.07950000000002</c:v>
                </c:pt>
                <c:pt idx="43">
                  <c:v>220.76310000000001</c:v>
                </c:pt>
                <c:pt idx="44">
                  <c:v>165.90819999999999</c:v>
                </c:pt>
                <c:pt idx="45">
                  <c:v>34.814899999999994</c:v>
                </c:pt>
                <c:pt idx="46">
                  <c:v>229.09290000000004</c:v>
                </c:pt>
                <c:pt idx="47">
                  <c:v>81.738699999999994</c:v>
                </c:pt>
                <c:pt idx="48">
                  <c:v>31.024900000000002</c:v>
                </c:pt>
                <c:pt idx="49">
                  <c:v>0</c:v>
                </c:pt>
                <c:pt idx="50">
                  <c:v>61.0154</c:v>
                </c:pt>
                <c:pt idx="51">
                  <c:v>30.5837</c:v>
                </c:pt>
                <c:pt idx="52">
                  <c:v>55.859000000000002</c:v>
                </c:pt>
                <c:pt idx="53">
                  <c:v>46.120599999999996</c:v>
                </c:pt>
                <c:pt idx="54">
                  <c:v>69.974699999999999</c:v>
                </c:pt>
                <c:pt idx="55">
                  <c:v>67.113799999999998</c:v>
                </c:pt>
                <c:pt idx="56">
                  <c:v>67.358899999999991</c:v>
                </c:pt>
                <c:pt idx="57">
                  <c:v>65.681399999999996</c:v>
                </c:pt>
                <c:pt idx="58">
                  <c:v>113.69730000000001</c:v>
                </c:pt>
                <c:pt idx="59">
                  <c:v>130.62060000000002</c:v>
                </c:pt>
                <c:pt idx="60">
                  <c:v>86.523200000000003</c:v>
                </c:pt>
                <c:pt idx="61">
                  <c:v>71.287800000000004</c:v>
                </c:pt>
                <c:pt idx="62">
                  <c:v>10.1228</c:v>
                </c:pt>
                <c:pt idx="63">
                  <c:v>54.17</c:v>
                </c:pt>
                <c:pt idx="64">
                  <c:v>237.76399999999995</c:v>
                </c:pt>
                <c:pt idx="65">
                  <c:v>170.55270000000002</c:v>
                </c:pt>
                <c:pt idx="66">
                  <c:v>78.069700000000012</c:v>
                </c:pt>
                <c:pt idx="67">
                  <c:v>49.585633389999998</c:v>
                </c:pt>
                <c:pt idx="68">
                  <c:v>100.18656779999999</c:v>
                </c:pt>
                <c:pt idx="69">
                  <c:v>139.57197379999999</c:v>
                </c:pt>
                <c:pt idx="70">
                  <c:v>211.39765862000002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9340928"/>
        <c:axId val="212338944"/>
      </c:barChart>
      <c:lineChart>
        <c:grouping val="standard"/>
        <c:varyColors val="0"/>
        <c:ser>
          <c:idx val="0"/>
          <c:order val="0"/>
          <c:tx>
            <c:v>发行数量（右）</c:v>
          </c:tx>
          <c:marker>
            <c:symbol val="none"/>
          </c:marker>
          <c:cat>
            <c:numRef>
              <c:f>月频!$A$104:$A$174</c:f>
              <c:numCache>
                <c:formatCode>yyyy\-mm\-dd</c:formatCode>
                <c:ptCount val="71"/>
                <c:pt idx="0">
                  <c:v>40209</c:v>
                </c:pt>
                <c:pt idx="1">
                  <c:v>40237</c:v>
                </c:pt>
                <c:pt idx="2">
                  <c:v>40268</c:v>
                </c:pt>
                <c:pt idx="3">
                  <c:v>40298</c:v>
                </c:pt>
                <c:pt idx="4">
                  <c:v>40329</c:v>
                </c:pt>
                <c:pt idx="5">
                  <c:v>40359</c:v>
                </c:pt>
                <c:pt idx="6">
                  <c:v>40390</c:v>
                </c:pt>
                <c:pt idx="7">
                  <c:v>40421</c:v>
                </c:pt>
                <c:pt idx="8">
                  <c:v>40451</c:v>
                </c:pt>
                <c:pt idx="9">
                  <c:v>40482</c:v>
                </c:pt>
                <c:pt idx="10">
                  <c:v>40512</c:v>
                </c:pt>
                <c:pt idx="11">
                  <c:v>40543</c:v>
                </c:pt>
                <c:pt idx="12">
                  <c:v>40574</c:v>
                </c:pt>
                <c:pt idx="13">
                  <c:v>40602</c:v>
                </c:pt>
                <c:pt idx="14">
                  <c:v>40633</c:v>
                </c:pt>
                <c:pt idx="15">
                  <c:v>40663</c:v>
                </c:pt>
                <c:pt idx="16">
                  <c:v>40694</c:v>
                </c:pt>
                <c:pt idx="17">
                  <c:v>40724</c:v>
                </c:pt>
                <c:pt idx="18">
                  <c:v>40755</c:v>
                </c:pt>
                <c:pt idx="19">
                  <c:v>40786</c:v>
                </c:pt>
                <c:pt idx="20">
                  <c:v>40816</c:v>
                </c:pt>
                <c:pt idx="21">
                  <c:v>40847</c:v>
                </c:pt>
                <c:pt idx="22">
                  <c:v>40877</c:v>
                </c:pt>
                <c:pt idx="23">
                  <c:v>40908</c:v>
                </c:pt>
                <c:pt idx="24">
                  <c:v>40939</c:v>
                </c:pt>
                <c:pt idx="25">
                  <c:v>40968</c:v>
                </c:pt>
                <c:pt idx="26">
                  <c:v>40999</c:v>
                </c:pt>
                <c:pt idx="27">
                  <c:v>41029</c:v>
                </c:pt>
                <c:pt idx="28">
                  <c:v>41060</c:v>
                </c:pt>
                <c:pt idx="29">
                  <c:v>41090</c:v>
                </c:pt>
                <c:pt idx="30">
                  <c:v>41121</c:v>
                </c:pt>
                <c:pt idx="31">
                  <c:v>41152</c:v>
                </c:pt>
                <c:pt idx="32">
                  <c:v>41182</c:v>
                </c:pt>
                <c:pt idx="33">
                  <c:v>41213</c:v>
                </c:pt>
                <c:pt idx="34">
                  <c:v>41243</c:v>
                </c:pt>
                <c:pt idx="35">
                  <c:v>41274</c:v>
                </c:pt>
                <c:pt idx="36">
                  <c:v>41305</c:v>
                </c:pt>
                <c:pt idx="37">
                  <c:v>41333</c:v>
                </c:pt>
                <c:pt idx="38">
                  <c:v>41364</c:v>
                </c:pt>
                <c:pt idx="39">
                  <c:v>41394</c:v>
                </c:pt>
                <c:pt idx="40">
                  <c:v>41425</c:v>
                </c:pt>
                <c:pt idx="41">
                  <c:v>41455</c:v>
                </c:pt>
                <c:pt idx="42">
                  <c:v>41486</c:v>
                </c:pt>
                <c:pt idx="43">
                  <c:v>41517</c:v>
                </c:pt>
                <c:pt idx="44">
                  <c:v>41547</c:v>
                </c:pt>
                <c:pt idx="45">
                  <c:v>41578</c:v>
                </c:pt>
                <c:pt idx="46">
                  <c:v>41608</c:v>
                </c:pt>
                <c:pt idx="47">
                  <c:v>41639</c:v>
                </c:pt>
                <c:pt idx="48">
                  <c:v>41670</c:v>
                </c:pt>
                <c:pt idx="49">
                  <c:v>41698</c:v>
                </c:pt>
                <c:pt idx="50">
                  <c:v>41729</c:v>
                </c:pt>
                <c:pt idx="51">
                  <c:v>41759</c:v>
                </c:pt>
                <c:pt idx="52">
                  <c:v>41790</c:v>
                </c:pt>
                <c:pt idx="53">
                  <c:v>41820</c:v>
                </c:pt>
                <c:pt idx="54">
                  <c:v>41851</c:v>
                </c:pt>
                <c:pt idx="55">
                  <c:v>41882</c:v>
                </c:pt>
                <c:pt idx="56">
                  <c:v>41912</c:v>
                </c:pt>
                <c:pt idx="57">
                  <c:v>41943</c:v>
                </c:pt>
                <c:pt idx="58">
                  <c:v>41973</c:v>
                </c:pt>
                <c:pt idx="59">
                  <c:v>42004</c:v>
                </c:pt>
                <c:pt idx="60">
                  <c:v>42035</c:v>
                </c:pt>
                <c:pt idx="61">
                  <c:v>42063</c:v>
                </c:pt>
                <c:pt idx="62">
                  <c:v>42094</c:v>
                </c:pt>
                <c:pt idx="63">
                  <c:v>42124</c:v>
                </c:pt>
                <c:pt idx="64">
                  <c:v>42155</c:v>
                </c:pt>
                <c:pt idx="65">
                  <c:v>42185</c:v>
                </c:pt>
                <c:pt idx="66">
                  <c:v>42216</c:v>
                </c:pt>
                <c:pt idx="67">
                  <c:v>42247</c:v>
                </c:pt>
                <c:pt idx="68">
                  <c:v>42277</c:v>
                </c:pt>
                <c:pt idx="69">
                  <c:v>42308</c:v>
                </c:pt>
                <c:pt idx="70" formatCode="m/d/yyyy">
                  <c:v>42338</c:v>
                </c:pt>
              </c:numCache>
            </c:numRef>
          </c:cat>
          <c:val>
            <c:numRef>
              <c:f>月频!$L$104:$L$174</c:f>
              <c:numCache>
                <c:formatCode>0.00</c:formatCode>
                <c:ptCount val="7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4</c:v>
                </c:pt>
                <c:pt idx="6">
                  <c:v>2</c:v>
                </c:pt>
                <c:pt idx="7">
                  <c:v>4</c:v>
                </c:pt>
                <c:pt idx="8">
                  <c:v>5</c:v>
                </c:pt>
                <c:pt idx="9">
                  <c:v>0</c:v>
                </c:pt>
                <c:pt idx="10">
                  <c:v>8</c:v>
                </c:pt>
                <c:pt idx="11">
                  <c:v>8</c:v>
                </c:pt>
                <c:pt idx="12">
                  <c:v>1</c:v>
                </c:pt>
                <c:pt idx="13">
                  <c:v>3</c:v>
                </c:pt>
                <c:pt idx="14">
                  <c:v>11</c:v>
                </c:pt>
                <c:pt idx="15">
                  <c:v>6</c:v>
                </c:pt>
                <c:pt idx="16">
                  <c:v>11</c:v>
                </c:pt>
                <c:pt idx="17">
                  <c:v>16</c:v>
                </c:pt>
                <c:pt idx="18">
                  <c:v>4</c:v>
                </c:pt>
                <c:pt idx="19">
                  <c:v>7</c:v>
                </c:pt>
                <c:pt idx="20">
                  <c:v>6</c:v>
                </c:pt>
                <c:pt idx="21">
                  <c:v>0</c:v>
                </c:pt>
                <c:pt idx="22">
                  <c:v>1</c:v>
                </c:pt>
                <c:pt idx="23">
                  <c:v>15</c:v>
                </c:pt>
                <c:pt idx="24">
                  <c:v>0</c:v>
                </c:pt>
                <c:pt idx="25">
                  <c:v>4</c:v>
                </c:pt>
                <c:pt idx="26">
                  <c:v>9</c:v>
                </c:pt>
                <c:pt idx="27">
                  <c:v>2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7</c:v>
                </c:pt>
                <c:pt idx="32">
                  <c:v>23</c:v>
                </c:pt>
                <c:pt idx="33">
                  <c:v>1</c:v>
                </c:pt>
                <c:pt idx="34">
                  <c:v>20</c:v>
                </c:pt>
                <c:pt idx="35">
                  <c:v>29</c:v>
                </c:pt>
                <c:pt idx="36">
                  <c:v>10</c:v>
                </c:pt>
                <c:pt idx="37">
                  <c:v>13</c:v>
                </c:pt>
                <c:pt idx="38">
                  <c:v>27</c:v>
                </c:pt>
                <c:pt idx="39">
                  <c:v>23</c:v>
                </c:pt>
                <c:pt idx="40">
                  <c:v>32</c:v>
                </c:pt>
                <c:pt idx="41">
                  <c:v>26</c:v>
                </c:pt>
                <c:pt idx="42">
                  <c:v>21</c:v>
                </c:pt>
                <c:pt idx="43">
                  <c:v>32</c:v>
                </c:pt>
                <c:pt idx="44">
                  <c:v>35</c:v>
                </c:pt>
                <c:pt idx="45">
                  <c:v>9</c:v>
                </c:pt>
                <c:pt idx="46">
                  <c:v>41</c:v>
                </c:pt>
                <c:pt idx="47">
                  <c:v>21</c:v>
                </c:pt>
                <c:pt idx="48">
                  <c:v>16</c:v>
                </c:pt>
                <c:pt idx="49">
                  <c:v>0</c:v>
                </c:pt>
                <c:pt idx="50">
                  <c:v>11</c:v>
                </c:pt>
                <c:pt idx="51">
                  <c:v>10</c:v>
                </c:pt>
                <c:pt idx="52">
                  <c:v>17</c:v>
                </c:pt>
                <c:pt idx="53">
                  <c:v>8</c:v>
                </c:pt>
                <c:pt idx="54">
                  <c:v>9</c:v>
                </c:pt>
                <c:pt idx="55">
                  <c:v>14</c:v>
                </c:pt>
                <c:pt idx="56">
                  <c:v>11</c:v>
                </c:pt>
                <c:pt idx="57">
                  <c:v>8</c:v>
                </c:pt>
                <c:pt idx="58">
                  <c:v>11</c:v>
                </c:pt>
                <c:pt idx="59">
                  <c:v>23</c:v>
                </c:pt>
                <c:pt idx="60">
                  <c:v>14</c:v>
                </c:pt>
                <c:pt idx="61">
                  <c:v>10</c:v>
                </c:pt>
                <c:pt idx="62">
                  <c:v>5</c:v>
                </c:pt>
                <c:pt idx="63">
                  <c:v>5</c:v>
                </c:pt>
                <c:pt idx="64">
                  <c:v>17</c:v>
                </c:pt>
                <c:pt idx="65">
                  <c:v>15</c:v>
                </c:pt>
                <c:pt idx="66">
                  <c:v>7</c:v>
                </c:pt>
                <c:pt idx="67">
                  <c:v>4</c:v>
                </c:pt>
                <c:pt idx="68">
                  <c:v>16</c:v>
                </c:pt>
                <c:pt idx="69">
                  <c:v>10</c:v>
                </c:pt>
                <c:pt idx="70">
                  <c:v>21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2317696"/>
        <c:axId val="212339520"/>
      </c:lineChart>
      <c:dateAx>
        <c:axId val="209340928"/>
        <c:scaling>
          <c:orientation val="minMax"/>
        </c:scaling>
        <c:delete val="0"/>
        <c:axPos val="b"/>
        <c:numFmt formatCode="yyyy/m" sourceLinked="0"/>
        <c:majorTickMark val="out"/>
        <c:minorTickMark val="none"/>
        <c:tickLblPos val="nextTo"/>
        <c:crossAx val="212338944"/>
        <c:crosses val="autoZero"/>
        <c:auto val="1"/>
        <c:lblOffset val="100"/>
        <c:baseTimeUnit val="months"/>
      </c:dateAx>
      <c:valAx>
        <c:axId val="212338944"/>
        <c:scaling>
          <c:orientation val="minMax"/>
        </c:scaling>
        <c:delete val="0"/>
        <c:axPos val="l"/>
        <c:numFmt formatCode="0_);[Red]\(0\)" sourceLinked="0"/>
        <c:majorTickMark val="out"/>
        <c:minorTickMark val="none"/>
        <c:tickLblPos val="nextTo"/>
        <c:crossAx val="209340928"/>
        <c:crosses val="autoZero"/>
        <c:crossBetween val="between"/>
      </c:valAx>
      <c:valAx>
        <c:axId val="212339520"/>
        <c:scaling>
          <c:orientation val="minMax"/>
        </c:scaling>
        <c:delete val="0"/>
        <c:axPos val="r"/>
        <c:numFmt formatCode="0_);[Red]\(0\)" sourceLinked="0"/>
        <c:majorTickMark val="out"/>
        <c:minorTickMark val="none"/>
        <c:tickLblPos val="nextTo"/>
        <c:crossAx val="212317696"/>
        <c:crosses val="max"/>
        <c:crossBetween val="between"/>
      </c:valAx>
      <c:dateAx>
        <c:axId val="212317696"/>
        <c:scaling>
          <c:orientation val="minMax"/>
        </c:scaling>
        <c:delete val="1"/>
        <c:axPos val="b"/>
        <c:numFmt formatCode="yyyy\-mm\-dd" sourceLinked="1"/>
        <c:majorTickMark val="out"/>
        <c:minorTickMark val="none"/>
        <c:tickLblPos val="nextTo"/>
        <c:crossAx val="212339520"/>
        <c:crosses val="autoZero"/>
        <c:auto val="1"/>
        <c:lblOffset val="100"/>
        <c:baseTimeUnit val="months"/>
      </c:date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Arial" panose="020B0604020202020204" pitchFamily="34" charset="0"/>
          <a:ea typeface="楷体_GB2312" panose="02010609030101010101" pitchFamily="49" charset="-122"/>
          <a:cs typeface="Arial" panose="020B0604020202020204" pitchFamily="34" charset="0"/>
        </a:defRPr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B71E8EF-5911-4F59-8F3E-9A5D82C8E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1576</TotalTime>
  <Pages>1</Pages>
  <Words>1346</Words>
  <Characters>7678</Characters>
  <Application>Microsoft Office Word</Application>
  <DocSecurity>0</DocSecurity>
  <Lines>63</Lines>
  <Paragraphs>18</Paragraphs>
  <ScaleCrop>false</ScaleCrop>
  <Company>MC SYSTEM</Company>
  <LinksUpToDate>false</LinksUpToDate>
  <CharactersWithSpaces>9006</CharactersWithSpaces>
  <SharedDoc>false</SharedDoc>
  <HLinks>
    <vt:vector size="84" baseType="variant">
      <vt:variant>
        <vt:i4>917566</vt:i4>
      </vt:variant>
      <vt:variant>
        <vt:i4>39</vt:i4>
      </vt:variant>
      <vt:variant>
        <vt:i4>0</vt:i4>
      </vt:variant>
      <vt:variant>
        <vt:i4>5</vt:i4>
      </vt:variant>
      <vt:variant>
        <vt:lpwstr>mailto:sm8476@htsec.com</vt:lpwstr>
      </vt:variant>
      <vt:variant>
        <vt:lpwstr/>
      </vt:variant>
      <vt:variant>
        <vt:i4>7143516</vt:i4>
      </vt:variant>
      <vt:variant>
        <vt:i4>36</vt:i4>
      </vt:variant>
      <vt:variant>
        <vt:i4>0</vt:i4>
      </vt:variant>
      <vt:variant>
        <vt:i4>5</vt:i4>
      </vt:variant>
      <vt:variant>
        <vt:lpwstr>mailto:fangq@htsec.com</vt:lpwstr>
      </vt:variant>
      <vt:variant>
        <vt:lpwstr/>
      </vt:variant>
      <vt:variant>
        <vt:i4>65570</vt:i4>
      </vt:variant>
      <vt:variant>
        <vt:i4>33</vt:i4>
      </vt:variant>
      <vt:variant>
        <vt:i4>0</vt:i4>
      </vt:variant>
      <vt:variant>
        <vt:i4>5</vt:i4>
      </vt:variant>
      <vt:variant>
        <vt:lpwstr>mailto:hyz6671@htsec.com</vt:lpwstr>
      </vt:variant>
      <vt:variant>
        <vt:lpwstr/>
      </vt:variant>
      <vt:variant>
        <vt:i4>1638449</vt:i4>
      </vt:variant>
      <vt:variant>
        <vt:i4>30</vt:i4>
      </vt:variant>
      <vt:variant>
        <vt:i4>0</vt:i4>
      </vt:variant>
      <vt:variant>
        <vt:i4>5</vt:i4>
      </vt:variant>
      <vt:variant>
        <vt:lpwstr>mailto:chenmf@htsec.com</vt:lpwstr>
      </vt:variant>
      <vt:variant>
        <vt:lpwstr/>
      </vt:variant>
      <vt:variant>
        <vt:i4>61</vt:i4>
      </vt:variant>
      <vt:variant>
        <vt:i4>27</vt:i4>
      </vt:variant>
      <vt:variant>
        <vt:i4>0</vt:i4>
      </vt:variant>
      <vt:variant>
        <vt:i4>5</vt:i4>
      </vt:variant>
      <vt:variant>
        <vt:lpwstr>mailto:dingpin@htsec.com</vt:lpwstr>
      </vt:variant>
      <vt:variant>
        <vt:lpwstr/>
      </vt:variant>
      <vt:variant>
        <vt:i4>655395</vt:i4>
      </vt:variant>
      <vt:variant>
        <vt:i4>24</vt:i4>
      </vt:variant>
      <vt:variant>
        <vt:i4>0</vt:i4>
      </vt:variant>
      <vt:variant>
        <vt:i4>5</vt:i4>
      </vt:variant>
      <vt:variant>
        <vt:lpwstr>mailto:ww9461@htsec.com</vt:lpwstr>
      </vt:variant>
      <vt:variant>
        <vt:lpwstr/>
      </vt:variant>
      <vt:variant>
        <vt:i4>1310764</vt:i4>
      </vt:variant>
      <vt:variant>
        <vt:i4>21</vt:i4>
      </vt:variant>
      <vt:variant>
        <vt:i4>0</vt:i4>
      </vt:variant>
      <vt:variant>
        <vt:i4>5</vt:i4>
      </vt:variant>
      <vt:variant>
        <vt:lpwstr>mailto:jq9458@htsec.com</vt:lpwstr>
      </vt:variant>
      <vt:variant>
        <vt:lpwstr/>
      </vt:variant>
      <vt:variant>
        <vt:i4>1114146</vt:i4>
      </vt:variant>
      <vt:variant>
        <vt:i4>18</vt:i4>
      </vt:variant>
      <vt:variant>
        <vt:i4>0</vt:i4>
      </vt:variant>
      <vt:variant>
        <vt:i4>5</vt:i4>
      </vt:variant>
      <vt:variant>
        <vt:lpwstr>mailto:ywx9460@htsec.com</vt:lpwstr>
      </vt:variant>
      <vt:variant>
        <vt:lpwstr/>
      </vt:variant>
      <vt:variant>
        <vt:i4>262190</vt:i4>
      </vt:variant>
      <vt:variant>
        <vt:i4>15</vt:i4>
      </vt:variant>
      <vt:variant>
        <vt:i4>0</vt:i4>
      </vt:variant>
      <vt:variant>
        <vt:i4>5</vt:i4>
      </vt:variant>
      <vt:variant>
        <vt:lpwstr>mailto:zr9459@htsec.com</vt:lpwstr>
      </vt:variant>
      <vt:variant>
        <vt:lpwstr/>
      </vt:variant>
      <vt:variant>
        <vt:i4>8126538</vt:i4>
      </vt:variant>
      <vt:variant>
        <vt:i4>12</vt:i4>
      </vt:variant>
      <vt:variant>
        <vt:i4>0</vt:i4>
      </vt:variant>
      <vt:variant>
        <vt:i4>5</vt:i4>
      </vt:variant>
      <vt:variant>
        <vt:lpwstr>mailto:liuyq@htsec.com</vt:lpwstr>
      </vt:variant>
      <vt:variant>
        <vt:lpwstr/>
      </vt:variant>
      <vt:variant>
        <vt:i4>262205</vt:i4>
      </vt:variant>
      <vt:variant>
        <vt:i4>9</vt:i4>
      </vt:variant>
      <vt:variant>
        <vt:i4>0</vt:i4>
      </vt:variant>
      <vt:variant>
        <vt:i4>5</vt:i4>
      </vt:variant>
      <vt:variant>
        <vt:lpwstr>mailto:chenyao@htsec.com</vt:lpwstr>
      </vt:variant>
      <vt:variant>
        <vt:lpwstr/>
      </vt:variant>
      <vt:variant>
        <vt:i4>7471214</vt:i4>
      </vt:variant>
      <vt:variant>
        <vt:i4>6</vt:i4>
      </vt:variant>
      <vt:variant>
        <vt:i4>0</vt:i4>
      </vt:variant>
      <vt:variant>
        <vt:i4>5</vt:i4>
      </vt:variant>
      <vt:variant>
        <vt:lpwstr>http://fund.htsec.com/</vt:lpwstr>
      </vt:variant>
      <vt:variant>
        <vt:lpwstr/>
      </vt:variant>
      <vt:variant>
        <vt:i4>7471214</vt:i4>
      </vt:variant>
      <vt:variant>
        <vt:i4>3</vt:i4>
      </vt:variant>
      <vt:variant>
        <vt:i4>0</vt:i4>
      </vt:variant>
      <vt:variant>
        <vt:i4>5</vt:i4>
      </vt:variant>
      <vt:variant>
        <vt:lpwstr>http://fund.htsec.com/</vt:lpwstr>
      </vt:variant>
      <vt:variant>
        <vt:lpwstr/>
      </vt:variant>
      <vt:variant>
        <vt:i4>7471214</vt:i4>
      </vt:variant>
      <vt:variant>
        <vt:i4>0</vt:i4>
      </vt:variant>
      <vt:variant>
        <vt:i4>0</vt:i4>
      </vt:variant>
      <vt:variant>
        <vt:i4>5</vt:i4>
      </vt:variant>
      <vt:variant>
        <vt:lpwstr>http://fund.htsec.com/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fengzq</dc:creator>
  <cp:keywords/>
  <dc:description/>
  <cp:lastModifiedBy>sangliuyu@hotmail.com</cp:lastModifiedBy>
  <cp:revision>6</cp:revision>
  <cp:lastPrinted>2015-10-12T02:41:00Z</cp:lastPrinted>
  <dcterms:created xsi:type="dcterms:W3CDTF">2015-10-12T01:19:00Z</dcterms:created>
  <dcterms:modified xsi:type="dcterms:W3CDTF">2015-11-29T14:20:00Z</dcterms:modified>
</cp:coreProperties>
</file>