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DB3" w:rsidRDefault="005038B9" w:rsidP="00C128B1">
      <w:pPr>
        <w:pStyle w:val="ChinaVenture"/>
        <w:spacing w:afterLines="0" w:line="240" w:lineRule="auto"/>
        <w:ind w:rightChars="-5" w:right="-10" w:firstLine="420"/>
        <w:rPr>
          <w:rFonts w:cs="Arial"/>
        </w:rPr>
      </w:pPr>
      <w:r>
        <w:rPr>
          <w:rFonts w:cs="Arial"/>
          <w:noProof/>
        </w:rPr>
        <w:drawing>
          <wp:anchor distT="0" distB="0" distL="114300" distR="114300" simplePos="0" relativeHeight="251667456" behindDoc="1" locked="0" layoutInCell="1" allowOverlap="1">
            <wp:simplePos x="0" y="0"/>
            <wp:positionH relativeFrom="column">
              <wp:posOffset>-1141095</wp:posOffset>
            </wp:positionH>
            <wp:positionV relativeFrom="paragraph">
              <wp:posOffset>-1255395</wp:posOffset>
            </wp:positionV>
            <wp:extent cx="7562850" cy="10494014"/>
            <wp:effectExtent l="19050" t="0" r="0" b="0"/>
            <wp:wrapNone/>
            <wp:docPr id="23" name="图片 22" descr="研究报告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封面.jpg"/>
                    <pic:cNvPicPr/>
                  </pic:nvPicPr>
                  <pic:blipFill>
                    <a:blip r:embed="rId9" cstate="print"/>
                    <a:stretch>
                      <a:fillRect/>
                    </a:stretch>
                  </pic:blipFill>
                  <pic:spPr>
                    <a:xfrm>
                      <a:off x="0" y="0"/>
                      <a:ext cx="7562850" cy="10494014"/>
                    </a:xfrm>
                    <a:prstGeom prst="rect">
                      <a:avLst/>
                    </a:prstGeom>
                  </pic:spPr>
                </pic:pic>
              </a:graphicData>
            </a:graphic>
          </wp:anchor>
        </w:drawing>
      </w:r>
      <w:r w:rsidR="00C128B1" w:rsidRPr="006E63F2">
        <w:rPr>
          <w:rFonts w:cs="Arial"/>
        </w:rPr>
        <w:t xml:space="preserve"> </w:t>
      </w:r>
    </w:p>
    <w:p w:rsidR="00FF16D1" w:rsidRDefault="00FF16D1">
      <w:pPr>
        <w:widowControl/>
        <w:spacing w:after="200" w:line="276" w:lineRule="auto"/>
        <w:jc w:val="left"/>
        <w:rPr>
          <w:rFonts w:cs="Arial"/>
        </w:rPr>
      </w:pPr>
    </w:p>
    <w:p w:rsidR="00FF16D1" w:rsidRDefault="00FF16D1">
      <w:pPr>
        <w:widowControl/>
        <w:spacing w:after="200" w:line="276" w:lineRule="auto"/>
        <w:jc w:val="left"/>
        <w:rPr>
          <w:rFonts w:cs="Arial"/>
        </w:rPr>
      </w:pPr>
    </w:p>
    <w:p w:rsidR="00FF16D1" w:rsidRDefault="00FF16D1">
      <w:pPr>
        <w:widowControl/>
        <w:spacing w:after="200" w:line="276" w:lineRule="auto"/>
        <w:jc w:val="left"/>
        <w:rPr>
          <w:rFonts w:cs="Arial"/>
        </w:rPr>
      </w:pPr>
    </w:p>
    <w:p w:rsidR="00FF16D1" w:rsidRDefault="00FF16D1">
      <w:pPr>
        <w:widowControl/>
        <w:spacing w:after="200" w:line="276" w:lineRule="auto"/>
        <w:jc w:val="left"/>
        <w:rPr>
          <w:rFonts w:cs="Arial"/>
        </w:rPr>
      </w:pPr>
    </w:p>
    <w:p w:rsidR="00EE7DB3" w:rsidRDefault="00334D95">
      <w:pPr>
        <w:widowControl/>
        <w:spacing w:after="200" w:line="276" w:lineRule="auto"/>
        <w:jc w:val="left"/>
        <w:rPr>
          <w:rFonts w:ascii="Arial" w:eastAsia="微软雅黑" w:hAnsi="Arial" w:cs="Arial"/>
          <w:szCs w:val="21"/>
        </w:rPr>
      </w:pPr>
      <w:r>
        <w:rPr>
          <w:rFonts w:cs="Arial"/>
          <w:noProof/>
        </w:rPr>
        <mc:AlternateContent>
          <mc:Choice Requires="wps">
            <w:drawing>
              <wp:anchor distT="0" distB="0" distL="114300" distR="114300" simplePos="0" relativeHeight="251668480" behindDoc="0" locked="0" layoutInCell="1" allowOverlap="1">
                <wp:simplePos x="0" y="0"/>
                <wp:positionH relativeFrom="page">
                  <wp:posOffset>79375</wp:posOffset>
                </wp:positionH>
                <wp:positionV relativeFrom="page">
                  <wp:posOffset>2838450</wp:posOffset>
                </wp:positionV>
                <wp:extent cx="7524115" cy="2419350"/>
                <wp:effectExtent l="3175"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115" cy="2419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4C0" w:rsidRPr="008F275C" w:rsidRDefault="000574C0" w:rsidP="008F275C">
                            <w:pPr>
                              <w:jc w:val="center"/>
                              <w:textAlignment w:val="center"/>
                              <w:rPr>
                                <w:rFonts w:ascii="Arial" w:hAnsi="Arial"/>
                                <w:b/>
                                <w:color w:val="FFFFFF" w:themeColor="background1"/>
                                <w:sz w:val="72"/>
                                <w:szCs w:val="72"/>
                              </w:rPr>
                            </w:pPr>
                            <w:r>
                              <w:rPr>
                                <w:rFonts w:ascii="Arial" w:hAnsi="仿宋" w:hint="eastAsia"/>
                                <w:b/>
                                <w:color w:val="FFFFFF" w:themeColor="background1"/>
                                <w:sz w:val="72"/>
                                <w:szCs w:val="72"/>
                              </w:rPr>
                              <w:t>2014</w:t>
                            </w:r>
                            <w:r>
                              <w:rPr>
                                <w:rFonts w:ascii="Arial" w:hAnsi="仿宋" w:hint="eastAsia"/>
                                <w:b/>
                                <w:color w:val="FFFFFF" w:themeColor="background1"/>
                                <w:sz w:val="72"/>
                                <w:szCs w:val="72"/>
                              </w:rPr>
                              <w:t>年中国</w:t>
                            </w:r>
                            <w:r>
                              <w:rPr>
                                <w:rFonts w:ascii="Arial" w:hAnsi="仿宋" w:hint="eastAsia"/>
                                <w:b/>
                                <w:color w:val="FFFFFF" w:themeColor="background1"/>
                                <w:sz w:val="72"/>
                                <w:szCs w:val="72"/>
                              </w:rPr>
                              <w:t>LP</w:t>
                            </w:r>
                            <w:r>
                              <w:rPr>
                                <w:rFonts w:ascii="Arial" w:hAnsi="仿宋" w:hint="eastAsia"/>
                                <w:b/>
                                <w:color w:val="FFFFFF" w:themeColor="background1"/>
                                <w:sz w:val="72"/>
                                <w:szCs w:val="72"/>
                              </w:rPr>
                              <w:t>调查研究报告</w:t>
                            </w:r>
                          </w:p>
                          <w:p w:rsidR="000574C0" w:rsidRPr="00453661" w:rsidRDefault="000574C0" w:rsidP="008F275C">
                            <w:pPr>
                              <w:jc w:val="center"/>
                              <w:textAlignment w:val="center"/>
                              <w:rPr>
                                <w:rFonts w:ascii="Arial" w:hAnsi="Arial"/>
                                <w:b/>
                                <w:color w:val="FFFFFF" w:themeColor="background1"/>
                                <w:sz w:val="70"/>
                                <w:szCs w:val="70"/>
                              </w:rPr>
                            </w:pPr>
                          </w:p>
                          <w:p w:rsidR="000574C0" w:rsidRPr="00652B99" w:rsidRDefault="000574C0" w:rsidP="008F275C">
                            <w:pPr>
                              <w:jc w:val="center"/>
                              <w:textAlignment w:val="center"/>
                              <w:rPr>
                                <w:rFonts w:ascii="Arial" w:hAnsi="Arial"/>
                                <w:b/>
                                <w:color w:val="FFFFFF" w:themeColor="background1"/>
                                <w:sz w:val="48"/>
                                <w:szCs w:val="48"/>
                              </w:rPr>
                            </w:pPr>
                            <w:r w:rsidRPr="00652B99">
                              <w:rPr>
                                <w:rFonts w:ascii="Arial" w:hAnsi="Arial" w:hint="eastAsia"/>
                                <w:b/>
                                <w:color w:val="FFFFFF" w:themeColor="background1"/>
                                <w:sz w:val="48"/>
                                <w:szCs w:val="48"/>
                              </w:rPr>
                              <w:t>201</w:t>
                            </w:r>
                            <w:r>
                              <w:rPr>
                                <w:rFonts w:ascii="Arial" w:hAnsi="Arial" w:hint="eastAsia"/>
                                <w:b/>
                                <w:color w:val="FFFFFF" w:themeColor="background1"/>
                                <w:sz w:val="48"/>
                                <w:szCs w:val="48"/>
                              </w:rPr>
                              <w:t>4</w:t>
                            </w:r>
                            <w:r w:rsidRPr="00652B99">
                              <w:rPr>
                                <w:rFonts w:ascii="Arial" w:hAnsi="仿宋" w:hint="eastAsia"/>
                                <w:b/>
                                <w:color w:val="FFFFFF" w:themeColor="background1"/>
                                <w:sz w:val="48"/>
                                <w:szCs w:val="48"/>
                              </w:rPr>
                              <w:t>年</w:t>
                            </w:r>
                            <w:r w:rsidR="002D4855">
                              <w:rPr>
                                <w:rFonts w:ascii="Arial" w:hAnsi="Arial" w:hint="eastAsia"/>
                                <w:b/>
                                <w:color w:val="FFFFFF" w:themeColor="background1"/>
                                <w:sz w:val="48"/>
                                <w:szCs w:val="48"/>
                              </w:rPr>
                              <w:t>3</w:t>
                            </w:r>
                            <w:r w:rsidRPr="00652B99">
                              <w:rPr>
                                <w:rFonts w:ascii="Arial" w:hAnsi="仿宋" w:hint="eastAsia"/>
                                <w:b/>
                                <w:color w:val="FFFFFF" w:themeColor="background1"/>
                                <w:sz w:val="48"/>
                                <w:szCs w:val="48"/>
                              </w:rPr>
                              <w:t>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6.25pt;margin-top:223.5pt;width:592.45pt;height:19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nLtgIAALs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" filled="f" stroked="f">
                <v:textbox>
                  <w:txbxContent>
                    <w:p w:rsidR="000574C0" w:rsidRPr="008F275C" w:rsidRDefault="000574C0" w:rsidP="008F275C">
                      <w:pPr>
                        <w:jc w:val="center"/>
                        <w:textAlignment w:val="center"/>
                        <w:rPr>
                          <w:rFonts w:ascii="Arial" w:hAnsi="Arial"/>
                          <w:b/>
                          <w:color w:val="FFFFFF" w:themeColor="background1"/>
                          <w:sz w:val="72"/>
                          <w:szCs w:val="72"/>
                        </w:rPr>
                      </w:pPr>
                      <w:r>
                        <w:rPr>
                          <w:rFonts w:ascii="Arial" w:hAnsi="仿宋" w:hint="eastAsia"/>
                          <w:b/>
                          <w:color w:val="FFFFFF" w:themeColor="background1"/>
                          <w:sz w:val="72"/>
                          <w:szCs w:val="72"/>
                        </w:rPr>
                        <w:t>2014</w:t>
                      </w:r>
                      <w:r>
                        <w:rPr>
                          <w:rFonts w:ascii="Arial" w:hAnsi="仿宋" w:hint="eastAsia"/>
                          <w:b/>
                          <w:color w:val="FFFFFF" w:themeColor="background1"/>
                          <w:sz w:val="72"/>
                          <w:szCs w:val="72"/>
                        </w:rPr>
                        <w:t>年中国</w:t>
                      </w:r>
                      <w:r>
                        <w:rPr>
                          <w:rFonts w:ascii="Arial" w:hAnsi="仿宋" w:hint="eastAsia"/>
                          <w:b/>
                          <w:color w:val="FFFFFF" w:themeColor="background1"/>
                          <w:sz w:val="72"/>
                          <w:szCs w:val="72"/>
                        </w:rPr>
                        <w:t>LP</w:t>
                      </w:r>
                      <w:r>
                        <w:rPr>
                          <w:rFonts w:ascii="Arial" w:hAnsi="仿宋" w:hint="eastAsia"/>
                          <w:b/>
                          <w:color w:val="FFFFFF" w:themeColor="background1"/>
                          <w:sz w:val="72"/>
                          <w:szCs w:val="72"/>
                        </w:rPr>
                        <w:t>调查研究报告</w:t>
                      </w:r>
                    </w:p>
                    <w:p w:rsidR="000574C0" w:rsidRPr="00453661" w:rsidRDefault="000574C0" w:rsidP="008F275C">
                      <w:pPr>
                        <w:jc w:val="center"/>
                        <w:textAlignment w:val="center"/>
                        <w:rPr>
                          <w:rFonts w:ascii="Arial" w:hAnsi="Arial"/>
                          <w:b/>
                          <w:color w:val="FFFFFF" w:themeColor="background1"/>
                          <w:sz w:val="70"/>
                          <w:szCs w:val="70"/>
                        </w:rPr>
                      </w:pPr>
                    </w:p>
                    <w:p w:rsidR="000574C0" w:rsidRPr="00652B99" w:rsidRDefault="000574C0" w:rsidP="008F275C">
                      <w:pPr>
                        <w:jc w:val="center"/>
                        <w:textAlignment w:val="center"/>
                        <w:rPr>
                          <w:rFonts w:ascii="Arial" w:hAnsi="Arial"/>
                          <w:b/>
                          <w:color w:val="FFFFFF" w:themeColor="background1"/>
                          <w:sz w:val="48"/>
                          <w:szCs w:val="48"/>
                        </w:rPr>
                      </w:pPr>
                      <w:r w:rsidRPr="00652B99">
                        <w:rPr>
                          <w:rFonts w:ascii="Arial" w:hAnsi="Arial" w:hint="eastAsia"/>
                          <w:b/>
                          <w:color w:val="FFFFFF" w:themeColor="background1"/>
                          <w:sz w:val="48"/>
                          <w:szCs w:val="48"/>
                        </w:rPr>
                        <w:t>201</w:t>
                      </w:r>
                      <w:r>
                        <w:rPr>
                          <w:rFonts w:ascii="Arial" w:hAnsi="Arial" w:hint="eastAsia"/>
                          <w:b/>
                          <w:color w:val="FFFFFF" w:themeColor="background1"/>
                          <w:sz w:val="48"/>
                          <w:szCs w:val="48"/>
                        </w:rPr>
                        <w:t>4</w:t>
                      </w:r>
                      <w:r w:rsidRPr="00652B99">
                        <w:rPr>
                          <w:rFonts w:ascii="Arial" w:hAnsi="仿宋" w:hint="eastAsia"/>
                          <w:b/>
                          <w:color w:val="FFFFFF" w:themeColor="background1"/>
                          <w:sz w:val="48"/>
                          <w:szCs w:val="48"/>
                        </w:rPr>
                        <w:t>年</w:t>
                      </w:r>
                      <w:r w:rsidR="002D4855">
                        <w:rPr>
                          <w:rFonts w:ascii="Arial" w:hAnsi="Arial" w:hint="eastAsia"/>
                          <w:b/>
                          <w:color w:val="FFFFFF" w:themeColor="background1"/>
                          <w:sz w:val="48"/>
                          <w:szCs w:val="48"/>
                        </w:rPr>
                        <w:t>3</w:t>
                      </w:r>
                      <w:r w:rsidRPr="00652B99">
                        <w:rPr>
                          <w:rFonts w:ascii="Arial" w:hAnsi="仿宋" w:hint="eastAsia"/>
                          <w:b/>
                          <w:color w:val="FFFFFF" w:themeColor="background1"/>
                          <w:sz w:val="48"/>
                          <w:szCs w:val="48"/>
                        </w:rPr>
                        <w:t>月</w:t>
                      </w:r>
                    </w:p>
                  </w:txbxContent>
                </v:textbox>
                <w10:wrap anchorx="page" anchory="page"/>
              </v:shape>
            </w:pict>
          </mc:Fallback>
        </mc:AlternateContent>
      </w:r>
      <w:r w:rsidR="00EE7DB3">
        <w:rPr>
          <w:rFonts w:cs="Arial"/>
        </w:rPr>
        <w:br w:type="page"/>
      </w:r>
    </w:p>
    <w:p w:rsidR="0008296D" w:rsidRPr="00906406" w:rsidRDefault="0008296D" w:rsidP="0008296D">
      <w:pPr>
        <w:pStyle w:val="a8"/>
        <w:spacing w:after="156"/>
        <w:ind w:firstLineChars="200" w:firstLine="482"/>
        <w:jc w:val="center"/>
        <w:rPr>
          <w:rFonts w:ascii="Arial" w:hAnsi="Arial" w:cs="Arial"/>
          <w:b/>
          <w:szCs w:val="21"/>
        </w:rPr>
      </w:pPr>
      <w:bookmarkStart w:id="0" w:name="_Toc379895501"/>
      <w:r w:rsidRPr="00906406">
        <w:rPr>
          <w:rFonts w:ascii="Arial" w:hAnsi="Arial" w:cs="Arial" w:hint="eastAsia"/>
          <w:b/>
          <w:szCs w:val="21"/>
        </w:rPr>
        <w:lastRenderedPageBreak/>
        <w:t>201</w:t>
      </w:r>
      <w:r>
        <w:rPr>
          <w:rFonts w:ascii="Arial" w:hAnsi="Arial" w:cs="Arial" w:hint="eastAsia"/>
          <w:b/>
          <w:szCs w:val="21"/>
        </w:rPr>
        <w:t>4</w:t>
      </w:r>
      <w:r>
        <w:rPr>
          <w:rFonts w:ascii="Arial" w:hAnsi="Arial" w:cs="Arial" w:hint="eastAsia"/>
          <w:b/>
          <w:szCs w:val="21"/>
        </w:rPr>
        <w:t>年</w:t>
      </w:r>
      <w:r w:rsidRPr="00906406">
        <w:rPr>
          <w:rFonts w:ascii="Arial" w:hAnsi="Arial" w:cs="Arial" w:hint="eastAsia"/>
          <w:b/>
          <w:szCs w:val="21"/>
        </w:rPr>
        <w:t>中国</w:t>
      </w:r>
      <w:r w:rsidRPr="00906406">
        <w:rPr>
          <w:rFonts w:ascii="Arial" w:hAnsi="Arial" w:cs="Arial" w:hint="eastAsia"/>
          <w:b/>
          <w:szCs w:val="21"/>
        </w:rPr>
        <w:t>LP</w:t>
      </w:r>
      <w:r w:rsidRPr="00906406">
        <w:rPr>
          <w:rFonts w:ascii="Arial" w:hAnsi="Arial" w:cs="Arial" w:hint="eastAsia"/>
          <w:b/>
          <w:szCs w:val="21"/>
        </w:rPr>
        <w:t>调查研究报告</w:t>
      </w:r>
    </w:p>
    <w:p w:rsidR="0008296D" w:rsidRPr="00906406" w:rsidRDefault="0008296D" w:rsidP="0008296D">
      <w:pPr>
        <w:pStyle w:val="a8"/>
        <w:rPr>
          <w:rFonts w:ascii="Arial" w:hAnsi="Arial" w:cs="Arial"/>
          <w:b/>
          <w:szCs w:val="21"/>
        </w:rPr>
      </w:pPr>
      <w:r w:rsidRPr="00906406">
        <w:rPr>
          <w:rFonts w:ascii="Arial" w:hAnsi="Arial" w:cs="Arial"/>
          <w:b/>
          <w:szCs w:val="21"/>
        </w:rPr>
        <w:t>调查研究目的</w:t>
      </w:r>
    </w:p>
    <w:p w:rsidR="0008296D" w:rsidRPr="00820402" w:rsidRDefault="0008296D" w:rsidP="00820402">
      <w:pPr>
        <w:pStyle w:val="a8"/>
        <w:ind w:firstLineChars="200" w:firstLine="420"/>
        <w:rPr>
          <w:rFonts w:ascii="Arial" w:cs="Arial"/>
          <w:sz w:val="21"/>
          <w:szCs w:val="21"/>
        </w:rPr>
      </w:pPr>
      <w:bookmarkStart w:id="1" w:name="OLE_LINK109"/>
      <w:bookmarkStart w:id="2" w:name="OLE_LINK110"/>
      <w:bookmarkStart w:id="3" w:name="OLE_LINK39"/>
      <w:bookmarkStart w:id="4" w:name="OLE_LINK40"/>
      <w:r w:rsidRPr="00D50B3A">
        <w:rPr>
          <w:rFonts w:ascii="Arial" w:cs="Arial"/>
          <w:sz w:val="21"/>
          <w:szCs w:val="21"/>
        </w:rPr>
        <w:t>201</w:t>
      </w:r>
      <w:r w:rsidRPr="00D50B3A">
        <w:rPr>
          <w:rFonts w:ascii="Arial" w:cs="Arial" w:hint="eastAsia"/>
          <w:sz w:val="21"/>
          <w:szCs w:val="21"/>
        </w:rPr>
        <w:t>2</w:t>
      </w:r>
      <w:r w:rsidRPr="00D50B3A">
        <w:rPr>
          <w:rFonts w:ascii="Arial" w:cs="Arial"/>
          <w:sz w:val="21"/>
          <w:szCs w:val="21"/>
        </w:rPr>
        <w:t>年</w:t>
      </w:r>
      <w:r w:rsidR="007F4277">
        <w:rPr>
          <w:rFonts w:ascii="Arial" w:cs="Arial" w:hint="eastAsia"/>
          <w:sz w:val="21"/>
          <w:szCs w:val="21"/>
        </w:rPr>
        <w:t>，</w:t>
      </w:r>
      <w:r w:rsidRPr="00D50B3A">
        <w:rPr>
          <w:rFonts w:ascii="Arial" w:cs="Arial"/>
          <w:sz w:val="21"/>
          <w:szCs w:val="21"/>
        </w:rPr>
        <w:t>中国</w:t>
      </w:r>
      <w:r w:rsidRPr="00D50B3A">
        <w:rPr>
          <w:rFonts w:ascii="Arial" w:cs="Arial" w:hint="eastAsia"/>
          <w:sz w:val="21"/>
          <w:szCs w:val="21"/>
        </w:rPr>
        <w:t>私</w:t>
      </w:r>
      <w:proofErr w:type="gramStart"/>
      <w:r w:rsidRPr="00D50B3A">
        <w:rPr>
          <w:rFonts w:ascii="Arial" w:cs="Arial" w:hint="eastAsia"/>
          <w:sz w:val="21"/>
          <w:szCs w:val="21"/>
        </w:rPr>
        <w:t>募股权投资</w:t>
      </w:r>
      <w:proofErr w:type="gramEnd"/>
      <w:r w:rsidRPr="00D50B3A">
        <w:rPr>
          <w:rFonts w:ascii="Arial" w:cs="Arial" w:hint="eastAsia"/>
          <w:sz w:val="21"/>
          <w:szCs w:val="21"/>
        </w:rPr>
        <w:t>行业经历资本盛宴后进入“寒冬”，市场活跃度大幅下降，基金募资、投资与退出持续疲软</w:t>
      </w:r>
      <w:r w:rsidR="007F4277">
        <w:rPr>
          <w:rFonts w:ascii="Arial" w:cs="Arial" w:hint="eastAsia"/>
          <w:sz w:val="21"/>
          <w:szCs w:val="21"/>
        </w:rPr>
        <w:t>。</w:t>
      </w:r>
      <w:r w:rsidR="00D50B3A">
        <w:rPr>
          <w:rFonts w:ascii="Arial" w:cs="Arial" w:hint="eastAsia"/>
          <w:sz w:val="21"/>
          <w:szCs w:val="21"/>
        </w:rPr>
        <w:t>2013</w:t>
      </w:r>
      <w:r w:rsidR="00D50B3A">
        <w:rPr>
          <w:rFonts w:ascii="Arial" w:cs="Arial" w:hint="eastAsia"/>
          <w:sz w:val="21"/>
          <w:szCs w:val="21"/>
        </w:rPr>
        <w:t>年的中国私</w:t>
      </w:r>
      <w:proofErr w:type="gramStart"/>
      <w:r w:rsidR="00D50B3A">
        <w:rPr>
          <w:rFonts w:ascii="Arial" w:cs="Arial" w:hint="eastAsia"/>
          <w:sz w:val="21"/>
          <w:szCs w:val="21"/>
        </w:rPr>
        <w:t>募股权投资</w:t>
      </w:r>
      <w:proofErr w:type="gramEnd"/>
      <w:r w:rsidR="00D50B3A">
        <w:rPr>
          <w:rFonts w:ascii="Arial" w:cs="Arial" w:hint="eastAsia"/>
          <w:sz w:val="21"/>
          <w:szCs w:val="21"/>
        </w:rPr>
        <w:t>市场波澜不惊，基本</w:t>
      </w:r>
      <w:r w:rsidR="000A3187">
        <w:rPr>
          <w:rFonts w:ascii="Arial" w:cs="Arial" w:hint="eastAsia"/>
          <w:sz w:val="21"/>
          <w:szCs w:val="21"/>
        </w:rPr>
        <w:t>上</w:t>
      </w:r>
      <w:r w:rsidR="00D50B3A">
        <w:rPr>
          <w:rFonts w:ascii="Arial" w:cs="Arial" w:hint="eastAsia"/>
          <w:sz w:val="21"/>
          <w:szCs w:val="21"/>
        </w:rPr>
        <w:t>延续了</w:t>
      </w:r>
      <w:r w:rsidR="00D50B3A">
        <w:rPr>
          <w:rFonts w:ascii="Arial" w:cs="Arial" w:hint="eastAsia"/>
          <w:sz w:val="21"/>
          <w:szCs w:val="21"/>
        </w:rPr>
        <w:t>2012</w:t>
      </w:r>
      <w:r w:rsidR="00D50B3A">
        <w:rPr>
          <w:rFonts w:ascii="Arial" w:cs="Arial" w:hint="eastAsia"/>
          <w:sz w:val="21"/>
          <w:szCs w:val="21"/>
        </w:rPr>
        <w:t>年的市场状态和走势</w:t>
      </w:r>
      <w:r w:rsidRPr="00D50B3A">
        <w:rPr>
          <w:rFonts w:ascii="Arial" w:cs="Arial" w:hint="eastAsia"/>
          <w:sz w:val="21"/>
          <w:szCs w:val="21"/>
        </w:rPr>
        <w:t>。</w:t>
      </w:r>
      <w:r w:rsidR="000A3187">
        <w:rPr>
          <w:rFonts w:ascii="Arial" w:cs="Arial" w:hint="eastAsia"/>
          <w:sz w:val="21"/>
          <w:szCs w:val="21"/>
        </w:rPr>
        <w:t>随着</w:t>
      </w:r>
      <w:r w:rsidR="007F4277">
        <w:rPr>
          <w:rFonts w:ascii="Arial" w:cs="Arial" w:hint="eastAsia"/>
          <w:sz w:val="21"/>
          <w:szCs w:val="21"/>
        </w:rPr>
        <w:t>中国</w:t>
      </w:r>
      <w:r w:rsidR="000A3187">
        <w:rPr>
          <w:rFonts w:ascii="Arial" w:cs="Arial" w:hint="eastAsia"/>
          <w:sz w:val="21"/>
          <w:szCs w:val="21"/>
        </w:rPr>
        <w:t>私</w:t>
      </w:r>
      <w:proofErr w:type="gramStart"/>
      <w:r w:rsidR="000A3187">
        <w:rPr>
          <w:rFonts w:ascii="Arial" w:cs="Arial" w:hint="eastAsia"/>
          <w:sz w:val="21"/>
          <w:szCs w:val="21"/>
        </w:rPr>
        <w:t>募股权投资</w:t>
      </w:r>
      <w:proofErr w:type="gramEnd"/>
      <w:r w:rsidR="000A3187">
        <w:rPr>
          <w:rFonts w:ascii="Arial" w:cs="Arial" w:hint="eastAsia"/>
          <w:sz w:val="21"/>
          <w:szCs w:val="21"/>
        </w:rPr>
        <w:t>市场监管框架和监管职能的逐渐明确，</w:t>
      </w:r>
      <w:r w:rsidR="000A3187" w:rsidRPr="00D50B3A">
        <w:rPr>
          <w:rFonts w:ascii="Arial" w:cs="Arial" w:hint="eastAsia"/>
          <w:sz w:val="21"/>
          <w:szCs w:val="21"/>
        </w:rPr>
        <w:t>大型机构投资人的角色更加清晰</w:t>
      </w:r>
      <w:r w:rsidR="000A3187">
        <w:rPr>
          <w:rFonts w:ascii="Arial" w:cs="Arial" w:hint="eastAsia"/>
          <w:sz w:val="21"/>
          <w:szCs w:val="21"/>
        </w:rPr>
        <w:t>；经过这一轮严酷的考验，</w:t>
      </w:r>
      <w:r w:rsidR="000A3187" w:rsidRPr="00D50B3A">
        <w:rPr>
          <w:rFonts w:ascii="Arial" w:cs="Arial" w:hint="eastAsia"/>
          <w:sz w:val="21"/>
          <w:szCs w:val="21"/>
        </w:rPr>
        <w:t>真正具有价值的投资管理机构得以显现</w:t>
      </w:r>
      <w:r w:rsidR="000A3187">
        <w:rPr>
          <w:rFonts w:ascii="Arial" w:cs="Arial" w:hint="eastAsia"/>
          <w:sz w:val="21"/>
          <w:szCs w:val="21"/>
        </w:rPr>
        <w:t>；</w:t>
      </w:r>
      <w:r w:rsidR="000A3187" w:rsidRPr="00D50B3A">
        <w:rPr>
          <w:rFonts w:ascii="Arial" w:cs="Arial" w:hint="eastAsia"/>
          <w:sz w:val="21"/>
          <w:szCs w:val="21"/>
        </w:rPr>
        <w:t>在</w:t>
      </w:r>
      <w:r w:rsidR="000A3187" w:rsidRPr="00D50B3A">
        <w:rPr>
          <w:rFonts w:ascii="Arial" w:cs="Arial" w:hint="eastAsia"/>
          <w:sz w:val="21"/>
          <w:szCs w:val="21"/>
        </w:rPr>
        <w:t>IPO</w:t>
      </w:r>
      <w:r w:rsidR="000A3187">
        <w:rPr>
          <w:rFonts w:ascii="Arial" w:cs="Arial" w:hint="eastAsia"/>
          <w:sz w:val="21"/>
          <w:szCs w:val="21"/>
        </w:rPr>
        <w:t>退出无望的情况下</w:t>
      </w:r>
      <w:r w:rsidR="000A3187" w:rsidRPr="00D50B3A">
        <w:rPr>
          <w:rFonts w:ascii="Arial" w:cs="Arial" w:hint="eastAsia"/>
          <w:sz w:val="21"/>
          <w:szCs w:val="21"/>
        </w:rPr>
        <w:t>，</w:t>
      </w:r>
      <w:r w:rsidR="000A3187">
        <w:rPr>
          <w:rFonts w:ascii="Arial" w:cs="Arial" w:hint="eastAsia"/>
          <w:sz w:val="21"/>
          <w:szCs w:val="21"/>
        </w:rPr>
        <w:t>投资退出策略走向多元化：</w:t>
      </w:r>
      <w:r w:rsidR="000A3187" w:rsidRPr="00D50B3A">
        <w:rPr>
          <w:rFonts w:ascii="Arial" w:cs="Arial" w:hint="eastAsia"/>
          <w:sz w:val="21"/>
          <w:szCs w:val="21"/>
        </w:rPr>
        <w:t>并购、早期、夹层投资等策略逐渐分化</w:t>
      </w:r>
      <w:r w:rsidR="000A3187">
        <w:rPr>
          <w:rFonts w:ascii="Arial" w:cs="Arial" w:hint="eastAsia"/>
          <w:sz w:val="21"/>
          <w:szCs w:val="21"/>
        </w:rPr>
        <w:t>；</w:t>
      </w:r>
      <w:r w:rsidR="000A3187" w:rsidRPr="00D50B3A">
        <w:rPr>
          <w:rFonts w:ascii="Arial" w:cs="Arial" w:hint="eastAsia"/>
          <w:sz w:val="21"/>
          <w:szCs w:val="21"/>
        </w:rPr>
        <w:t>LP</w:t>
      </w:r>
      <w:r w:rsidR="000A3187" w:rsidRPr="00D50B3A">
        <w:rPr>
          <w:rFonts w:ascii="Arial" w:cs="Arial" w:hint="eastAsia"/>
          <w:sz w:val="21"/>
          <w:szCs w:val="21"/>
        </w:rPr>
        <w:t>二级市场流动性方案浮出水面，</w:t>
      </w:r>
      <w:r w:rsidR="000A3187" w:rsidRPr="00D50B3A">
        <w:rPr>
          <w:rFonts w:ascii="Arial" w:cs="Arial" w:hint="eastAsia"/>
          <w:sz w:val="21"/>
          <w:szCs w:val="21"/>
        </w:rPr>
        <w:t>LP</w:t>
      </w:r>
      <w:r w:rsidR="000A3187" w:rsidRPr="00D50B3A">
        <w:rPr>
          <w:rFonts w:ascii="Arial" w:cs="Arial" w:hint="eastAsia"/>
          <w:sz w:val="21"/>
          <w:szCs w:val="21"/>
        </w:rPr>
        <w:t>投资渠道和平台更为成熟与丰富。</w:t>
      </w:r>
      <w:r w:rsidRPr="00D50B3A">
        <w:rPr>
          <w:rFonts w:ascii="Arial" w:hAnsi="Arial" w:cs="Arial" w:hint="eastAsia"/>
          <w:sz w:val="21"/>
          <w:szCs w:val="21"/>
        </w:rPr>
        <w:t>面对</w:t>
      </w:r>
      <w:r w:rsidR="000A3187">
        <w:rPr>
          <w:rFonts w:ascii="Arial" w:hAnsi="Arial" w:cs="Arial" w:hint="eastAsia"/>
          <w:sz w:val="21"/>
          <w:szCs w:val="21"/>
        </w:rPr>
        <w:t>以上的市场环境变化</w:t>
      </w:r>
      <w:r w:rsidRPr="00D50B3A">
        <w:rPr>
          <w:rFonts w:ascii="Arial" w:hAnsi="Arial" w:cs="Arial" w:hint="eastAsia"/>
          <w:sz w:val="21"/>
          <w:szCs w:val="21"/>
        </w:rPr>
        <w:t>，</w:t>
      </w:r>
      <w:r w:rsidRPr="00D50B3A">
        <w:rPr>
          <w:rFonts w:ascii="Arial" w:hAnsi="Arial" w:cs="Arial" w:hint="eastAsia"/>
          <w:sz w:val="21"/>
          <w:szCs w:val="21"/>
        </w:rPr>
        <w:t>LP</w:t>
      </w:r>
      <w:r w:rsidR="000A3187">
        <w:rPr>
          <w:rFonts w:ascii="Arial" w:hAnsi="Arial" w:cs="Arial" w:hint="eastAsia"/>
          <w:sz w:val="21"/>
          <w:szCs w:val="21"/>
        </w:rPr>
        <w:t>的</w:t>
      </w:r>
      <w:r w:rsidRPr="00D50B3A">
        <w:rPr>
          <w:rFonts w:ascii="Arial" w:hAnsi="Arial" w:cs="Arial" w:hint="eastAsia"/>
          <w:sz w:val="21"/>
          <w:szCs w:val="21"/>
        </w:rPr>
        <w:t>投资策略</w:t>
      </w:r>
      <w:r w:rsidR="000A3187">
        <w:rPr>
          <w:rFonts w:ascii="Arial" w:hAnsi="Arial" w:cs="Arial" w:hint="eastAsia"/>
          <w:sz w:val="21"/>
          <w:szCs w:val="21"/>
        </w:rPr>
        <w:t>应该</w:t>
      </w:r>
      <w:r w:rsidRPr="00D50B3A">
        <w:rPr>
          <w:rFonts w:ascii="Arial" w:hAnsi="Arial" w:cs="Arial" w:hint="eastAsia"/>
          <w:sz w:val="21"/>
          <w:szCs w:val="21"/>
        </w:rPr>
        <w:t>如何调整？</w:t>
      </w:r>
      <w:bookmarkEnd w:id="1"/>
      <w:bookmarkEnd w:id="2"/>
      <w:r w:rsidRPr="00D50B3A">
        <w:rPr>
          <w:rFonts w:ascii="Arial" w:hAnsi="Arial" w:cs="Arial"/>
          <w:sz w:val="21"/>
          <w:szCs w:val="21"/>
        </w:rPr>
        <w:t>《</w:t>
      </w:r>
      <w:r w:rsidR="000508F6">
        <w:rPr>
          <w:rFonts w:ascii="Arial" w:hAnsi="Arial" w:cs="Arial" w:hint="eastAsia"/>
          <w:sz w:val="21"/>
          <w:szCs w:val="21"/>
        </w:rPr>
        <w:t>投中观点：</w:t>
      </w:r>
      <w:r w:rsidRPr="00D50B3A">
        <w:rPr>
          <w:rFonts w:ascii="Arial" w:hAnsi="Arial" w:cs="Arial"/>
          <w:sz w:val="21"/>
          <w:szCs w:val="21"/>
        </w:rPr>
        <w:t>201</w:t>
      </w:r>
      <w:r w:rsidR="000A3187">
        <w:rPr>
          <w:rFonts w:ascii="Arial" w:hAnsi="Arial" w:cs="Arial" w:hint="eastAsia"/>
          <w:sz w:val="21"/>
          <w:szCs w:val="21"/>
        </w:rPr>
        <w:t>4</w:t>
      </w:r>
      <w:r w:rsidRPr="00D50B3A">
        <w:rPr>
          <w:rFonts w:ascii="Arial" w:hAnsi="Arial" w:cs="Arial" w:hint="eastAsia"/>
          <w:sz w:val="21"/>
          <w:szCs w:val="21"/>
        </w:rPr>
        <w:t>年</w:t>
      </w:r>
      <w:r w:rsidRPr="00D50B3A">
        <w:rPr>
          <w:rFonts w:ascii="Arial" w:hAnsi="Arial" w:cs="Arial"/>
          <w:sz w:val="21"/>
          <w:szCs w:val="21"/>
        </w:rPr>
        <w:t>中国</w:t>
      </w:r>
      <w:r w:rsidRPr="00D50B3A">
        <w:rPr>
          <w:rFonts w:ascii="Arial" w:hAnsi="Arial" w:cs="Arial"/>
          <w:sz w:val="21"/>
          <w:szCs w:val="21"/>
        </w:rPr>
        <w:t>LP</w:t>
      </w:r>
      <w:r w:rsidRPr="00D50B3A">
        <w:rPr>
          <w:rFonts w:ascii="Arial" w:hAnsi="Arial" w:cs="Arial"/>
          <w:sz w:val="21"/>
          <w:szCs w:val="21"/>
        </w:rPr>
        <w:t>调查研究报告》将予以揭晓。</w:t>
      </w:r>
      <w:bookmarkEnd w:id="3"/>
      <w:bookmarkEnd w:id="4"/>
    </w:p>
    <w:p w:rsidR="0008296D" w:rsidRPr="00906406" w:rsidRDefault="002D4855" w:rsidP="00AC3A75">
      <w:pPr>
        <w:pStyle w:val="a8"/>
        <w:ind w:firstLineChars="200" w:firstLine="420"/>
        <w:rPr>
          <w:rFonts w:ascii="Arial" w:hAnsi="Arial" w:cs="Arial"/>
          <w:sz w:val="21"/>
          <w:szCs w:val="21"/>
        </w:rPr>
      </w:pPr>
      <w:r>
        <w:rPr>
          <w:rFonts w:ascii="Arial" w:hAnsi="Arial" w:cs="Arial"/>
          <w:sz w:val="21"/>
          <w:szCs w:val="21"/>
        </w:rPr>
        <w:t>本报告通过调查研究活跃在中国创业投资及私</w:t>
      </w:r>
      <w:proofErr w:type="gramStart"/>
      <w:r>
        <w:rPr>
          <w:rFonts w:ascii="Arial" w:hAnsi="Arial" w:cs="Arial"/>
          <w:sz w:val="21"/>
          <w:szCs w:val="21"/>
        </w:rPr>
        <w:t>募股权投资</w:t>
      </w:r>
      <w:proofErr w:type="gramEnd"/>
      <w:r>
        <w:rPr>
          <w:rFonts w:ascii="Arial" w:hAnsi="Arial" w:cs="Arial" w:hint="eastAsia"/>
          <w:sz w:val="21"/>
          <w:szCs w:val="21"/>
        </w:rPr>
        <w:t>领域</w:t>
      </w:r>
      <w:r w:rsidR="0008296D" w:rsidRPr="00D50B3A">
        <w:rPr>
          <w:rFonts w:ascii="Arial" w:hAnsi="Arial" w:cs="Arial"/>
          <w:sz w:val="21"/>
          <w:szCs w:val="21"/>
        </w:rPr>
        <w:t>的境内</w:t>
      </w:r>
      <w:r>
        <w:rPr>
          <w:rFonts w:ascii="Arial" w:hAnsi="Arial" w:cs="Arial" w:hint="eastAsia"/>
          <w:sz w:val="21"/>
          <w:szCs w:val="21"/>
        </w:rPr>
        <w:t>/</w:t>
      </w:r>
      <w:r w:rsidR="0008296D" w:rsidRPr="00D50B3A">
        <w:rPr>
          <w:rFonts w:ascii="Arial" w:hAnsi="Arial" w:cs="Arial"/>
          <w:sz w:val="21"/>
          <w:szCs w:val="21"/>
        </w:rPr>
        <w:t>外</w:t>
      </w:r>
      <w:r w:rsidR="0008296D" w:rsidRPr="00D50B3A">
        <w:rPr>
          <w:rFonts w:ascii="Arial" w:hAnsi="Arial" w:cs="Arial"/>
          <w:sz w:val="21"/>
          <w:szCs w:val="21"/>
        </w:rPr>
        <w:t>LP</w:t>
      </w:r>
      <w:r w:rsidR="0008296D" w:rsidRPr="00D50B3A">
        <w:rPr>
          <w:rFonts w:ascii="Arial" w:hAnsi="Arial" w:cs="Arial"/>
          <w:sz w:val="21"/>
          <w:szCs w:val="21"/>
        </w:rPr>
        <w:t>，力图展现</w:t>
      </w:r>
      <w:r w:rsidR="0008296D" w:rsidRPr="00D50B3A">
        <w:rPr>
          <w:rFonts w:ascii="Arial" w:hAnsi="Arial" w:cs="Arial"/>
          <w:sz w:val="21"/>
          <w:szCs w:val="21"/>
        </w:rPr>
        <w:t>LP</w:t>
      </w:r>
      <w:r w:rsidR="0008296D" w:rsidRPr="00D50B3A">
        <w:rPr>
          <w:rFonts w:ascii="Arial" w:hAnsi="Arial" w:cs="Arial"/>
          <w:sz w:val="21"/>
          <w:szCs w:val="21"/>
        </w:rPr>
        <w:t>对于中国市场的认知，分析境内</w:t>
      </w:r>
      <w:r>
        <w:rPr>
          <w:rFonts w:ascii="Arial" w:hAnsi="Arial" w:cs="Arial" w:hint="eastAsia"/>
          <w:sz w:val="21"/>
          <w:szCs w:val="21"/>
        </w:rPr>
        <w:t>/</w:t>
      </w:r>
      <w:r w:rsidR="0008296D" w:rsidRPr="00D50B3A">
        <w:rPr>
          <w:rFonts w:ascii="Arial" w:hAnsi="Arial" w:cs="Arial"/>
          <w:sz w:val="21"/>
          <w:szCs w:val="21"/>
        </w:rPr>
        <w:t>外</w:t>
      </w:r>
      <w:r w:rsidR="0008296D" w:rsidRPr="00D50B3A">
        <w:rPr>
          <w:rFonts w:ascii="Arial" w:hAnsi="Arial" w:cs="Arial"/>
          <w:sz w:val="21"/>
          <w:szCs w:val="21"/>
        </w:rPr>
        <w:t>LP</w:t>
      </w:r>
      <w:r w:rsidR="0008296D" w:rsidRPr="00D50B3A">
        <w:rPr>
          <w:rFonts w:ascii="Arial" w:hAnsi="Arial" w:cs="Arial"/>
          <w:sz w:val="21"/>
          <w:szCs w:val="21"/>
        </w:rPr>
        <w:t>投资理念及未来预期。研究角度包括</w:t>
      </w:r>
      <w:r w:rsidR="0008296D" w:rsidRPr="00D50B3A">
        <w:rPr>
          <w:rFonts w:ascii="Arial" w:hAnsi="Arial" w:cs="Arial"/>
          <w:sz w:val="21"/>
          <w:szCs w:val="21"/>
        </w:rPr>
        <w:t>LP</w:t>
      </w:r>
      <w:r w:rsidR="0008296D" w:rsidRPr="00D50B3A">
        <w:rPr>
          <w:rFonts w:ascii="Arial" w:hAnsi="Arial" w:cs="Arial"/>
          <w:sz w:val="21"/>
          <w:szCs w:val="21"/>
        </w:rPr>
        <w:t>对创业投资及私</w:t>
      </w:r>
      <w:proofErr w:type="gramStart"/>
      <w:r w:rsidR="0008296D" w:rsidRPr="00D50B3A">
        <w:rPr>
          <w:rFonts w:ascii="Arial" w:hAnsi="Arial" w:cs="Arial"/>
          <w:sz w:val="21"/>
          <w:szCs w:val="21"/>
        </w:rPr>
        <w:t>募股权投资</w:t>
      </w:r>
      <w:proofErr w:type="gramEnd"/>
      <w:r>
        <w:rPr>
          <w:rFonts w:ascii="Arial" w:hAnsi="Arial" w:cs="Arial" w:hint="eastAsia"/>
          <w:sz w:val="21"/>
          <w:szCs w:val="21"/>
        </w:rPr>
        <w:t>的</w:t>
      </w:r>
      <w:r w:rsidR="0008296D" w:rsidRPr="00D50B3A">
        <w:rPr>
          <w:rFonts w:ascii="Arial" w:hAnsi="Arial" w:cs="Arial"/>
          <w:sz w:val="21"/>
          <w:szCs w:val="21"/>
        </w:rPr>
        <w:t>态度、基金管理费、优先回报率、投资行业等倾向、影响其投资的内部因素，对于投资中国的预期回报以及对中国</w:t>
      </w:r>
      <w:r w:rsidR="0008296D" w:rsidRPr="00D50B3A">
        <w:rPr>
          <w:rFonts w:ascii="Arial" w:hAnsi="Arial" w:cs="Arial"/>
          <w:sz w:val="21"/>
          <w:szCs w:val="21"/>
        </w:rPr>
        <w:t>LP</w:t>
      </w:r>
      <w:r w:rsidR="0008296D" w:rsidRPr="00D50B3A">
        <w:rPr>
          <w:rFonts w:ascii="Arial" w:hAnsi="Arial" w:cs="Arial"/>
          <w:sz w:val="21"/>
          <w:szCs w:val="21"/>
        </w:rPr>
        <w:t>群体发展前景的判断等。</w:t>
      </w:r>
    </w:p>
    <w:p w:rsidR="0008296D" w:rsidRPr="00906406" w:rsidRDefault="0008296D" w:rsidP="0008296D">
      <w:pPr>
        <w:pStyle w:val="a8"/>
        <w:rPr>
          <w:rFonts w:ascii="Arial" w:hAnsi="Arial" w:cs="Arial"/>
          <w:b/>
          <w:szCs w:val="21"/>
        </w:rPr>
      </w:pPr>
      <w:r w:rsidRPr="00906406">
        <w:rPr>
          <w:rFonts w:ascii="Arial" w:hAnsi="Arial" w:cs="Arial"/>
          <w:b/>
          <w:szCs w:val="21"/>
        </w:rPr>
        <w:t>调查研究方法</w:t>
      </w:r>
    </w:p>
    <w:p w:rsidR="0008296D" w:rsidRPr="00AC3A75" w:rsidRDefault="0008296D" w:rsidP="00AC3A75">
      <w:pPr>
        <w:pStyle w:val="a8"/>
        <w:ind w:firstLineChars="200" w:firstLine="420"/>
        <w:rPr>
          <w:rFonts w:ascii="Arial" w:hAnsi="Arial" w:cs="Arial"/>
          <w:sz w:val="21"/>
          <w:szCs w:val="21"/>
        </w:rPr>
      </w:pPr>
      <w:r w:rsidRPr="00906406">
        <w:rPr>
          <w:rFonts w:ascii="Arial" w:hAnsi="Arial" w:cs="Arial"/>
          <w:sz w:val="21"/>
          <w:szCs w:val="21"/>
        </w:rPr>
        <w:t>在投中集团旗下</w:t>
      </w:r>
      <w:r>
        <w:rPr>
          <w:rFonts w:ascii="Arial" w:hAnsi="Arial" w:cs="Arial" w:hint="eastAsia"/>
          <w:sz w:val="21"/>
          <w:szCs w:val="21"/>
        </w:rPr>
        <w:t>金融</w:t>
      </w:r>
      <w:r w:rsidRPr="00906406">
        <w:rPr>
          <w:rFonts w:ascii="Arial" w:hAnsi="Arial" w:cs="Arial"/>
          <w:sz w:val="21"/>
          <w:szCs w:val="21"/>
        </w:rPr>
        <w:t>数据产品</w:t>
      </w:r>
      <w:r w:rsidRPr="00906406">
        <w:rPr>
          <w:rFonts w:ascii="Arial" w:hAnsi="Arial" w:cs="Arial"/>
          <w:sz w:val="21"/>
          <w:szCs w:val="21"/>
        </w:rPr>
        <w:t xml:space="preserve">CVSource </w:t>
      </w:r>
      <w:r w:rsidRPr="00906406">
        <w:rPr>
          <w:rFonts w:ascii="Arial" w:hAnsi="Arial" w:cs="Arial"/>
          <w:sz w:val="21"/>
          <w:szCs w:val="21"/>
        </w:rPr>
        <w:t>掌握的大量</w:t>
      </w:r>
      <w:r w:rsidRPr="00906406">
        <w:rPr>
          <w:rFonts w:ascii="Arial" w:hAnsi="Arial" w:cs="Arial"/>
          <w:sz w:val="21"/>
          <w:szCs w:val="21"/>
        </w:rPr>
        <w:t>LP</w:t>
      </w:r>
      <w:r w:rsidRPr="00906406">
        <w:rPr>
          <w:rFonts w:ascii="Arial" w:hAnsi="Arial" w:cs="Arial"/>
          <w:sz w:val="21"/>
          <w:szCs w:val="21"/>
        </w:rPr>
        <w:t>信息资料基础上，本报告编写团队进行了大量问卷调研，调研对象是活跃于中国大陆市场、有投资记录的</w:t>
      </w:r>
      <w:r w:rsidRPr="00906406">
        <w:rPr>
          <w:rFonts w:ascii="Arial" w:hAnsi="Arial" w:cs="Arial"/>
          <w:sz w:val="21"/>
          <w:szCs w:val="21"/>
        </w:rPr>
        <w:t>LP</w:t>
      </w:r>
      <w:r w:rsidRPr="00906406">
        <w:rPr>
          <w:rFonts w:ascii="Arial" w:hAnsi="Arial" w:cs="Arial"/>
          <w:sz w:val="21"/>
          <w:szCs w:val="21"/>
        </w:rPr>
        <w:t>，其中境内</w:t>
      </w:r>
      <w:r w:rsidRPr="00906406">
        <w:rPr>
          <w:rFonts w:ascii="Arial" w:hAnsi="Arial" w:cs="Arial"/>
          <w:sz w:val="21"/>
          <w:szCs w:val="21"/>
        </w:rPr>
        <w:t>LP</w:t>
      </w:r>
      <w:r w:rsidRPr="00906406">
        <w:rPr>
          <w:rFonts w:ascii="Arial" w:hAnsi="Arial" w:cs="Arial"/>
          <w:sz w:val="21"/>
          <w:szCs w:val="21"/>
        </w:rPr>
        <w:t>占</w:t>
      </w:r>
      <w:r w:rsidR="000C1274">
        <w:rPr>
          <w:rFonts w:ascii="Arial" w:hAnsi="Arial" w:cs="Arial" w:hint="eastAsia"/>
          <w:sz w:val="21"/>
          <w:szCs w:val="21"/>
        </w:rPr>
        <w:t>7</w:t>
      </w:r>
      <w:r w:rsidR="00AC3A75">
        <w:rPr>
          <w:rFonts w:ascii="Arial" w:hAnsi="Arial" w:cs="Arial" w:hint="eastAsia"/>
          <w:sz w:val="21"/>
          <w:szCs w:val="21"/>
        </w:rPr>
        <w:t>5</w:t>
      </w:r>
      <w:r w:rsidR="000C1274">
        <w:rPr>
          <w:rFonts w:ascii="Arial" w:hAnsi="Arial" w:cs="Arial" w:hint="eastAsia"/>
          <w:sz w:val="21"/>
          <w:szCs w:val="21"/>
        </w:rPr>
        <w:t>.6</w:t>
      </w:r>
      <w:r w:rsidRPr="00906406">
        <w:rPr>
          <w:rFonts w:ascii="Arial" w:hAnsi="Arial" w:cs="Arial"/>
          <w:sz w:val="21"/>
          <w:szCs w:val="21"/>
        </w:rPr>
        <w:t>%</w:t>
      </w:r>
      <w:r w:rsidRPr="00906406">
        <w:rPr>
          <w:rFonts w:ascii="Arial" w:hAnsi="Arial" w:cs="Arial"/>
          <w:sz w:val="21"/>
          <w:szCs w:val="21"/>
        </w:rPr>
        <w:t>，境外</w:t>
      </w:r>
      <w:r w:rsidRPr="00906406">
        <w:rPr>
          <w:rFonts w:ascii="Arial" w:hAnsi="Arial" w:cs="Arial"/>
          <w:sz w:val="21"/>
          <w:szCs w:val="21"/>
        </w:rPr>
        <w:t>LP</w:t>
      </w:r>
      <w:r w:rsidRPr="00906406">
        <w:rPr>
          <w:rFonts w:ascii="Arial" w:hAnsi="Arial" w:cs="Arial"/>
          <w:sz w:val="21"/>
          <w:szCs w:val="21"/>
        </w:rPr>
        <w:t>占</w:t>
      </w:r>
      <w:r w:rsidR="000C1274">
        <w:rPr>
          <w:rFonts w:ascii="Arial" w:hAnsi="Arial" w:cs="Arial" w:hint="eastAsia"/>
          <w:sz w:val="21"/>
          <w:szCs w:val="21"/>
        </w:rPr>
        <w:t>2</w:t>
      </w:r>
      <w:r w:rsidR="00AC3A75">
        <w:rPr>
          <w:rFonts w:ascii="Arial" w:hAnsi="Arial" w:cs="Arial" w:hint="eastAsia"/>
          <w:sz w:val="21"/>
          <w:szCs w:val="21"/>
        </w:rPr>
        <w:t>4</w:t>
      </w:r>
      <w:r w:rsidR="000C1274">
        <w:rPr>
          <w:rFonts w:ascii="Arial" w:hAnsi="Arial" w:cs="Arial" w:hint="eastAsia"/>
          <w:sz w:val="21"/>
          <w:szCs w:val="21"/>
        </w:rPr>
        <w:t>.4</w:t>
      </w:r>
      <w:r w:rsidRPr="00906406">
        <w:rPr>
          <w:rFonts w:ascii="Arial" w:hAnsi="Arial" w:cs="Arial"/>
          <w:sz w:val="21"/>
          <w:szCs w:val="21"/>
        </w:rPr>
        <w:t>%</w:t>
      </w:r>
      <w:r w:rsidRPr="00906406">
        <w:rPr>
          <w:rFonts w:ascii="Arial" w:hAnsi="Arial" w:cs="Arial"/>
          <w:sz w:val="21"/>
          <w:szCs w:val="21"/>
        </w:rPr>
        <w:t>。调研历时</w:t>
      </w:r>
      <w:r>
        <w:rPr>
          <w:rFonts w:ascii="Arial" w:hAnsi="Arial" w:cs="Arial" w:hint="eastAsia"/>
          <w:sz w:val="21"/>
          <w:szCs w:val="21"/>
        </w:rPr>
        <w:t>半</w:t>
      </w:r>
      <w:r w:rsidRPr="00906406">
        <w:rPr>
          <w:rFonts w:ascii="Arial" w:hAnsi="Arial" w:cs="Arial"/>
          <w:sz w:val="21"/>
          <w:szCs w:val="21"/>
        </w:rPr>
        <w:t>个月，自</w:t>
      </w:r>
      <w:r w:rsidRPr="00906406">
        <w:rPr>
          <w:rFonts w:ascii="Arial" w:hAnsi="Arial" w:cs="Arial"/>
          <w:sz w:val="21"/>
          <w:szCs w:val="21"/>
        </w:rPr>
        <w:t>201</w:t>
      </w:r>
      <w:r>
        <w:rPr>
          <w:rFonts w:ascii="Arial" w:hAnsi="Arial" w:cs="Arial" w:hint="eastAsia"/>
          <w:sz w:val="21"/>
          <w:szCs w:val="21"/>
        </w:rPr>
        <w:t>4</w:t>
      </w:r>
      <w:r w:rsidRPr="00906406">
        <w:rPr>
          <w:rFonts w:ascii="Arial" w:hAnsi="Arial" w:cs="Arial"/>
          <w:sz w:val="21"/>
          <w:szCs w:val="21"/>
        </w:rPr>
        <w:t>年</w:t>
      </w:r>
      <w:r>
        <w:rPr>
          <w:rFonts w:ascii="Arial" w:hAnsi="Arial" w:cs="Arial" w:hint="eastAsia"/>
          <w:sz w:val="21"/>
          <w:szCs w:val="21"/>
        </w:rPr>
        <w:t>2</w:t>
      </w:r>
      <w:r w:rsidRPr="00906406">
        <w:rPr>
          <w:rFonts w:ascii="Arial" w:hAnsi="Arial" w:cs="Arial"/>
          <w:sz w:val="21"/>
          <w:szCs w:val="21"/>
        </w:rPr>
        <w:t>月</w:t>
      </w:r>
      <w:r w:rsidR="00AC3A75">
        <w:rPr>
          <w:rFonts w:ascii="Arial" w:hAnsi="Arial" w:cs="Arial" w:hint="eastAsia"/>
          <w:sz w:val="21"/>
          <w:szCs w:val="21"/>
        </w:rPr>
        <w:t>10</w:t>
      </w:r>
      <w:r w:rsidRPr="00906406">
        <w:rPr>
          <w:rFonts w:ascii="Arial" w:hAnsi="Arial" w:cs="Arial"/>
          <w:sz w:val="21"/>
          <w:szCs w:val="21"/>
        </w:rPr>
        <w:t>日开始至</w:t>
      </w:r>
      <w:r>
        <w:rPr>
          <w:rFonts w:ascii="Arial" w:hAnsi="Arial" w:cs="Arial" w:hint="eastAsia"/>
          <w:sz w:val="21"/>
          <w:szCs w:val="21"/>
        </w:rPr>
        <w:t>2</w:t>
      </w:r>
      <w:r w:rsidRPr="00906406">
        <w:rPr>
          <w:rFonts w:ascii="Arial" w:hAnsi="Arial" w:cs="Arial"/>
          <w:sz w:val="21"/>
          <w:szCs w:val="21"/>
        </w:rPr>
        <w:t>月</w:t>
      </w:r>
      <w:r>
        <w:rPr>
          <w:rFonts w:ascii="Arial" w:hAnsi="Arial" w:cs="Arial" w:hint="eastAsia"/>
          <w:sz w:val="21"/>
          <w:szCs w:val="21"/>
        </w:rPr>
        <w:t>26</w:t>
      </w:r>
      <w:r w:rsidRPr="00906406">
        <w:rPr>
          <w:rFonts w:ascii="Arial" w:hAnsi="Arial" w:cs="Arial"/>
          <w:sz w:val="21"/>
          <w:szCs w:val="21"/>
        </w:rPr>
        <w:t>日截止，有效问卷回收率为</w:t>
      </w:r>
      <w:r w:rsidR="003B3F66">
        <w:rPr>
          <w:rFonts w:ascii="Arial" w:hAnsi="Arial" w:cs="Arial" w:hint="eastAsia"/>
          <w:sz w:val="21"/>
          <w:szCs w:val="21"/>
        </w:rPr>
        <w:t>6</w:t>
      </w:r>
      <w:r w:rsidR="000C1274">
        <w:rPr>
          <w:rFonts w:ascii="Arial" w:hAnsi="Arial" w:cs="Arial" w:hint="eastAsia"/>
          <w:sz w:val="21"/>
          <w:szCs w:val="21"/>
        </w:rPr>
        <w:t>0</w:t>
      </w:r>
      <w:r w:rsidRPr="00906406">
        <w:rPr>
          <w:rFonts w:ascii="Arial" w:hAnsi="Arial" w:cs="Arial"/>
          <w:sz w:val="21"/>
          <w:szCs w:val="21"/>
        </w:rPr>
        <w:t>%</w:t>
      </w:r>
      <w:r w:rsidRPr="00906406">
        <w:rPr>
          <w:rFonts w:ascii="Arial" w:hAnsi="Arial" w:cs="Arial"/>
          <w:sz w:val="21"/>
          <w:szCs w:val="21"/>
        </w:rPr>
        <w:t>左右。</w:t>
      </w:r>
    </w:p>
    <w:p w:rsidR="0008296D" w:rsidRPr="00906406" w:rsidRDefault="0008296D" w:rsidP="0008296D">
      <w:pPr>
        <w:pStyle w:val="a8"/>
        <w:rPr>
          <w:rFonts w:ascii="Arial" w:hAnsi="Arial" w:cs="Arial"/>
          <w:b/>
          <w:szCs w:val="21"/>
        </w:rPr>
      </w:pPr>
      <w:r w:rsidRPr="00906406">
        <w:rPr>
          <w:rFonts w:ascii="Arial" w:hAnsi="Arial" w:cs="Arial"/>
          <w:b/>
          <w:szCs w:val="21"/>
        </w:rPr>
        <w:t>数据来源</w:t>
      </w:r>
    </w:p>
    <w:p w:rsidR="0008296D" w:rsidRPr="00906406" w:rsidRDefault="0008296D" w:rsidP="00AC3A75">
      <w:pPr>
        <w:pStyle w:val="a8"/>
        <w:ind w:firstLineChars="200" w:firstLine="420"/>
        <w:rPr>
          <w:rFonts w:ascii="Arial" w:hAnsi="Arial" w:cs="Arial"/>
          <w:sz w:val="21"/>
          <w:szCs w:val="21"/>
        </w:rPr>
      </w:pPr>
      <w:r w:rsidRPr="00906406">
        <w:rPr>
          <w:rFonts w:ascii="Arial" w:hAnsi="Arial" w:cs="Arial"/>
          <w:sz w:val="21"/>
          <w:szCs w:val="21"/>
        </w:rPr>
        <w:t>本次调研之数据主要通过问卷形式获得，并结合投中集团旗下投资数据库</w:t>
      </w:r>
      <w:r w:rsidRPr="00906406">
        <w:rPr>
          <w:rFonts w:ascii="Arial" w:hAnsi="Arial" w:cs="Arial"/>
          <w:sz w:val="21"/>
          <w:szCs w:val="21"/>
        </w:rPr>
        <w:t>CVSource</w:t>
      </w:r>
      <w:r w:rsidRPr="00906406">
        <w:rPr>
          <w:rFonts w:ascii="Arial" w:hAnsi="Arial" w:cs="Arial"/>
          <w:sz w:val="21"/>
          <w:szCs w:val="21"/>
        </w:rPr>
        <w:t>掌握数据。</w:t>
      </w:r>
    </w:p>
    <w:p w:rsidR="0008296D" w:rsidRPr="00906406" w:rsidRDefault="0008296D" w:rsidP="0008296D">
      <w:pPr>
        <w:pStyle w:val="a8"/>
        <w:rPr>
          <w:rFonts w:ascii="Arial" w:hAnsi="Arial" w:cs="Arial"/>
          <w:b/>
          <w:szCs w:val="21"/>
        </w:rPr>
      </w:pPr>
      <w:r w:rsidRPr="00906406">
        <w:rPr>
          <w:rFonts w:ascii="Arial" w:hAnsi="Arial" w:cs="Arial"/>
          <w:b/>
          <w:szCs w:val="21"/>
        </w:rPr>
        <w:t>关于</w:t>
      </w:r>
      <w:r w:rsidRPr="00906406">
        <w:rPr>
          <w:rFonts w:ascii="Arial" w:hAnsi="Arial" w:cs="Arial"/>
          <w:b/>
          <w:szCs w:val="21"/>
        </w:rPr>
        <w:t>CVSource</w:t>
      </w:r>
    </w:p>
    <w:p w:rsidR="0008296D" w:rsidRDefault="0008296D" w:rsidP="0008296D">
      <w:pPr>
        <w:pStyle w:val="a8"/>
        <w:ind w:firstLineChars="200" w:firstLine="420"/>
        <w:rPr>
          <w:rFonts w:ascii="Arial" w:hAnsi="Arial" w:cs="Arial"/>
          <w:sz w:val="21"/>
          <w:szCs w:val="21"/>
        </w:rPr>
      </w:pPr>
      <w:r w:rsidRPr="00906406">
        <w:rPr>
          <w:rFonts w:ascii="Arial" w:hAnsi="Arial" w:cs="Arial"/>
          <w:sz w:val="21"/>
          <w:szCs w:val="21"/>
        </w:rPr>
        <w:t>CVSource</w:t>
      </w:r>
      <w:r w:rsidRPr="00906406">
        <w:rPr>
          <w:rFonts w:ascii="Arial" w:hAnsi="Arial" w:cs="Arial"/>
          <w:sz w:val="21"/>
          <w:szCs w:val="21"/>
        </w:rPr>
        <w:t>是投中集团旗下一款专注于中国私募股权、战略投资与并购等股权投资市场的在线信息产品，为</w:t>
      </w:r>
      <w:r w:rsidRPr="00906406">
        <w:rPr>
          <w:rFonts w:ascii="Arial" w:hAnsi="Arial" w:cs="Arial"/>
          <w:sz w:val="21"/>
          <w:szCs w:val="21"/>
        </w:rPr>
        <w:t>VC/PE</w:t>
      </w:r>
      <w:r w:rsidRPr="00906406">
        <w:rPr>
          <w:rFonts w:ascii="Arial" w:hAnsi="Arial" w:cs="Arial"/>
          <w:sz w:val="21"/>
          <w:szCs w:val="21"/>
        </w:rPr>
        <w:t>投资机构、有限合伙人、战略投资者，以及投资银行、律师事务所、会计师事务所、研究及咨询公司等客户提供专业信息与数据解决方案，其内容包括：非上市企业分析及行业研究、私</w:t>
      </w:r>
      <w:proofErr w:type="gramStart"/>
      <w:r w:rsidRPr="00906406">
        <w:rPr>
          <w:rFonts w:ascii="Arial" w:hAnsi="Arial" w:cs="Arial"/>
          <w:sz w:val="21"/>
          <w:szCs w:val="21"/>
        </w:rPr>
        <w:t>募股权</w:t>
      </w:r>
      <w:proofErr w:type="gramEnd"/>
      <w:r w:rsidRPr="00906406">
        <w:rPr>
          <w:rFonts w:ascii="Arial" w:hAnsi="Arial" w:cs="Arial"/>
          <w:sz w:val="21"/>
          <w:szCs w:val="21"/>
        </w:rPr>
        <w:t>市场分析、战略投资及并购市场分析、股权投资基金分析。</w:t>
      </w:r>
    </w:p>
    <w:p w:rsidR="0008296D" w:rsidRDefault="0008296D" w:rsidP="0008296D">
      <w:pPr>
        <w:pStyle w:val="a8"/>
        <w:ind w:firstLineChars="200" w:firstLine="420"/>
        <w:rPr>
          <w:rFonts w:ascii="Arial" w:hAnsi="Arial" w:cs="Arial"/>
          <w:sz w:val="21"/>
          <w:szCs w:val="21"/>
        </w:rPr>
      </w:pPr>
    </w:p>
    <w:p w:rsidR="00AC3A75" w:rsidRPr="00906406" w:rsidRDefault="00AC3A75" w:rsidP="0008296D">
      <w:pPr>
        <w:pStyle w:val="a8"/>
        <w:ind w:firstLineChars="200" w:firstLine="420"/>
        <w:rPr>
          <w:rFonts w:ascii="Arial" w:hAnsi="Arial" w:cs="Arial"/>
          <w:sz w:val="21"/>
          <w:szCs w:val="21"/>
        </w:rPr>
      </w:pPr>
    </w:p>
    <w:p w:rsidR="0093281B" w:rsidRDefault="0093281B" w:rsidP="0008296D">
      <w:pPr>
        <w:pStyle w:val="a8"/>
        <w:rPr>
          <w:rFonts w:ascii="Arial" w:hAnsi="Arial" w:cs="Arial"/>
          <w:b/>
          <w:szCs w:val="21"/>
        </w:rPr>
      </w:pPr>
    </w:p>
    <w:p w:rsidR="0008296D" w:rsidRPr="00906406" w:rsidRDefault="0008296D" w:rsidP="0008296D">
      <w:pPr>
        <w:pStyle w:val="a8"/>
        <w:rPr>
          <w:rFonts w:ascii="Arial" w:hAnsi="Arial" w:cs="Arial"/>
          <w:b/>
          <w:szCs w:val="21"/>
        </w:rPr>
      </w:pPr>
      <w:r w:rsidRPr="00906406">
        <w:rPr>
          <w:rFonts w:ascii="Arial" w:hAnsi="Arial" w:cs="Arial"/>
          <w:b/>
          <w:szCs w:val="21"/>
        </w:rPr>
        <w:lastRenderedPageBreak/>
        <w:t>相关定义</w:t>
      </w:r>
    </w:p>
    <w:p w:rsidR="0008296D" w:rsidRPr="00906406" w:rsidRDefault="0008296D" w:rsidP="0008296D">
      <w:pPr>
        <w:pStyle w:val="a8"/>
        <w:rPr>
          <w:rFonts w:ascii="Arial" w:hAnsi="Arial" w:cs="Arial"/>
          <w:sz w:val="21"/>
          <w:szCs w:val="21"/>
        </w:rPr>
      </w:pPr>
      <w:r w:rsidRPr="00906406">
        <w:rPr>
          <w:rFonts w:ascii="Arial" w:hAnsi="Arial" w:cs="Arial"/>
          <w:sz w:val="21"/>
          <w:szCs w:val="21"/>
        </w:rPr>
        <w:t>• Limited Partner</w:t>
      </w:r>
      <w:r w:rsidRPr="00906406">
        <w:rPr>
          <w:rFonts w:ascii="Arial" w:hAnsi="Arial" w:cs="Arial"/>
          <w:sz w:val="21"/>
          <w:szCs w:val="21"/>
        </w:rPr>
        <w:t>（</w:t>
      </w:r>
      <w:r w:rsidRPr="00906406">
        <w:rPr>
          <w:rFonts w:ascii="Arial" w:hAnsi="Arial" w:cs="Arial"/>
          <w:sz w:val="21"/>
          <w:szCs w:val="21"/>
        </w:rPr>
        <w:t>LP</w:t>
      </w:r>
      <w:r w:rsidRPr="00906406">
        <w:rPr>
          <w:rFonts w:ascii="Arial" w:hAnsi="Arial" w:cs="Arial"/>
          <w:sz w:val="21"/>
          <w:szCs w:val="21"/>
        </w:rPr>
        <w:t>）</w:t>
      </w:r>
    </w:p>
    <w:p w:rsidR="0008296D" w:rsidRPr="00906406" w:rsidRDefault="0008296D" w:rsidP="0008296D">
      <w:pPr>
        <w:pStyle w:val="a8"/>
        <w:rPr>
          <w:rFonts w:ascii="Arial" w:hAnsi="Arial" w:cs="Arial"/>
          <w:sz w:val="21"/>
          <w:szCs w:val="21"/>
        </w:rPr>
      </w:pPr>
      <w:r w:rsidRPr="00906406">
        <w:rPr>
          <w:rFonts w:ascii="Arial" w:hAnsi="Arial" w:cs="Arial"/>
          <w:sz w:val="21"/>
          <w:szCs w:val="21"/>
        </w:rPr>
        <w:t>本报告所提及之</w:t>
      </w:r>
      <w:r w:rsidRPr="00906406">
        <w:rPr>
          <w:rFonts w:ascii="Arial" w:hAnsi="Arial" w:cs="Arial"/>
          <w:sz w:val="21"/>
          <w:szCs w:val="21"/>
        </w:rPr>
        <w:t>Limited Partner</w:t>
      </w:r>
      <w:r w:rsidRPr="00906406">
        <w:rPr>
          <w:rFonts w:ascii="Arial" w:hAnsi="Arial" w:cs="Arial"/>
          <w:sz w:val="21"/>
          <w:szCs w:val="21"/>
        </w:rPr>
        <w:t>（</w:t>
      </w:r>
      <w:r w:rsidRPr="00906406">
        <w:rPr>
          <w:rFonts w:ascii="Arial" w:hAnsi="Arial" w:cs="Arial"/>
          <w:sz w:val="21"/>
          <w:szCs w:val="21"/>
        </w:rPr>
        <w:t>LP</w:t>
      </w:r>
      <w:r w:rsidRPr="00906406">
        <w:rPr>
          <w:rFonts w:ascii="Arial" w:hAnsi="Arial" w:cs="Arial"/>
          <w:sz w:val="21"/>
          <w:szCs w:val="21"/>
        </w:rPr>
        <w:t>）区别于有限合伙</w:t>
      </w:r>
      <w:proofErr w:type="gramStart"/>
      <w:r w:rsidRPr="00906406">
        <w:rPr>
          <w:rFonts w:ascii="Arial" w:hAnsi="Arial" w:cs="Arial"/>
          <w:sz w:val="21"/>
          <w:szCs w:val="21"/>
        </w:rPr>
        <w:t>制基金</w:t>
      </w:r>
      <w:proofErr w:type="gramEnd"/>
      <w:r w:rsidRPr="00906406">
        <w:rPr>
          <w:rFonts w:ascii="Arial" w:hAnsi="Arial" w:cs="Arial"/>
          <w:sz w:val="21"/>
          <w:szCs w:val="21"/>
        </w:rPr>
        <w:t>之</w:t>
      </w:r>
      <w:r w:rsidRPr="00906406">
        <w:rPr>
          <w:rFonts w:ascii="Arial" w:hAnsi="Arial" w:cs="Arial"/>
          <w:sz w:val="21"/>
          <w:szCs w:val="21"/>
        </w:rPr>
        <w:t>LP</w:t>
      </w:r>
      <w:r w:rsidRPr="00906406">
        <w:rPr>
          <w:rFonts w:ascii="Arial" w:hAnsi="Arial" w:cs="Arial"/>
          <w:sz w:val="21"/>
          <w:szCs w:val="21"/>
        </w:rPr>
        <w:t>，泛指创业投资和</w:t>
      </w:r>
      <w:proofErr w:type="gramStart"/>
      <w:r w:rsidRPr="00906406">
        <w:rPr>
          <w:rFonts w:ascii="Arial" w:hAnsi="Arial" w:cs="Arial"/>
          <w:sz w:val="21"/>
          <w:szCs w:val="21"/>
        </w:rPr>
        <w:t>私募股权投资</w:t>
      </w:r>
      <w:proofErr w:type="gramEnd"/>
      <w:r w:rsidRPr="00906406">
        <w:rPr>
          <w:rFonts w:ascii="Arial" w:hAnsi="Arial" w:cs="Arial"/>
          <w:sz w:val="21"/>
          <w:szCs w:val="21"/>
        </w:rPr>
        <w:t>基金之出资人。</w:t>
      </w:r>
    </w:p>
    <w:p w:rsidR="0008296D" w:rsidRPr="00906406" w:rsidRDefault="0008296D" w:rsidP="0008296D">
      <w:pPr>
        <w:pStyle w:val="a8"/>
        <w:rPr>
          <w:rFonts w:ascii="Arial" w:hAnsi="Arial" w:cs="Arial"/>
          <w:sz w:val="21"/>
          <w:szCs w:val="21"/>
        </w:rPr>
      </w:pPr>
      <w:r w:rsidRPr="00906406">
        <w:rPr>
          <w:rFonts w:ascii="Arial" w:hAnsi="Arial" w:cs="Arial"/>
          <w:sz w:val="21"/>
          <w:szCs w:val="21"/>
        </w:rPr>
        <w:t xml:space="preserve">• </w:t>
      </w:r>
      <w:r w:rsidRPr="00906406">
        <w:rPr>
          <w:rFonts w:ascii="Arial" w:hAnsi="Arial" w:cs="Arial"/>
          <w:sz w:val="21"/>
          <w:szCs w:val="21"/>
        </w:rPr>
        <w:t>境内</w:t>
      </w:r>
      <w:r w:rsidRPr="00906406">
        <w:rPr>
          <w:rFonts w:ascii="Arial" w:hAnsi="Arial" w:cs="Arial"/>
          <w:sz w:val="21"/>
          <w:szCs w:val="21"/>
        </w:rPr>
        <w:t>LP</w:t>
      </w:r>
    </w:p>
    <w:p w:rsidR="0008296D" w:rsidRPr="00906406" w:rsidRDefault="0008296D" w:rsidP="0008296D">
      <w:pPr>
        <w:pStyle w:val="a8"/>
        <w:rPr>
          <w:rFonts w:ascii="Arial" w:hAnsi="Arial" w:cs="Arial"/>
          <w:sz w:val="21"/>
          <w:szCs w:val="21"/>
        </w:rPr>
      </w:pPr>
      <w:r w:rsidRPr="00906406">
        <w:rPr>
          <w:rFonts w:ascii="Arial" w:hAnsi="Arial" w:cs="Arial"/>
          <w:sz w:val="21"/>
          <w:szCs w:val="21"/>
        </w:rPr>
        <w:t>境内</w:t>
      </w:r>
      <w:r w:rsidRPr="00906406">
        <w:rPr>
          <w:rFonts w:ascii="Arial" w:hAnsi="Arial" w:cs="Arial"/>
          <w:sz w:val="21"/>
          <w:szCs w:val="21"/>
        </w:rPr>
        <w:t>LP</w:t>
      </w:r>
      <w:r w:rsidRPr="00906406">
        <w:rPr>
          <w:rFonts w:ascii="Arial" w:hAnsi="Arial" w:cs="Arial"/>
          <w:sz w:val="21"/>
          <w:szCs w:val="21"/>
        </w:rPr>
        <w:t>是指投资中资基金或中外合资基金之中资部分，且总部位于中国大陆之</w:t>
      </w:r>
      <w:r w:rsidRPr="00906406">
        <w:rPr>
          <w:rFonts w:ascii="Arial" w:hAnsi="Arial" w:cs="Arial"/>
          <w:sz w:val="21"/>
          <w:szCs w:val="21"/>
        </w:rPr>
        <w:t>LP</w:t>
      </w:r>
      <w:r w:rsidRPr="00906406">
        <w:rPr>
          <w:rFonts w:ascii="Arial" w:hAnsi="Arial" w:cs="Arial"/>
          <w:sz w:val="21"/>
          <w:szCs w:val="21"/>
        </w:rPr>
        <w:t>。</w:t>
      </w:r>
    </w:p>
    <w:p w:rsidR="0008296D" w:rsidRPr="00906406" w:rsidRDefault="0008296D" w:rsidP="0008296D">
      <w:pPr>
        <w:pStyle w:val="a8"/>
        <w:rPr>
          <w:rFonts w:ascii="Arial" w:hAnsi="Arial" w:cs="Arial"/>
          <w:sz w:val="21"/>
          <w:szCs w:val="21"/>
        </w:rPr>
      </w:pPr>
      <w:r w:rsidRPr="00906406">
        <w:rPr>
          <w:rFonts w:ascii="Arial" w:hAnsi="Arial" w:cs="Arial"/>
          <w:sz w:val="21"/>
          <w:szCs w:val="21"/>
        </w:rPr>
        <w:t xml:space="preserve">• </w:t>
      </w:r>
      <w:r w:rsidRPr="00906406">
        <w:rPr>
          <w:rFonts w:ascii="Arial" w:hAnsi="Arial" w:cs="Arial"/>
          <w:sz w:val="21"/>
          <w:szCs w:val="21"/>
        </w:rPr>
        <w:t>境外</w:t>
      </w:r>
      <w:r w:rsidRPr="00906406">
        <w:rPr>
          <w:rFonts w:ascii="Arial" w:hAnsi="Arial" w:cs="Arial"/>
          <w:sz w:val="21"/>
          <w:szCs w:val="21"/>
        </w:rPr>
        <w:t>LP</w:t>
      </w:r>
    </w:p>
    <w:p w:rsidR="0008296D" w:rsidRPr="00906406" w:rsidRDefault="0008296D" w:rsidP="0008296D">
      <w:pPr>
        <w:pStyle w:val="a8"/>
        <w:rPr>
          <w:rFonts w:ascii="Arial" w:hAnsi="Arial" w:cs="Arial"/>
          <w:sz w:val="21"/>
          <w:szCs w:val="21"/>
        </w:rPr>
      </w:pPr>
      <w:r w:rsidRPr="00906406">
        <w:rPr>
          <w:rFonts w:ascii="Arial" w:hAnsi="Arial" w:cs="Arial"/>
          <w:sz w:val="21"/>
          <w:szCs w:val="21"/>
        </w:rPr>
        <w:t>境外</w:t>
      </w:r>
      <w:r w:rsidRPr="00906406">
        <w:rPr>
          <w:rFonts w:ascii="Arial" w:hAnsi="Arial" w:cs="Arial"/>
          <w:sz w:val="21"/>
          <w:szCs w:val="21"/>
        </w:rPr>
        <w:t>LP</w:t>
      </w:r>
      <w:r w:rsidRPr="00906406">
        <w:rPr>
          <w:rFonts w:ascii="Arial" w:hAnsi="Arial" w:cs="Arial"/>
          <w:sz w:val="21"/>
          <w:szCs w:val="21"/>
        </w:rPr>
        <w:t>是指投资外资基金或中外合资基金</w:t>
      </w:r>
      <w:proofErr w:type="gramStart"/>
      <w:r w:rsidRPr="00906406">
        <w:rPr>
          <w:rFonts w:ascii="Arial" w:hAnsi="Arial" w:cs="Arial"/>
          <w:sz w:val="21"/>
          <w:szCs w:val="21"/>
        </w:rPr>
        <w:t>之外资</w:t>
      </w:r>
      <w:proofErr w:type="gramEnd"/>
      <w:r w:rsidRPr="00906406">
        <w:rPr>
          <w:rFonts w:ascii="Arial" w:hAnsi="Arial" w:cs="Arial"/>
          <w:sz w:val="21"/>
          <w:szCs w:val="21"/>
        </w:rPr>
        <w:t>部分，且总部位于除中国大陆外其它地区之</w:t>
      </w:r>
      <w:r w:rsidRPr="00906406">
        <w:rPr>
          <w:rFonts w:ascii="Arial" w:hAnsi="Arial" w:cs="Arial"/>
          <w:sz w:val="21"/>
          <w:szCs w:val="21"/>
        </w:rPr>
        <w:t>LP</w:t>
      </w:r>
      <w:r w:rsidRPr="00906406">
        <w:rPr>
          <w:rFonts w:ascii="Arial" w:hAnsi="Arial" w:cs="Arial"/>
          <w:sz w:val="21"/>
          <w:szCs w:val="21"/>
        </w:rPr>
        <w:t>。</w:t>
      </w:r>
    </w:p>
    <w:p w:rsidR="0008296D" w:rsidRPr="00906406" w:rsidRDefault="0008296D" w:rsidP="0008296D">
      <w:pPr>
        <w:pStyle w:val="a8"/>
        <w:rPr>
          <w:rFonts w:ascii="Arial" w:hAnsi="Arial" w:cs="Arial"/>
          <w:sz w:val="21"/>
          <w:szCs w:val="21"/>
        </w:rPr>
      </w:pPr>
      <w:r w:rsidRPr="00906406">
        <w:rPr>
          <w:rFonts w:ascii="Arial" w:hAnsi="Arial" w:cs="Arial"/>
          <w:sz w:val="21"/>
          <w:szCs w:val="21"/>
        </w:rPr>
        <w:t xml:space="preserve">• </w:t>
      </w:r>
      <w:r w:rsidRPr="00906406">
        <w:rPr>
          <w:rFonts w:ascii="Arial" w:hAnsi="Arial" w:cs="Arial"/>
          <w:sz w:val="21"/>
          <w:szCs w:val="21"/>
        </w:rPr>
        <w:t>优先回报率（</w:t>
      </w:r>
      <w:r w:rsidRPr="00906406">
        <w:rPr>
          <w:rFonts w:ascii="Arial" w:hAnsi="Arial" w:cs="Arial"/>
          <w:sz w:val="21"/>
          <w:szCs w:val="21"/>
        </w:rPr>
        <w:t>Preferred Return</w:t>
      </w:r>
      <w:r w:rsidRPr="00906406">
        <w:rPr>
          <w:rFonts w:ascii="Arial" w:hAnsi="Arial" w:cs="Arial"/>
          <w:sz w:val="21"/>
          <w:szCs w:val="21"/>
        </w:rPr>
        <w:t>）</w:t>
      </w:r>
    </w:p>
    <w:p w:rsidR="0008296D" w:rsidRPr="00906406" w:rsidRDefault="0008296D" w:rsidP="0008296D">
      <w:pPr>
        <w:pStyle w:val="a8"/>
        <w:rPr>
          <w:rFonts w:ascii="Arial" w:hAnsi="Arial" w:cs="Arial"/>
          <w:sz w:val="21"/>
          <w:szCs w:val="21"/>
        </w:rPr>
      </w:pPr>
      <w:r w:rsidRPr="00906406">
        <w:rPr>
          <w:rFonts w:ascii="Arial" w:hAnsi="Arial" w:cs="Arial"/>
          <w:sz w:val="21"/>
          <w:szCs w:val="21"/>
        </w:rPr>
        <w:t>当投资收益超过合同条款所规定的某一回报率（有限合伙人应当获取的最低投资回报）后，基金管理人才能按照约定的附带权益条款从超额投资利润中获得一定比例的收益。这一回报</w:t>
      </w:r>
      <w:proofErr w:type="gramStart"/>
      <w:r w:rsidRPr="00906406">
        <w:rPr>
          <w:rFonts w:ascii="Arial" w:hAnsi="Arial" w:cs="Arial"/>
          <w:sz w:val="21"/>
          <w:szCs w:val="21"/>
        </w:rPr>
        <w:t>率称为</w:t>
      </w:r>
      <w:proofErr w:type="gramEnd"/>
      <w:r w:rsidRPr="00906406">
        <w:rPr>
          <w:rFonts w:ascii="Arial" w:hAnsi="Arial" w:cs="Arial"/>
          <w:sz w:val="21"/>
          <w:szCs w:val="21"/>
        </w:rPr>
        <w:t>优先回报率。</w:t>
      </w:r>
    </w:p>
    <w:p w:rsidR="0008296D" w:rsidRPr="00906406" w:rsidRDefault="0008296D" w:rsidP="0008296D">
      <w:pPr>
        <w:pStyle w:val="a8"/>
        <w:rPr>
          <w:rFonts w:ascii="Arial" w:hAnsi="Arial" w:cs="Arial"/>
          <w:sz w:val="21"/>
          <w:szCs w:val="21"/>
        </w:rPr>
      </w:pPr>
      <w:r w:rsidRPr="00906406">
        <w:rPr>
          <w:rFonts w:ascii="Arial" w:hAnsi="Arial" w:cs="Arial"/>
          <w:sz w:val="21"/>
          <w:szCs w:val="21"/>
        </w:rPr>
        <w:t xml:space="preserve">• </w:t>
      </w:r>
      <w:r w:rsidRPr="00906406">
        <w:rPr>
          <w:rFonts w:ascii="Arial" w:hAnsi="Arial" w:cs="Arial"/>
          <w:sz w:val="21"/>
          <w:szCs w:val="21"/>
        </w:rPr>
        <w:t>内部收益率（</w:t>
      </w:r>
      <w:r w:rsidRPr="00906406">
        <w:rPr>
          <w:rFonts w:ascii="Arial" w:hAnsi="Arial" w:cs="Arial"/>
          <w:sz w:val="21"/>
          <w:szCs w:val="21"/>
        </w:rPr>
        <w:t>IRR</w:t>
      </w:r>
      <w:r w:rsidRPr="00906406">
        <w:rPr>
          <w:rFonts w:ascii="Arial" w:hAnsi="Arial" w:cs="Arial"/>
          <w:sz w:val="21"/>
          <w:szCs w:val="21"/>
        </w:rPr>
        <w:t>）</w:t>
      </w:r>
    </w:p>
    <w:p w:rsidR="0008296D" w:rsidRPr="00906406" w:rsidRDefault="0008296D" w:rsidP="0008296D">
      <w:pPr>
        <w:pStyle w:val="a8"/>
        <w:rPr>
          <w:rFonts w:ascii="Arial" w:hAnsi="Arial" w:cs="Arial"/>
          <w:sz w:val="21"/>
          <w:szCs w:val="21"/>
        </w:rPr>
      </w:pPr>
      <w:r w:rsidRPr="00906406">
        <w:rPr>
          <w:rFonts w:ascii="Arial" w:hAnsi="Arial" w:cs="Arial"/>
          <w:sz w:val="21"/>
          <w:szCs w:val="21"/>
        </w:rPr>
        <w:t>内部收益率（</w:t>
      </w:r>
      <w:r w:rsidRPr="00906406">
        <w:rPr>
          <w:rFonts w:ascii="Arial" w:hAnsi="Arial" w:cs="Arial"/>
          <w:sz w:val="21"/>
          <w:szCs w:val="21"/>
        </w:rPr>
        <w:t>IRR</w:t>
      </w:r>
      <w:r w:rsidRPr="00906406">
        <w:rPr>
          <w:rFonts w:ascii="Arial" w:hAnsi="Arial" w:cs="Arial"/>
          <w:sz w:val="21"/>
          <w:szCs w:val="21"/>
        </w:rPr>
        <w:t>）反映基金</w:t>
      </w:r>
      <w:proofErr w:type="gramStart"/>
      <w:r w:rsidRPr="00906406">
        <w:rPr>
          <w:rFonts w:ascii="Arial" w:hAnsi="Arial" w:cs="Arial"/>
          <w:sz w:val="21"/>
          <w:szCs w:val="21"/>
        </w:rPr>
        <w:t>年化收益</w:t>
      </w:r>
      <w:proofErr w:type="gramEnd"/>
      <w:r w:rsidRPr="00906406">
        <w:rPr>
          <w:rFonts w:ascii="Arial" w:hAnsi="Arial" w:cs="Arial"/>
          <w:sz w:val="21"/>
          <w:szCs w:val="21"/>
        </w:rPr>
        <w:t>情况，是衡量创业投资和</w:t>
      </w:r>
      <w:proofErr w:type="gramStart"/>
      <w:r w:rsidRPr="00906406">
        <w:rPr>
          <w:rFonts w:ascii="Arial" w:hAnsi="Arial" w:cs="Arial"/>
          <w:sz w:val="21"/>
          <w:szCs w:val="21"/>
        </w:rPr>
        <w:t>私募股权投资</w:t>
      </w:r>
      <w:proofErr w:type="gramEnd"/>
      <w:r w:rsidRPr="00906406">
        <w:rPr>
          <w:rFonts w:ascii="Arial" w:hAnsi="Arial" w:cs="Arial"/>
          <w:sz w:val="21"/>
          <w:szCs w:val="21"/>
        </w:rPr>
        <w:t>基金业绩的重要指标之一。</w:t>
      </w:r>
    </w:p>
    <w:p w:rsidR="0008296D" w:rsidRPr="00906406" w:rsidRDefault="0008296D" w:rsidP="0008296D">
      <w:pPr>
        <w:pStyle w:val="a8"/>
        <w:ind w:firstLineChars="200" w:firstLine="420"/>
        <w:rPr>
          <w:rFonts w:ascii="Arial" w:hAnsi="Arial" w:cs="Arial"/>
          <w:sz w:val="21"/>
          <w:szCs w:val="21"/>
        </w:rPr>
      </w:pPr>
    </w:p>
    <w:p w:rsidR="0008296D" w:rsidRPr="00906406" w:rsidRDefault="0008296D" w:rsidP="0008296D">
      <w:pPr>
        <w:pStyle w:val="a8"/>
        <w:pageBreakBefore/>
        <w:rPr>
          <w:rFonts w:ascii="Arial" w:hAnsi="Arial" w:cs="Arial"/>
          <w:b/>
          <w:szCs w:val="21"/>
        </w:rPr>
      </w:pPr>
      <w:bookmarkStart w:id="5" w:name="OLE_LINK27"/>
      <w:bookmarkStart w:id="6" w:name="OLE_LINK28"/>
      <w:r w:rsidRPr="00906406">
        <w:rPr>
          <w:rFonts w:ascii="Arial" w:hAnsi="Arial" w:cs="Arial"/>
          <w:b/>
          <w:szCs w:val="21"/>
        </w:rPr>
        <w:lastRenderedPageBreak/>
        <w:t>关键发现</w:t>
      </w:r>
    </w:p>
    <w:bookmarkEnd w:id="5"/>
    <w:bookmarkEnd w:id="6"/>
    <w:p w:rsidR="0008296D" w:rsidRDefault="0008296D" w:rsidP="000C1274">
      <w:pPr>
        <w:pStyle w:val="a8"/>
        <w:numPr>
          <w:ilvl w:val="0"/>
          <w:numId w:val="3"/>
        </w:numPr>
        <w:tabs>
          <w:tab w:val="left" w:pos="4820"/>
        </w:tabs>
        <w:spacing w:line="360" w:lineRule="auto"/>
        <w:rPr>
          <w:rFonts w:ascii="Arial" w:hAnsi="Arial" w:cs="Arial"/>
          <w:color w:val="000000"/>
          <w:sz w:val="21"/>
          <w:szCs w:val="21"/>
        </w:rPr>
      </w:pPr>
      <w:r>
        <w:rPr>
          <w:rFonts w:ascii="Arial" w:hAnsi="Arial" w:cs="Arial" w:hint="eastAsia"/>
          <w:color w:val="000000"/>
          <w:sz w:val="21"/>
          <w:szCs w:val="21"/>
        </w:rPr>
        <w:t>企业投资者为中国市场</w:t>
      </w:r>
      <w:r>
        <w:rPr>
          <w:rFonts w:ascii="Arial" w:hAnsi="Arial" w:cs="Arial"/>
          <w:color w:val="000000"/>
          <w:sz w:val="21"/>
          <w:szCs w:val="21"/>
        </w:rPr>
        <w:t>LP</w:t>
      </w:r>
      <w:r>
        <w:rPr>
          <w:rFonts w:ascii="Arial" w:hAnsi="Arial" w:cs="Arial" w:hint="eastAsia"/>
          <w:color w:val="000000"/>
          <w:sz w:val="21"/>
          <w:szCs w:val="21"/>
        </w:rPr>
        <w:t>全体最大组成部分</w:t>
      </w:r>
    </w:p>
    <w:p w:rsidR="0008296D" w:rsidRDefault="0008296D" w:rsidP="0008296D">
      <w:pPr>
        <w:pStyle w:val="a8"/>
        <w:numPr>
          <w:ilvl w:val="0"/>
          <w:numId w:val="3"/>
        </w:numPr>
        <w:spacing w:line="360" w:lineRule="auto"/>
        <w:rPr>
          <w:rFonts w:ascii="Arial" w:hAnsi="Arial" w:cs="Arial"/>
          <w:color w:val="000000"/>
          <w:sz w:val="21"/>
          <w:szCs w:val="21"/>
        </w:rPr>
      </w:pPr>
      <w:r>
        <w:rPr>
          <w:rFonts w:ascii="Arial" w:hAnsi="Arial" w:cs="Arial" w:hint="eastAsia"/>
          <w:color w:val="000000"/>
          <w:sz w:val="21"/>
          <w:szCs w:val="21"/>
        </w:rPr>
        <w:t>中、外资</w:t>
      </w:r>
      <w:r>
        <w:rPr>
          <w:rFonts w:ascii="Arial" w:hAnsi="Arial" w:cs="Arial"/>
          <w:color w:val="000000"/>
          <w:sz w:val="21"/>
          <w:szCs w:val="21"/>
        </w:rPr>
        <w:t>LP</w:t>
      </w:r>
      <w:r>
        <w:rPr>
          <w:rFonts w:ascii="Arial" w:hAnsi="Arial" w:cs="Arial" w:hint="eastAsia"/>
          <w:color w:val="000000"/>
          <w:sz w:val="21"/>
          <w:szCs w:val="21"/>
        </w:rPr>
        <w:t>类型差异依然明显，境内合格机构投资者占比不足</w:t>
      </w:r>
    </w:p>
    <w:p w:rsidR="0008296D" w:rsidRDefault="0008296D" w:rsidP="0008296D">
      <w:pPr>
        <w:pStyle w:val="a8"/>
        <w:numPr>
          <w:ilvl w:val="0"/>
          <w:numId w:val="3"/>
        </w:numPr>
        <w:spacing w:line="360" w:lineRule="auto"/>
        <w:rPr>
          <w:rFonts w:ascii="Arial" w:hAnsi="Arial" w:cs="Arial"/>
          <w:color w:val="000000"/>
          <w:sz w:val="21"/>
          <w:szCs w:val="21"/>
        </w:rPr>
      </w:pPr>
      <w:r>
        <w:rPr>
          <w:rFonts w:ascii="Arial" w:hAnsi="Arial" w:cs="Arial" w:hint="eastAsia"/>
          <w:color w:val="000000"/>
          <w:sz w:val="21"/>
          <w:szCs w:val="21"/>
        </w:rPr>
        <w:t>多数</w:t>
      </w:r>
      <w:r>
        <w:rPr>
          <w:rFonts w:ascii="Arial" w:hAnsi="Arial" w:cs="Arial"/>
          <w:color w:val="000000"/>
          <w:sz w:val="21"/>
          <w:szCs w:val="21"/>
        </w:rPr>
        <w:t>LP</w:t>
      </w:r>
      <w:r w:rsidR="00F836C8">
        <w:rPr>
          <w:rFonts w:ascii="Arial" w:hAnsi="Arial" w:cs="Arial" w:hint="eastAsia"/>
          <w:color w:val="000000"/>
          <w:sz w:val="21"/>
          <w:szCs w:val="21"/>
        </w:rPr>
        <w:t>认为</w:t>
      </w:r>
      <w:r>
        <w:rPr>
          <w:rFonts w:ascii="Arial" w:hAnsi="Arial" w:cs="Arial" w:hint="eastAsia"/>
          <w:color w:val="000000"/>
          <w:sz w:val="21"/>
          <w:szCs w:val="21"/>
        </w:rPr>
        <w:t>宏观经济</w:t>
      </w:r>
      <w:r w:rsidR="00F836C8">
        <w:rPr>
          <w:rFonts w:ascii="Arial" w:hAnsi="Arial" w:cs="Arial" w:hint="eastAsia"/>
          <w:color w:val="000000"/>
          <w:sz w:val="21"/>
          <w:szCs w:val="21"/>
        </w:rPr>
        <w:t>将持续去年态势，少数</w:t>
      </w:r>
      <w:r>
        <w:rPr>
          <w:rFonts w:ascii="Arial" w:hAnsi="Arial" w:cs="Arial" w:hint="eastAsia"/>
          <w:color w:val="000000"/>
          <w:sz w:val="21"/>
          <w:szCs w:val="21"/>
        </w:rPr>
        <w:t>持乐观态度，</w:t>
      </w:r>
      <w:r w:rsidR="00F836C8">
        <w:rPr>
          <w:rFonts w:ascii="Arial" w:hAnsi="Arial" w:cs="Arial" w:hint="eastAsia"/>
          <w:color w:val="000000"/>
          <w:sz w:val="21"/>
          <w:szCs w:val="21"/>
        </w:rPr>
        <w:t>仅</w:t>
      </w:r>
      <w:r w:rsidR="00F836C8">
        <w:rPr>
          <w:rFonts w:ascii="Arial" w:hAnsi="Arial" w:cs="Arial" w:hint="eastAsia"/>
          <w:color w:val="000000"/>
          <w:sz w:val="21"/>
          <w:szCs w:val="21"/>
        </w:rPr>
        <w:t>20%</w:t>
      </w:r>
      <w:r>
        <w:rPr>
          <w:rFonts w:ascii="Arial" w:hAnsi="Arial" w:cs="Arial" w:hint="eastAsia"/>
          <w:color w:val="000000"/>
          <w:sz w:val="21"/>
          <w:szCs w:val="21"/>
        </w:rPr>
        <w:t>受访者认为目前经济已走出低谷</w:t>
      </w:r>
    </w:p>
    <w:p w:rsidR="0008296D" w:rsidRDefault="0008296D" w:rsidP="0008296D">
      <w:pPr>
        <w:pStyle w:val="a8"/>
        <w:numPr>
          <w:ilvl w:val="0"/>
          <w:numId w:val="3"/>
        </w:numPr>
        <w:spacing w:line="360" w:lineRule="auto"/>
        <w:rPr>
          <w:rFonts w:ascii="Arial" w:hAnsi="Arial" w:cs="Arial"/>
          <w:color w:val="000000"/>
          <w:sz w:val="21"/>
          <w:szCs w:val="21"/>
        </w:rPr>
      </w:pPr>
      <w:r>
        <w:rPr>
          <w:rFonts w:ascii="Arial" w:hAnsi="Arial" w:cs="Arial"/>
          <w:color w:val="000000"/>
          <w:sz w:val="21"/>
          <w:szCs w:val="21"/>
        </w:rPr>
        <w:t>LP</w:t>
      </w:r>
      <w:r>
        <w:rPr>
          <w:rFonts w:ascii="Arial" w:hAnsi="Arial" w:cs="Arial" w:hint="eastAsia"/>
          <w:color w:val="000000"/>
          <w:sz w:val="21"/>
          <w:szCs w:val="21"/>
        </w:rPr>
        <w:t>对</w:t>
      </w:r>
      <w:r>
        <w:rPr>
          <w:rFonts w:ascii="Arial" w:hAnsi="Arial" w:cs="Arial"/>
          <w:color w:val="000000"/>
          <w:sz w:val="21"/>
          <w:szCs w:val="21"/>
        </w:rPr>
        <w:t>VC/PE</w:t>
      </w:r>
      <w:r>
        <w:rPr>
          <w:rFonts w:ascii="Arial" w:hAnsi="Arial" w:cs="Arial" w:hint="eastAsia"/>
          <w:color w:val="000000"/>
          <w:sz w:val="21"/>
          <w:szCs w:val="21"/>
        </w:rPr>
        <w:t>市场仍持谨慎态度，</w:t>
      </w:r>
      <w:proofErr w:type="gramStart"/>
      <w:r>
        <w:rPr>
          <w:rFonts w:ascii="Arial" w:hAnsi="Arial" w:cs="Arial" w:hint="eastAsia"/>
          <w:color w:val="000000"/>
          <w:sz w:val="21"/>
          <w:szCs w:val="21"/>
        </w:rPr>
        <w:t>退出收</w:t>
      </w:r>
      <w:proofErr w:type="gramEnd"/>
      <w:r>
        <w:rPr>
          <w:rFonts w:ascii="Arial" w:hAnsi="Arial" w:cs="Arial" w:hint="eastAsia"/>
          <w:color w:val="000000"/>
          <w:sz w:val="21"/>
          <w:szCs w:val="21"/>
        </w:rPr>
        <w:t>窄是市场回暖最大障碍</w:t>
      </w:r>
    </w:p>
    <w:p w:rsidR="0008296D" w:rsidRDefault="00F836C8" w:rsidP="0008296D">
      <w:pPr>
        <w:pStyle w:val="a8"/>
        <w:numPr>
          <w:ilvl w:val="0"/>
          <w:numId w:val="3"/>
        </w:numPr>
        <w:spacing w:line="360" w:lineRule="auto"/>
        <w:rPr>
          <w:rFonts w:ascii="Arial" w:hAnsi="Arial" w:cs="Arial"/>
          <w:color w:val="000000"/>
          <w:sz w:val="21"/>
          <w:szCs w:val="21"/>
        </w:rPr>
      </w:pPr>
      <w:r>
        <w:rPr>
          <w:rFonts w:ascii="Arial" w:hAnsi="Arial" w:cs="Arial" w:hint="eastAsia"/>
          <w:color w:val="000000"/>
          <w:sz w:val="21"/>
          <w:szCs w:val="21"/>
        </w:rPr>
        <w:t>6</w:t>
      </w:r>
      <w:r w:rsidR="0008296D">
        <w:rPr>
          <w:rFonts w:ascii="Arial" w:hAnsi="Arial" w:cs="Arial"/>
          <w:color w:val="000000"/>
          <w:sz w:val="21"/>
          <w:szCs w:val="21"/>
        </w:rPr>
        <w:t>4%</w:t>
      </w:r>
      <w:r w:rsidR="0008296D">
        <w:rPr>
          <w:rFonts w:ascii="Arial" w:hAnsi="Arial" w:cs="Arial" w:hint="eastAsia"/>
          <w:color w:val="000000"/>
          <w:sz w:val="21"/>
          <w:szCs w:val="21"/>
        </w:rPr>
        <w:t>受访者将保持投资组合中</w:t>
      </w:r>
      <w:r w:rsidR="0008296D">
        <w:rPr>
          <w:rFonts w:ascii="Arial" w:hAnsi="Arial" w:cs="Arial"/>
          <w:color w:val="000000"/>
          <w:sz w:val="21"/>
          <w:szCs w:val="21"/>
        </w:rPr>
        <w:t>PE</w:t>
      </w:r>
      <w:r w:rsidR="0008296D">
        <w:rPr>
          <w:rFonts w:ascii="Arial" w:hAnsi="Arial" w:cs="Arial" w:hint="eastAsia"/>
          <w:color w:val="000000"/>
          <w:sz w:val="21"/>
          <w:szCs w:val="21"/>
        </w:rPr>
        <w:t>投资占比不变</w:t>
      </w:r>
    </w:p>
    <w:p w:rsidR="0008296D" w:rsidRDefault="0008296D" w:rsidP="0008296D">
      <w:pPr>
        <w:pStyle w:val="a8"/>
        <w:numPr>
          <w:ilvl w:val="0"/>
          <w:numId w:val="3"/>
        </w:numPr>
        <w:spacing w:line="360" w:lineRule="auto"/>
        <w:rPr>
          <w:rFonts w:ascii="Arial" w:hAnsi="Arial" w:cs="Arial"/>
          <w:color w:val="000000"/>
          <w:sz w:val="21"/>
          <w:szCs w:val="21"/>
        </w:rPr>
      </w:pPr>
      <w:r>
        <w:rPr>
          <w:rFonts w:ascii="Arial" w:hAnsi="Arial" w:cs="Arial" w:hint="eastAsia"/>
          <w:color w:val="000000"/>
          <w:sz w:val="21"/>
          <w:szCs w:val="21"/>
        </w:rPr>
        <w:t>创</w:t>
      </w:r>
      <w:proofErr w:type="gramStart"/>
      <w:r>
        <w:rPr>
          <w:rFonts w:ascii="Arial" w:hAnsi="Arial" w:cs="Arial" w:hint="eastAsia"/>
          <w:color w:val="000000"/>
          <w:sz w:val="21"/>
          <w:szCs w:val="21"/>
        </w:rPr>
        <w:t>投基金</w:t>
      </w:r>
      <w:proofErr w:type="gramEnd"/>
      <w:r w:rsidR="00F836C8">
        <w:rPr>
          <w:rFonts w:ascii="Arial" w:hAnsi="Arial" w:cs="Arial" w:hint="eastAsia"/>
          <w:color w:val="000000"/>
          <w:sz w:val="21"/>
          <w:szCs w:val="21"/>
        </w:rPr>
        <w:t>及成长型基金</w:t>
      </w:r>
      <w:r>
        <w:rPr>
          <w:rFonts w:ascii="Arial" w:hAnsi="Arial" w:cs="Arial" w:hint="eastAsia"/>
          <w:color w:val="000000"/>
          <w:sz w:val="21"/>
          <w:szCs w:val="21"/>
        </w:rPr>
        <w:t>依然是</w:t>
      </w:r>
      <w:r>
        <w:rPr>
          <w:rFonts w:ascii="Arial" w:hAnsi="Arial" w:cs="Arial"/>
          <w:color w:val="000000"/>
          <w:sz w:val="21"/>
          <w:szCs w:val="21"/>
        </w:rPr>
        <w:t>LP</w:t>
      </w:r>
      <w:r>
        <w:rPr>
          <w:rFonts w:ascii="Arial" w:hAnsi="Arial" w:cs="Arial" w:hint="eastAsia"/>
          <w:color w:val="000000"/>
          <w:sz w:val="21"/>
          <w:szCs w:val="21"/>
        </w:rPr>
        <w:t>最关注基金类型，并购基金关注度明显增长</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愿意投资基金周期在</w:t>
      </w:r>
      <w:r>
        <w:rPr>
          <w:rFonts w:ascii="Arial" w:hAnsi="Arial" w:cs="Arial"/>
          <w:color w:val="000000"/>
          <w:sz w:val="21"/>
          <w:szCs w:val="21"/>
        </w:rPr>
        <w:t>5</w:t>
      </w:r>
      <w:r>
        <w:rPr>
          <w:rFonts w:ascii="Arial" w:hAnsi="Arial" w:cs="Arial" w:hint="eastAsia"/>
          <w:color w:val="000000"/>
          <w:sz w:val="21"/>
          <w:szCs w:val="21"/>
        </w:rPr>
        <w:t>年以上的</w:t>
      </w:r>
      <w:r>
        <w:rPr>
          <w:rFonts w:ascii="Arial" w:hAnsi="Arial" w:cs="Arial"/>
          <w:color w:val="000000"/>
          <w:sz w:val="21"/>
          <w:szCs w:val="21"/>
        </w:rPr>
        <w:t>LP</w:t>
      </w:r>
      <w:r>
        <w:rPr>
          <w:rFonts w:ascii="Arial" w:hAnsi="Arial" w:cs="Arial" w:hint="eastAsia"/>
          <w:color w:val="000000"/>
          <w:sz w:val="21"/>
          <w:szCs w:val="21"/>
        </w:rPr>
        <w:t>占比达到</w:t>
      </w:r>
      <w:r w:rsidR="00F836C8">
        <w:rPr>
          <w:rFonts w:ascii="Arial" w:hAnsi="Arial" w:cs="Arial" w:hint="eastAsia"/>
          <w:color w:val="000000"/>
          <w:sz w:val="21"/>
          <w:szCs w:val="21"/>
        </w:rPr>
        <w:t>63</w:t>
      </w:r>
      <w:r>
        <w:rPr>
          <w:rFonts w:ascii="Arial" w:hAnsi="Arial" w:cs="Arial"/>
          <w:color w:val="000000"/>
          <w:sz w:val="21"/>
          <w:szCs w:val="21"/>
        </w:rPr>
        <w:t>%</w:t>
      </w:r>
      <w:r>
        <w:rPr>
          <w:rFonts w:ascii="Arial" w:hAnsi="Arial" w:cs="Arial" w:hint="eastAsia"/>
          <w:color w:val="000000"/>
          <w:sz w:val="21"/>
          <w:szCs w:val="21"/>
        </w:rPr>
        <w:t>以上</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选择浮动费率的</w:t>
      </w:r>
      <w:r>
        <w:rPr>
          <w:rFonts w:ascii="Arial" w:hAnsi="Arial" w:cs="Arial"/>
          <w:color w:val="000000"/>
          <w:sz w:val="21"/>
          <w:szCs w:val="21"/>
        </w:rPr>
        <w:t>LP</w:t>
      </w:r>
      <w:r>
        <w:rPr>
          <w:rFonts w:ascii="Arial" w:hAnsi="Arial" w:cs="Arial" w:hint="eastAsia"/>
          <w:color w:val="000000"/>
          <w:sz w:val="21"/>
          <w:szCs w:val="21"/>
        </w:rPr>
        <w:t>占比</w:t>
      </w:r>
      <w:r w:rsidR="00F836C8">
        <w:rPr>
          <w:rFonts w:ascii="Arial" w:hAnsi="Arial" w:cs="Arial" w:hint="eastAsia"/>
          <w:color w:val="000000"/>
          <w:sz w:val="21"/>
          <w:szCs w:val="21"/>
        </w:rPr>
        <w:t>为</w:t>
      </w:r>
      <w:r w:rsidR="00F836C8">
        <w:rPr>
          <w:rFonts w:ascii="Arial" w:hAnsi="Arial" w:cs="Arial" w:hint="eastAsia"/>
          <w:color w:val="000000"/>
          <w:sz w:val="21"/>
          <w:szCs w:val="21"/>
        </w:rPr>
        <w:t>15</w:t>
      </w:r>
      <w:r>
        <w:rPr>
          <w:rFonts w:ascii="Arial" w:hAnsi="Arial" w:cs="Arial"/>
          <w:color w:val="000000"/>
          <w:sz w:val="21"/>
          <w:szCs w:val="21"/>
        </w:rPr>
        <w:t>%</w:t>
      </w:r>
      <w:r>
        <w:rPr>
          <w:rFonts w:ascii="Arial" w:hAnsi="Arial" w:cs="Arial" w:hint="eastAsia"/>
          <w:color w:val="000000"/>
          <w:sz w:val="21"/>
          <w:szCs w:val="21"/>
        </w:rPr>
        <w:t>，相比</w:t>
      </w:r>
      <w:r>
        <w:rPr>
          <w:rFonts w:ascii="Arial" w:hAnsi="Arial" w:cs="Arial"/>
          <w:color w:val="000000"/>
          <w:sz w:val="21"/>
          <w:szCs w:val="21"/>
        </w:rPr>
        <w:t>201</w:t>
      </w:r>
      <w:r w:rsidR="00F836C8">
        <w:rPr>
          <w:rFonts w:ascii="Arial" w:hAnsi="Arial" w:cs="Arial" w:hint="eastAsia"/>
          <w:color w:val="000000"/>
          <w:sz w:val="21"/>
          <w:szCs w:val="21"/>
        </w:rPr>
        <w:t>3</w:t>
      </w:r>
      <w:r>
        <w:rPr>
          <w:rFonts w:ascii="Arial" w:hAnsi="Arial" w:cs="Arial" w:hint="eastAsia"/>
          <w:color w:val="000000"/>
          <w:sz w:val="21"/>
          <w:szCs w:val="21"/>
        </w:rPr>
        <w:t>年</w:t>
      </w:r>
      <w:r w:rsidR="00F836C8">
        <w:rPr>
          <w:rFonts w:ascii="Arial" w:hAnsi="Arial" w:cs="Arial" w:hint="eastAsia"/>
          <w:color w:val="000000"/>
          <w:sz w:val="21"/>
          <w:szCs w:val="21"/>
        </w:rPr>
        <w:t>有所下降</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color w:val="000000"/>
          <w:sz w:val="21"/>
          <w:szCs w:val="21"/>
        </w:rPr>
        <w:t>GP</w:t>
      </w:r>
      <w:r>
        <w:rPr>
          <w:rFonts w:ascii="Arial" w:hAnsi="Arial" w:cs="Arial" w:hint="eastAsia"/>
          <w:color w:val="000000"/>
          <w:sz w:val="21"/>
          <w:szCs w:val="21"/>
        </w:rPr>
        <w:t>团队素质依然是</w:t>
      </w:r>
      <w:r>
        <w:rPr>
          <w:rFonts w:ascii="Arial" w:hAnsi="Arial" w:cs="Arial"/>
          <w:color w:val="000000"/>
          <w:sz w:val="21"/>
          <w:szCs w:val="21"/>
        </w:rPr>
        <w:t>LP</w:t>
      </w:r>
      <w:r>
        <w:rPr>
          <w:rFonts w:ascii="Arial" w:hAnsi="Arial" w:cs="Arial" w:hint="eastAsia"/>
          <w:color w:val="000000"/>
          <w:sz w:val="21"/>
          <w:szCs w:val="21"/>
        </w:rPr>
        <w:t>最重视因素，</w:t>
      </w:r>
      <w:r w:rsidR="0028363B">
        <w:rPr>
          <w:rFonts w:ascii="Arial" w:hAnsi="Arial" w:cs="Arial" w:hint="eastAsia"/>
          <w:color w:val="000000"/>
          <w:sz w:val="21"/>
          <w:szCs w:val="21"/>
        </w:rPr>
        <w:t>投资策略、</w:t>
      </w:r>
      <w:r>
        <w:rPr>
          <w:rFonts w:ascii="Arial" w:hAnsi="Arial" w:cs="Arial" w:hint="eastAsia"/>
          <w:color w:val="000000"/>
          <w:sz w:val="21"/>
          <w:szCs w:val="21"/>
        </w:rPr>
        <w:t>过往业绩等因素重要性凸显</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color w:val="000000"/>
          <w:sz w:val="21"/>
          <w:szCs w:val="21"/>
        </w:rPr>
        <w:t>71%</w:t>
      </w:r>
      <w:r>
        <w:rPr>
          <w:rFonts w:ascii="Arial" w:hAnsi="Arial" w:cs="Arial" w:hint="eastAsia"/>
          <w:color w:val="000000"/>
          <w:sz w:val="21"/>
          <w:szCs w:val="21"/>
        </w:rPr>
        <w:t>受访者希望能够进行适当比例的跟投，</w:t>
      </w:r>
      <w:r w:rsidR="006127BB">
        <w:rPr>
          <w:rFonts w:ascii="Arial" w:hAnsi="Arial" w:cs="Arial"/>
          <w:color w:val="000000"/>
          <w:sz w:val="21"/>
          <w:szCs w:val="21"/>
        </w:rPr>
        <w:t xml:space="preserve"> </w:t>
      </w:r>
      <w:r w:rsidR="0028363B">
        <w:rPr>
          <w:rFonts w:ascii="Arial" w:hAnsi="Arial" w:cs="Arial" w:hint="eastAsia"/>
          <w:color w:val="000000"/>
          <w:sz w:val="21"/>
          <w:szCs w:val="21"/>
        </w:rPr>
        <w:t>2</w:t>
      </w:r>
      <w:r>
        <w:rPr>
          <w:rFonts w:ascii="Arial" w:hAnsi="Arial" w:cs="Arial"/>
          <w:color w:val="000000"/>
          <w:sz w:val="21"/>
          <w:szCs w:val="21"/>
        </w:rPr>
        <w:t>9%</w:t>
      </w:r>
      <w:r>
        <w:rPr>
          <w:rFonts w:ascii="Arial" w:hAnsi="Arial" w:cs="Arial" w:hint="eastAsia"/>
          <w:color w:val="000000"/>
          <w:sz w:val="21"/>
          <w:szCs w:val="21"/>
        </w:rPr>
        <w:t>明确表示不会介入任何基金管理事务</w:t>
      </w:r>
    </w:p>
    <w:p w:rsidR="0008296D" w:rsidRDefault="0028363B"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2</w:t>
      </w:r>
      <w:r w:rsidR="0008296D">
        <w:rPr>
          <w:rFonts w:ascii="Arial" w:hAnsi="Arial" w:cs="Arial"/>
          <w:color w:val="000000"/>
          <w:sz w:val="21"/>
          <w:szCs w:val="21"/>
        </w:rPr>
        <w:t>7%</w:t>
      </w:r>
      <w:r w:rsidR="0008296D">
        <w:rPr>
          <w:rFonts w:ascii="Arial" w:hAnsi="Arial" w:cs="Arial" w:hint="eastAsia"/>
          <w:color w:val="000000"/>
          <w:sz w:val="21"/>
          <w:szCs w:val="21"/>
        </w:rPr>
        <w:t>受访者倾向于投资由行业企业主导成立的产业投资基金</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color w:val="000000"/>
          <w:sz w:val="21"/>
          <w:szCs w:val="21"/>
        </w:rPr>
        <w:t>201</w:t>
      </w:r>
      <w:r w:rsidR="0028363B">
        <w:rPr>
          <w:rFonts w:ascii="Arial" w:hAnsi="Arial" w:cs="Arial" w:hint="eastAsia"/>
          <w:color w:val="000000"/>
          <w:sz w:val="21"/>
          <w:szCs w:val="21"/>
        </w:rPr>
        <w:t>4</w:t>
      </w:r>
      <w:r>
        <w:rPr>
          <w:rFonts w:ascii="Arial" w:hAnsi="Arial" w:cs="Arial" w:hint="eastAsia"/>
          <w:color w:val="000000"/>
          <w:sz w:val="21"/>
          <w:szCs w:val="21"/>
        </w:rPr>
        <w:t>年</w:t>
      </w:r>
      <w:r>
        <w:rPr>
          <w:rFonts w:ascii="Arial" w:hAnsi="Arial" w:cs="Arial"/>
          <w:color w:val="000000"/>
          <w:sz w:val="21"/>
          <w:szCs w:val="21"/>
        </w:rPr>
        <w:t>LP</w:t>
      </w:r>
      <w:r>
        <w:rPr>
          <w:rFonts w:ascii="Arial" w:hAnsi="Arial" w:cs="Arial" w:hint="eastAsia"/>
          <w:color w:val="000000"/>
          <w:sz w:val="21"/>
          <w:szCs w:val="21"/>
        </w:rPr>
        <w:t>预期收益率水平整体下滑</w:t>
      </w:r>
    </w:p>
    <w:p w:rsidR="0008296D" w:rsidRDefault="0028363B"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46</w:t>
      </w:r>
      <w:r w:rsidR="0008296D">
        <w:rPr>
          <w:rFonts w:ascii="Arial" w:hAnsi="Arial" w:cs="Arial"/>
          <w:color w:val="000000"/>
          <w:sz w:val="21"/>
          <w:szCs w:val="21"/>
        </w:rPr>
        <w:t>%</w:t>
      </w:r>
      <w:r w:rsidR="0008296D">
        <w:rPr>
          <w:rFonts w:ascii="Arial" w:hAnsi="Arial" w:cs="Arial" w:hint="eastAsia"/>
          <w:color w:val="000000"/>
          <w:sz w:val="21"/>
          <w:szCs w:val="21"/>
        </w:rPr>
        <w:t>受访</w:t>
      </w:r>
      <w:r w:rsidR="0008296D">
        <w:rPr>
          <w:rFonts w:ascii="Arial" w:hAnsi="Arial" w:cs="Arial"/>
          <w:color w:val="000000"/>
          <w:sz w:val="21"/>
          <w:szCs w:val="21"/>
        </w:rPr>
        <w:t>LP</w:t>
      </w:r>
      <w:r w:rsidR="0008296D">
        <w:rPr>
          <w:rFonts w:ascii="Arial" w:hAnsi="Arial" w:cs="Arial" w:hint="eastAsia"/>
          <w:color w:val="000000"/>
          <w:sz w:val="21"/>
          <w:szCs w:val="21"/>
        </w:rPr>
        <w:t>认为退出渠道</w:t>
      </w:r>
      <w:r>
        <w:rPr>
          <w:rFonts w:ascii="Arial" w:hAnsi="Arial" w:cs="Arial" w:hint="eastAsia"/>
          <w:color w:val="000000"/>
          <w:sz w:val="21"/>
          <w:szCs w:val="21"/>
        </w:rPr>
        <w:t>有望拓宽，不担心退出的问题</w:t>
      </w:r>
      <w:r w:rsidR="0008296D">
        <w:rPr>
          <w:rFonts w:ascii="Arial" w:hAnsi="Arial" w:cs="Arial" w:hint="eastAsia"/>
          <w:color w:val="000000"/>
          <w:sz w:val="21"/>
          <w:szCs w:val="21"/>
        </w:rPr>
        <w:t>；</w:t>
      </w:r>
      <w:r w:rsidR="0008296D">
        <w:rPr>
          <w:rFonts w:ascii="Arial" w:hAnsi="Arial" w:cs="Arial"/>
          <w:color w:val="000000"/>
          <w:sz w:val="21"/>
          <w:szCs w:val="21"/>
        </w:rPr>
        <w:t>2</w:t>
      </w:r>
      <w:r>
        <w:rPr>
          <w:rFonts w:ascii="Arial" w:hAnsi="Arial" w:cs="Arial" w:hint="eastAsia"/>
          <w:color w:val="000000"/>
          <w:sz w:val="21"/>
          <w:szCs w:val="21"/>
        </w:rPr>
        <w:t>7</w:t>
      </w:r>
      <w:r w:rsidR="0008296D">
        <w:rPr>
          <w:rFonts w:ascii="Arial" w:hAnsi="Arial" w:cs="Arial"/>
          <w:color w:val="000000"/>
          <w:sz w:val="21"/>
          <w:szCs w:val="21"/>
        </w:rPr>
        <w:t>%</w:t>
      </w:r>
      <w:r w:rsidR="0008296D">
        <w:rPr>
          <w:rFonts w:ascii="Arial" w:hAnsi="Arial" w:cs="Arial" w:hint="eastAsia"/>
          <w:color w:val="000000"/>
          <w:sz w:val="21"/>
          <w:szCs w:val="21"/>
        </w:rPr>
        <w:t>受访者认为退出渠道</w:t>
      </w:r>
      <w:r>
        <w:rPr>
          <w:rFonts w:ascii="Arial" w:hAnsi="Arial" w:cs="Arial" w:hint="eastAsia"/>
          <w:color w:val="000000"/>
          <w:sz w:val="21"/>
          <w:szCs w:val="21"/>
        </w:rPr>
        <w:t>将</w:t>
      </w:r>
      <w:r w:rsidR="0008296D">
        <w:rPr>
          <w:rFonts w:ascii="Arial" w:hAnsi="Arial" w:cs="Arial" w:hint="eastAsia"/>
          <w:color w:val="000000"/>
          <w:sz w:val="21"/>
          <w:szCs w:val="21"/>
        </w:rPr>
        <w:t>收窄，</w:t>
      </w:r>
      <w:r>
        <w:rPr>
          <w:rFonts w:ascii="Arial" w:hAnsi="Arial" w:cs="Arial" w:hint="eastAsia"/>
          <w:color w:val="000000"/>
          <w:sz w:val="21"/>
          <w:szCs w:val="21"/>
        </w:rPr>
        <w:t>需通过各种方式尽快退出</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多数受访机构均表示有兴趣或已经参与</w:t>
      </w:r>
      <w:r>
        <w:rPr>
          <w:rFonts w:ascii="Arial" w:hAnsi="Arial" w:cs="Arial"/>
          <w:color w:val="000000"/>
          <w:sz w:val="21"/>
          <w:szCs w:val="21"/>
        </w:rPr>
        <w:t>PE</w:t>
      </w:r>
      <w:r>
        <w:rPr>
          <w:rFonts w:ascii="Arial" w:hAnsi="Arial" w:cs="Arial" w:hint="eastAsia"/>
          <w:color w:val="000000"/>
          <w:sz w:val="21"/>
          <w:szCs w:val="21"/>
        </w:rPr>
        <w:t>基金份额转让交易</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普遍缺少私</w:t>
      </w:r>
      <w:proofErr w:type="gramStart"/>
      <w:r>
        <w:rPr>
          <w:rFonts w:ascii="Arial" w:hAnsi="Arial" w:cs="Arial" w:hint="eastAsia"/>
          <w:color w:val="000000"/>
          <w:sz w:val="21"/>
          <w:szCs w:val="21"/>
        </w:rPr>
        <w:t>募股权投资</w:t>
      </w:r>
      <w:proofErr w:type="gramEnd"/>
      <w:r>
        <w:rPr>
          <w:rFonts w:ascii="Arial" w:hAnsi="Arial" w:cs="Arial" w:hint="eastAsia"/>
          <w:color w:val="000000"/>
          <w:sz w:val="21"/>
          <w:szCs w:val="21"/>
        </w:rPr>
        <w:t>经验是中国本土</w:t>
      </w:r>
      <w:r>
        <w:rPr>
          <w:rFonts w:ascii="Arial" w:hAnsi="Arial" w:cs="Arial"/>
          <w:color w:val="000000"/>
          <w:sz w:val="21"/>
          <w:szCs w:val="21"/>
        </w:rPr>
        <w:t>LP</w:t>
      </w:r>
      <w:r>
        <w:rPr>
          <w:rFonts w:ascii="Arial" w:hAnsi="Arial" w:cs="Arial" w:hint="eastAsia"/>
          <w:color w:val="000000"/>
          <w:sz w:val="21"/>
          <w:szCs w:val="21"/>
        </w:rPr>
        <w:t>发展面临的最大障碍</w:t>
      </w:r>
    </w:p>
    <w:p w:rsidR="0008296D" w:rsidRDefault="0008296D" w:rsidP="0008296D">
      <w:pPr>
        <w:pStyle w:val="a8"/>
        <w:numPr>
          <w:ilvl w:val="0"/>
          <w:numId w:val="3"/>
        </w:numPr>
        <w:spacing w:line="360" w:lineRule="auto"/>
        <w:rPr>
          <w:rFonts w:ascii="Arial" w:hAnsi="Arial" w:cs="Arial"/>
          <w:color w:val="000000"/>
          <w:sz w:val="18"/>
          <w:szCs w:val="21"/>
        </w:rPr>
      </w:pPr>
      <w:r>
        <w:rPr>
          <w:rFonts w:ascii="Arial" w:hAnsi="Arial" w:cs="Arial" w:hint="eastAsia"/>
          <w:color w:val="000000"/>
          <w:sz w:val="21"/>
          <w:szCs w:val="21"/>
        </w:rPr>
        <w:t>保险公司依然是投资者最为期待的</w:t>
      </w:r>
      <w:r>
        <w:rPr>
          <w:rFonts w:ascii="Arial" w:hAnsi="Arial" w:cs="Arial"/>
          <w:color w:val="000000"/>
          <w:sz w:val="21"/>
          <w:szCs w:val="21"/>
        </w:rPr>
        <w:t>LP</w:t>
      </w:r>
      <w:r>
        <w:rPr>
          <w:rFonts w:ascii="Arial" w:hAnsi="Arial" w:cs="Arial" w:hint="eastAsia"/>
          <w:color w:val="000000"/>
          <w:sz w:val="21"/>
          <w:szCs w:val="21"/>
        </w:rPr>
        <w:t>群体</w:t>
      </w: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572246" w:rsidRDefault="00572246" w:rsidP="005F044C">
      <w:pPr>
        <w:pStyle w:val="10"/>
      </w:pPr>
    </w:p>
    <w:p w:rsidR="006127BB" w:rsidRDefault="006127BB" w:rsidP="005F044C">
      <w:pPr>
        <w:pStyle w:val="10"/>
        <w:ind w:firstLine="0"/>
        <w:jc w:val="both"/>
      </w:pPr>
    </w:p>
    <w:p w:rsidR="000C1274" w:rsidRPr="00DF2B0C" w:rsidRDefault="000C1274" w:rsidP="005F044C">
      <w:pPr>
        <w:pStyle w:val="10"/>
        <w:adjustRightInd w:val="0"/>
        <w:snapToGrid w:val="0"/>
        <w:spacing w:line="288" w:lineRule="auto"/>
        <w:ind w:firstLine="0"/>
        <w:rPr>
          <w:b/>
          <w:sz w:val="22"/>
        </w:rPr>
      </w:pPr>
      <w:r w:rsidRPr="00DF2B0C">
        <w:rPr>
          <w:b/>
          <w:sz w:val="24"/>
        </w:rPr>
        <w:t>目</w:t>
      </w:r>
      <w:r w:rsidR="005F044C" w:rsidRPr="00DF2B0C">
        <w:rPr>
          <w:rFonts w:hint="eastAsia"/>
          <w:b/>
          <w:sz w:val="22"/>
        </w:rPr>
        <w:t xml:space="preserve">    </w:t>
      </w:r>
      <w:r w:rsidRPr="00DF2B0C">
        <w:rPr>
          <w:b/>
          <w:sz w:val="24"/>
        </w:rPr>
        <w:t>录</w:t>
      </w:r>
    </w:p>
    <w:p w:rsidR="00DF2B0C" w:rsidRPr="00DF2B0C" w:rsidRDefault="000C1274">
      <w:pPr>
        <w:pStyle w:val="10"/>
        <w:rPr>
          <w:rFonts w:eastAsiaTheme="minorEastAsia" w:cstheme="minorBidi"/>
          <w:noProof/>
          <w:szCs w:val="22"/>
        </w:rPr>
      </w:pPr>
      <w:r w:rsidRPr="00DF2B0C">
        <w:rPr>
          <w:rFonts w:cs="Arial"/>
          <w:szCs w:val="21"/>
        </w:rPr>
        <w:fldChar w:fldCharType="begin"/>
      </w:r>
      <w:r w:rsidRPr="00DF2B0C">
        <w:rPr>
          <w:rFonts w:cs="Arial"/>
          <w:szCs w:val="21"/>
        </w:rPr>
        <w:instrText xml:space="preserve"> TOC \o "1-3" \h \z \u </w:instrText>
      </w:r>
      <w:r w:rsidRPr="00DF2B0C">
        <w:rPr>
          <w:rFonts w:cs="Arial"/>
          <w:szCs w:val="21"/>
        </w:rPr>
        <w:fldChar w:fldCharType="separate"/>
      </w:r>
      <w:hyperlink w:anchor="_Toc382386908" w:history="1">
        <w:r w:rsidR="00DF2B0C">
          <w:rPr>
            <w:rStyle w:val="a7"/>
            <w:rFonts w:cs="Arial" w:hint="eastAsia"/>
            <w:noProof/>
          </w:rPr>
          <w:t xml:space="preserve">1. </w:t>
        </w:r>
        <w:r w:rsidR="00DF2B0C" w:rsidRPr="00DF2B0C">
          <w:rPr>
            <w:rStyle w:val="a7"/>
            <w:rFonts w:cs="Arial"/>
            <w:noProof/>
          </w:rPr>
          <w:t>2014</w:t>
        </w:r>
        <w:r w:rsidR="00DF2B0C" w:rsidRPr="00DF2B0C">
          <w:rPr>
            <w:rStyle w:val="a7"/>
            <w:rFonts w:cs="Arial" w:hint="eastAsia"/>
            <w:noProof/>
          </w:rPr>
          <w:t>年中国</w:t>
        </w:r>
        <w:r w:rsidR="00DF2B0C" w:rsidRPr="00DF2B0C">
          <w:rPr>
            <w:rStyle w:val="a7"/>
            <w:rFonts w:cs="Arial"/>
            <w:noProof/>
          </w:rPr>
          <w:t>LP</w:t>
        </w:r>
        <w:r w:rsidR="00DF2B0C" w:rsidRPr="00DF2B0C">
          <w:rPr>
            <w:rStyle w:val="a7"/>
            <w:rFonts w:cs="Arial" w:hint="eastAsia"/>
            <w:noProof/>
          </w:rPr>
          <w:t>市场综述</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_Toc382386908 \h </w:instrText>
        </w:r>
        <w:r w:rsidR="00DF2B0C" w:rsidRPr="00DF2B0C">
          <w:rPr>
            <w:noProof/>
            <w:webHidden/>
          </w:rPr>
        </w:r>
        <w:r w:rsidR="00DF2B0C" w:rsidRPr="00DF2B0C">
          <w:rPr>
            <w:noProof/>
            <w:webHidden/>
          </w:rPr>
          <w:fldChar w:fldCharType="separate"/>
        </w:r>
        <w:r w:rsidR="00A55DE8">
          <w:rPr>
            <w:noProof/>
            <w:webHidden/>
          </w:rPr>
          <w:t>6</w:t>
        </w:r>
        <w:r w:rsidR="00DF2B0C" w:rsidRPr="00DF2B0C">
          <w:rPr>
            <w:noProof/>
            <w:webHidden/>
          </w:rPr>
          <w:fldChar w:fldCharType="end"/>
        </w:r>
      </w:hyperlink>
    </w:p>
    <w:p w:rsidR="00DF2B0C" w:rsidRPr="00DF2B0C" w:rsidRDefault="00A242C0">
      <w:pPr>
        <w:pStyle w:val="10"/>
        <w:rPr>
          <w:rFonts w:eastAsiaTheme="minorEastAsia" w:cstheme="minorBidi"/>
          <w:noProof/>
          <w:szCs w:val="22"/>
        </w:rPr>
      </w:pPr>
      <w:hyperlink w:anchor="_Toc382386909" w:history="1">
        <w:r w:rsidR="00DF2B0C" w:rsidRPr="00DF2B0C">
          <w:rPr>
            <w:rStyle w:val="a7"/>
            <w:rFonts w:cs="Arial"/>
            <w:noProof/>
          </w:rPr>
          <w:t>2. 2014</w:t>
        </w:r>
        <w:r w:rsidR="00DF2B0C" w:rsidRPr="00DF2B0C">
          <w:rPr>
            <w:rStyle w:val="a7"/>
            <w:rFonts w:cs="Arial" w:hint="eastAsia"/>
            <w:noProof/>
          </w:rPr>
          <w:t>年中国</w:t>
        </w:r>
        <w:r w:rsidR="00DF2B0C" w:rsidRPr="00DF2B0C">
          <w:rPr>
            <w:rStyle w:val="a7"/>
            <w:rFonts w:cs="Arial"/>
            <w:noProof/>
          </w:rPr>
          <w:t>LP</w:t>
        </w:r>
        <w:r w:rsidR="00DF2B0C" w:rsidRPr="00DF2B0C">
          <w:rPr>
            <w:rStyle w:val="a7"/>
            <w:rFonts w:cs="Arial" w:hint="eastAsia"/>
            <w:noProof/>
          </w:rPr>
          <w:t>市场调查发现</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_Toc382386909 \h </w:instrText>
        </w:r>
        <w:r w:rsidR="00DF2B0C" w:rsidRPr="00DF2B0C">
          <w:rPr>
            <w:noProof/>
            <w:webHidden/>
          </w:rPr>
        </w:r>
        <w:r w:rsidR="00DF2B0C" w:rsidRPr="00DF2B0C">
          <w:rPr>
            <w:noProof/>
            <w:webHidden/>
          </w:rPr>
          <w:fldChar w:fldCharType="separate"/>
        </w:r>
        <w:r w:rsidR="00A55DE8">
          <w:rPr>
            <w:noProof/>
            <w:webHidden/>
          </w:rPr>
          <w:t>8</w:t>
        </w:r>
        <w:r w:rsidR="00DF2B0C" w:rsidRPr="00DF2B0C">
          <w:rPr>
            <w:noProof/>
            <w:webHidden/>
          </w:rPr>
          <w:fldChar w:fldCharType="end"/>
        </w:r>
      </w:hyperlink>
    </w:p>
    <w:p w:rsidR="00DF2B0C" w:rsidRPr="00DF2B0C" w:rsidRDefault="00A242C0">
      <w:pPr>
        <w:pStyle w:val="20"/>
        <w:tabs>
          <w:tab w:val="right" w:leader="dot" w:pos="8303"/>
        </w:tabs>
        <w:rPr>
          <w:rFonts w:eastAsiaTheme="minorEastAsia" w:cstheme="minorBidi"/>
          <w:noProof/>
          <w:szCs w:val="22"/>
        </w:rPr>
      </w:pPr>
      <w:hyperlink w:anchor="_Toc382386910" w:history="1">
        <w:r w:rsidR="00DF2B0C" w:rsidRPr="00DF2B0C">
          <w:rPr>
            <w:rStyle w:val="a7"/>
            <w:rFonts w:cs="Arial"/>
            <w:noProof/>
          </w:rPr>
          <w:t>2.1 LP</w:t>
        </w:r>
        <w:r w:rsidR="00DF2B0C" w:rsidRPr="00DF2B0C">
          <w:rPr>
            <w:rStyle w:val="a7"/>
            <w:rFonts w:cs="Arial" w:hint="eastAsia"/>
            <w:noProof/>
          </w:rPr>
          <w:t>投资态度</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_Toc382386910 \h </w:instrText>
        </w:r>
        <w:r w:rsidR="00DF2B0C" w:rsidRPr="00DF2B0C">
          <w:rPr>
            <w:noProof/>
            <w:webHidden/>
          </w:rPr>
        </w:r>
        <w:r w:rsidR="00DF2B0C" w:rsidRPr="00DF2B0C">
          <w:rPr>
            <w:noProof/>
            <w:webHidden/>
          </w:rPr>
          <w:fldChar w:fldCharType="separate"/>
        </w:r>
        <w:r w:rsidR="00A55DE8">
          <w:rPr>
            <w:noProof/>
            <w:webHidden/>
          </w:rPr>
          <w:t>8</w:t>
        </w:r>
        <w:r w:rsidR="00DF2B0C" w:rsidRPr="00DF2B0C">
          <w:rPr>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1" w:history="1">
        <w:r w:rsidR="00DF2B0C" w:rsidRPr="00DF2B0C">
          <w:rPr>
            <w:rStyle w:val="a7"/>
            <w:rFonts w:ascii="Times New Roman" w:hAnsi="Times New Roman" w:cs="Arial"/>
            <w:noProof/>
          </w:rPr>
          <w:t xml:space="preserve">2.1.1 </w:t>
        </w:r>
        <w:r w:rsidR="00DF2B0C" w:rsidRPr="00DF2B0C">
          <w:rPr>
            <w:rStyle w:val="a7"/>
            <w:rFonts w:ascii="Times New Roman" w:hAnsi="Times New Roman" w:cs="Arial" w:hint="eastAsia"/>
            <w:noProof/>
          </w:rPr>
          <w:t>中国宏观经济发展前景</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_Toc382386911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8</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2" w:history="1">
        <w:r w:rsidR="00DF2B0C" w:rsidRPr="00DF2B0C">
          <w:rPr>
            <w:rStyle w:val="a7"/>
            <w:rFonts w:ascii="Times New Roman" w:hAnsi="Times New Roman" w:cs="Arial"/>
            <w:noProof/>
          </w:rPr>
          <w:t>2.1.2 2014</w:t>
        </w:r>
        <w:r w:rsidR="00DF2B0C" w:rsidRPr="00DF2B0C">
          <w:rPr>
            <w:rStyle w:val="a7"/>
            <w:rFonts w:ascii="Times New Roman" w:hAnsi="Times New Roman" w:cs="Arial" w:hint="eastAsia"/>
            <w:noProof/>
          </w:rPr>
          <w:t>年拟投资资产类别</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_Toc382386912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8</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4" w:history="1">
        <w:r w:rsidR="00DF2B0C" w:rsidRPr="00DF2B0C">
          <w:rPr>
            <w:rStyle w:val="a7"/>
            <w:rFonts w:ascii="Times New Roman" w:hAnsi="Times New Roman" w:cs="Arial"/>
            <w:noProof/>
          </w:rPr>
          <w:t xml:space="preserve">2.1.3 </w:t>
        </w:r>
        <w:r w:rsidR="00DF2B0C" w:rsidRPr="00DF2B0C">
          <w:rPr>
            <w:rStyle w:val="a7"/>
            <w:rFonts w:ascii="Times New Roman" w:hAnsi="Times New Roman" w:cs="Arial" w:hint="eastAsia"/>
            <w:noProof/>
          </w:rPr>
          <w:t>中国市场活跃度</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_Toc382386914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9</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5" w:history="1">
        <w:r w:rsidR="00DF2B0C" w:rsidRPr="00DF2B0C">
          <w:rPr>
            <w:rStyle w:val="a7"/>
            <w:rFonts w:ascii="Times New Roman" w:hAnsi="Times New Roman" w:cs="Arial"/>
            <w:noProof/>
          </w:rPr>
          <w:t xml:space="preserve">2.1.4 </w:t>
        </w:r>
        <w:r w:rsidR="00DF2B0C" w:rsidRPr="00DF2B0C">
          <w:rPr>
            <w:rStyle w:val="a7"/>
            <w:rFonts w:ascii="Times New Roman" w:hAnsi="Times New Roman" w:cs="Arial" w:hint="eastAsia"/>
            <w:noProof/>
          </w:rPr>
          <w:t>投资组合中</w:t>
        </w:r>
        <w:r w:rsidR="00DF2B0C" w:rsidRPr="00DF2B0C">
          <w:rPr>
            <w:rStyle w:val="a7"/>
            <w:rFonts w:ascii="Times New Roman" w:hAnsi="Times New Roman" w:cs="Arial"/>
            <w:noProof/>
          </w:rPr>
          <w:t>PE</w:t>
        </w:r>
        <w:r w:rsidR="00DF2B0C" w:rsidRPr="00DF2B0C">
          <w:rPr>
            <w:rStyle w:val="a7"/>
            <w:rFonts w:ascii="Times New Roman" w:hAnsi="Times New Roman" w:cs="Arial" w:hint="eastAsia"/>
            <w:noProof/>
          </w:rPr>
          <w:t>投资所占比重</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_Toc382386915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10</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6" w:history="1">
        <w:r w:rsidR="00DF2B0C" w:rsidRPr="00DF2B0C">
          <w:rPr>
            <w:rStyle w:val="a7"/>
            <w:rFonts w:ascii="Times New Roman" w:hAnsi="Times New Roman" w:cs="Arial"/>
            <w:noProof/>
          </w:rPr>
          <w:t>2.1.5 LP</w:t>
        </w:r>
        <w:r w:rsidR="00DF2B0C" w:rsidRPr="00DF2B0C">
          <w:rPr>
            <w:rStyle w:val="a7"/>
            <w:rFonts w:ascii="Times New Roman" w:hAnsi="Times New Roman" w:cs="Arial" w:hint="eastAsia"/>
            <w:noProof/>
          </w:rPr>
          <w:t>对私募股权投资在其投资组合中的预期比重</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_Toc382386916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11</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7" w:history="1">
        <w:r w:rsidR="00DF2B0C" w:rsidRPr="00DF2B0C">
          <w:rPr>
            <w:rStyle w:val="a7"/>
            <w:rFonts w:ascii="Times New Roman" w:hAnsi="Times New Roman" w:cs="Arial"/>
            <w:noProof/>
          </w:rPr>
          <w:t xml:space="preserve">2.1.6 </w:t>
        </w:r>
        <w:r w:rsidR="00DF2B0C" w:rsidRPr="00DF2B0C">
          <w:rPr>
            <w:rStyle w:val="a7"/>
            <w:rFonts w:ascii="Times New Roman" w:hAnsi="Times New Roman" w:cs="Arial" w:hint="eastAsia"/>
            <w:noProof/>
          </w:rPr>
          <w:t>中国市场创业投资及私募股权投资比例</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_Toc382386917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12</w:t>
        </w:r>
        <w:r w:rsidR="00DF2B0C" w:rsidRPr="00DF2B0C">
          <w:rPr>
            <w:rFonts w:ascii="Times New Roman" w:hAnsi="Times New Roman"/>
            <w:noProof/>
            <w:webHidden/>
          </w:rPr>
          <w:fldChar w:fldCharType="end"/>
        </w:r>
      </w:hyperlink>
    </w:p>
    <w:p w:rsidR="00DF2B0C" w:rsidRPr="00DF2B0C" w:rsidRDefault="00A242C0">
      <w:pPr>
        <w:pStyle w:val="20"/>
        <w:tabs>
          <w:tab w:val="right" w:leader="dot" w:pos="8303"/>
        </w:tabs>
        <w:rPr>
          <w:rFonts w:eastAsiaTheme="minorEastAsia" w:cstheme="minorBidi"/>
          <w:noProof/>
          <w:szCs w:val="22"/>
        </w:rPr>
      </w:pPr>
      <w:hyperlink w:anchor="_Toc382386918" w:history="1">
        <w:r w:rsidR="00DF2B0C" w:rsidRPr="00DF2B0C">
          <w:rPr>
            <w:rStyle w:val="a7"/>
            <w:rFonts w:cs="Arial"/>
            <w:noProof/>
          </w:rPr>
          <w:t>2.2 LP</w:t>
        </w:r>
        <w:r w:rsidR="00DF2B0C" w:rsidRPr="00DF2B0C">
          <w:rPr>
            <w:rStyle w:val="a7"/>
            <w:rFonts w:cs="Arial" w:hint="eastAsia"/>
            <w:noProof/>
          </w:rPr>
          <w:t>投资理念</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_Toc382386918 \h </w:instrText>
        </w:r>
        <w:r w:rsidR="00DF2B0C" w:rsidRPr="00DF2B0C">
          <w:rPr>
            <w:noProof/>
            <w:webHidden/>
          </w:rPr>
        </w:r>
        <w:r w:rsidR="00DF2B0C" w:rsidRPr="00DF2B0C">
          <w:rPr>
            <w:noProof/>
            <w:webHidden/>
          </w:rPr>
          <w:fldChar w:fldCharType="separate"/>
        </w:r>
        <w:r w:rsidR="00A55DE8">
          <w:rPr>
            <w:noProof/>
            <w:webHidden/>
          </w:rPr>
          <w:t>12</w:t>
        </w:r>
        <w:r w:rsidR="00DF2B0C" w:rsidRPr="00DF2B0C">
          <w:rPr>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19" w:history="1">
        <w:r w:rsidR="00DF2B0C" w:rsidRPr="00DF2B0C">
          <w:rPr>
            <w:rStyle w:val="a7"/>
            <w:rFonts w:ascii="Times New Roman" w:hAnsi="Times New Roman" w:cs="Arial"/>
            <w:noProof/>
          </w:rPr>
          <w:t xml:space="preserve">2.2.1 </w:t>
        </w:r>
        <w:r w:rsidR="00DF2B0C" w:rsidRPr="00DF2B0C">
          <w:rPr>
            <w:rStyle w:val="a7"/>
            <w:rFonts w:ascii="Times New Roman" w:hAnsi="Times New Roman" w:cs="Arial" w:hint="eastAsia"/>
            <w:noProof/>
          </w:rPr>
          <w:t>投资基金类型</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_Toc382386919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12</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0" w:history="1">
        <w:r w:rsidR="00DF2B0C" w:rsidRPr="00DF2B0C">
          <w:rPr>
            <w:rStyle w:val="a7"/>
            <w:rFonts w:ascii="Times New Roman" w:hAnsi="Times New Roman" w:cs="Arial"/>
            <w:noProof/>
          </w:rPr>
          <w:t xml:space="preserve">2.2.2 </w:t>
        </w:r>
        <w:r w:rsidR="00DF2B0C" w:rsidRPr="00DF2B0C">
          <w:rPr>
            <w:rStyle w:val="a7"/>
            <w:rFonts w:ascii="Times New Roman" w:hAnsi="Times New Roman" w:cs="Arial" w:hint="eastAsia"/>
            <w:noProof/>
          </w:rPr>
          <w:t>基金投资周期</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_Toc382386920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13</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1" w:history="1">
        <w:r w:rsidR="00DF2B0C" w:rsidRPr="00DF2B0C">
          <w:rPr>
            <w:rStyle w:val="a7"/>
            <w:rFonts w:ascii="Times New Roman" w:hAnsi="Times New Roman" w:cs="Arial"/>
            <w:noProof/>
          </w:rPr>
          <w:t xml:space="preserve">2.2.3 </w:t>
        </w:r>
        <w:r w:rsidR="00DF2B0C" w:rsidRPr="00DF2B0C">
          <w:rPr>
            <w:rStyle w:val="a7"/>
            <w:rFonts w:ascii="Times New Roman" w:hAnsi="Times New Roman" w:cs="Arial" w:hint="eastAsia"/>
            <w:noProof/>
          </w:rPr>
          <w:t>基金管理费</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_Toc382386921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14</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2" w:history="1">
        <w:r w:rsidR="00DF2B0C" w:rsidRPr="00DF2B0C">
          <w:rPr>
            <w:rStyle w:val="a7"/>
            <w:rFonts w:ascii="Times New Roman" w:hAnsi="Times New Roman" w:cs="Arial"/>
            <w:noProof/>
          </w:rPr>
          <w:t xml:space="preserve">2.2.4 </w:t>
        </w:r>
        <w:r w:rsidR="00DF2B0C" w:rsidRPr="00DF2B0C">
          <w:rPr>
            <w:rStyle w:val="a7"/>
            <w:rFonts w:ascii="Times New Roman" w:hAnsi="Times New Roman" w:cs="Arial" w:hint="eastAsia"/>
            <w:noProof/>
          </w:rPr>
          <w:t>基金优先回报率</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_Toc382386922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14</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3" w:history="1">
        <w:r w:rsidR="00DF2B0C" w:rsidRPr="00DF2B0C">
          <w:rPr>
            <w:rStyle w:val="a7"/>
            <w:rFonts w:ascii="Times New Roman" w:hAnsi="Times New Roman" w:cs="Arial"/>
            <w:noProof/>
          </w:rPr>
          <w:t>2.2.5 LP</w:t>
        </w:r>
        <w:r w:rsidR="00DF2B0C" w:rsidRPr="00DF2B0C">
          <w:rPr>
            <w:rStyle w:val="a7"/>
            <w:rFonts w:ascii="Times New Roman" w:hAnsi="Times New Roman" w:cs="Arial" w:hint="eastAsia"/>
            <w:noProof/>
          </w:rPr>
          <w:t>投资偏好</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_Toc382386923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15</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4" w:history="1">
        <w:r w:rsidR="00DF2B0C" w:rsidRPr="00DF2B0C">
          <w:rPr>
            <w:rStyle w:val="a7"/>
            <w:rFonts w:ascii="Times New Roman" w:hAnsi="Times New Roman" w:cs="Arial"/>
            <w:noProof/>
          </w:rPr>
          <w:t xml:space="preserve">2.2.6 </w:t>
        </w:r>
        <w:r w:rsidR="00DF2B0C" w:rsidRPr="00DF2B0C">
          <w:rPr>
            <w:rStyle w:val="a7"/>
            <w:rFonts w:ascii="Times New Roman" w:hAnsi="Times New Roman" w:cs="Arial" w:hint="eastAsia"/>
            <w:noProof/>
          </w:rPr>
          <w:t>影响</w:t>
        </w:r>
        <w:r w:rsidR="00DF2B0C" w:rsidRPr="00DF2B0C">
          <w:rPr>
            <w:rStyle w:val="a7"/>
            <w:rFonts w:ascii="Times New Roman" w:hAnsi="Times New Roman" w:cs="Arial"/>
            <w:noProof/>
          </w:rPr>
          <w:t>LP</w:t>
        </w:r>
        <w:r w:rsidR="00DF2B0C" w:rsidRPr="00DF2B0C">
          <w:rPr>
            <w:rStyle w:val="a7"/>
            <w:rFonts w:ascii="Times New Roman" w:hAnsi="Times New Roman" w:cs="Arial" w:hint="eastAsia"/>
            <w:noProof/>
          </w:rPr>
          <w:t>投资的基金内部因素</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_Toc382386924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16</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5" w:history="1">
        <w:r w:rsidR="00DF2B0C" w:rsidRPr="00DF2B0C">
          <w:rPr>
            <w:rStyle w:val="a7"/>
            <w:rFonts w:ascii="Times New Roman" w:hAnsi="Times New Roman" w:cs="Arial"/>
            <w:noProof/>
          </w:rPr>
          <w:t>2.2.7 LP</w:t>
        </w:r>
        <w:r w:rsidR="00DF2B0C" w:rsidRPr="00DF2B0C">
          <w:rPr>
            <w:rStyle w:val="a7"/>
            <w:rFonts w:ascii="Times New Roman" w:hAnsi="Times New Roman" w:cs="Arial" w:hint="eastAsia"/>
            <w:noProof/>
          </w:rPr>
          <w:t>在投资基金中扮演角色</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_Toc382386925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17</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6" w:history="1">
        <w:r w:rsidR="00DF2B0C" w:rsidRPr="00DF2B0C">
          <w:rPr>
            <w:rStyle w:val="a7"/>
            <w:rFonts w:ascii="Times New Roman" w:hAnsi="Times New Roman" w:cs="Arial"/>
            <w:noProof/>
          </w:rPr>
          <w:t>2.2.8 LP</w:t>
        </w:r>
        <w:r w:rsidR="00DF2B0C" w:rsidRPr="00DF2B0C">
          <w:rPr>
            <w:rStyle w:val="a7"/>
            <w:rFonts w:ascii="Times New Roman" w:hAnsi="Times New Roman" w:cs="Arial" w:hint="eastAsia"/>
            <w:noProof/>
          </w:rPr>
          <w:t>投资人民币基金类型</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_Toc382386926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18</w:t>
        </w:r>
        <w:r w:rsidR="00DF2B0C" w:rsidRPr="00DF2B0C">
          <w:rPr>
            <w:rFonts w:ascii="Times New Roman" w:hAnsi="Times New Roman"/>
            <w:noProof/>
            <w:webHidden/>
          </w:rPr>
          <w:fldChar w:fldCharType="end"/>
        </w:r>
      </w:hyperlink>
    </w:p>
    <w:p w:rsidR="00DF2B0C" w:rsidRPr="00DF2B0C" w:rsidRDefault="00A242C0">
      <w:pPr>
        <w:pStyle w:val="20"/>
        <w:tabs>
          <w:tab w:val="right" w:leader="dot" w:pos="8303"/>
        </w:tabs>
        <w:rPr>
          <w:rFonts w:eastAsiaTheme="minorEastAsia" w:cstheme="minorBidi"/>
          <w:noProof/>
          <w:szCs w:val="22"/>
        </w:rPr>
      </w:pPr>
      <w:hyperlink w:anchor="_Toc382386928" w:history="1">
        <w:r w:rsidR="00DF2B0C" w:rsidRPr="00DF2B0C">
          <w:rPr>
            <w:rStyle w:val="a7"/>
            <w:rFonts w:cs="Arial"/>
            <w:noProof/>
          </w:rPr>
          <w:t>2.3 LP</w:t>
        </w:r>
        <w:r w:rsidR="00DF2B0C" w:rsidRPr="00DF2B0C">
          <w:rPr>
            <w:rStyle w:val="a7"/>
            <w:rFonts w:cs="Arial" w:hint="eastAsia"/>
            <w:noProof/>
          </w:rPr>
          <w:t>投资回报</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_Toc382386928 \h </w:instrText>
        </w:r>
        <w:r w:rsidR="00DF2B0C" w:rsidRPr="00DF2B0C">
          <w:rPr>
            <w:noProof/>
            <w:webHidden/>
          </w:rPr>
        </w:r>
        <w:r w:rsidR="00DF2B0C" w:rsidRPr="00DF2B0C">
          <w:rPr>
            <w:noProof/>
            <w:webHidden/>
          </w:rPr>
          <w:fldChar w:fldCharType="separate"/>
        </w:r>
        <w:r w:rsidR="00A55DE8">
          <w:rPr>
            <w:noProof/>
            <w:webHidden/>
          </w:rPr>
          <w:t>19</w:t>
        </w:r>
        <w:r w:rsidR="00DF2B0C" w:rsidRPr="00DF2B0C">
          <w:rPr>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29" w:history="1">
        <w:r w:rsidR="00DF2B0C" w:rsidRPr="00DF2B0C">
          <w:rPr>
            <w:rStyle w:val="a7"/>
            <w:rFonts w:ascii="Times New Roman" w:hAnsi="Times New Roman" w:cs="Arial"/>
            <w:noProof/>
          </w:rPr>
          <w:t>2.3.1 2014</w:t>
        </w:r>
        <w:r w:rsidR="00DF2B0C" w:rsidRPr="00DF2B0C">
          <w:rPr>
            <w:rStyle w:val="a7"/>
            <w:rFonts w:ascii="Times New Roman" w:hAnsi="Times New Roman" w:cs="Arial" w:hint="eastAsia"/>
            <w:noProof/>
          </w:rPr>
          <w:t>年预期内部收益率</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_Toc382386929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19</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30" w:history="1">
        <w:r w:rsidR="00DF2B0C" w:rsidRPr="00DF2B0C">
          <w:rPr>
            <w:rStyle w:val="a7"/>
            <w:rFonts w:ascii="Times New Roman" w:hAnsi="Times New Roman" w:cs="Arial"/>
            <w:noProof/>
          </w:rPr>
          <w:t>2.3.2 2014</w:t>
        </w:r>
        <w:r w:rsidR="00DF2B0C" w:rsidRPr="00DF2B0C">
          <w:rPr>
            <w:rStyle w:val="a7"/>
            <w:rFonts w:ascii="Times New Roman" w:hAnsi="Times New Roman" w:cs="Arial" w:hint="eastAsia"/>
            <w:noProof/>
          </w:rPr>
          <w:t>年投资基金退出前景</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_Toc382386930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20</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32" w:history="1">
        <w:r w:rsidR="00DF2B0C" w:rsidRPr="00DF2B0C">
          <w:rPr>
            <w:rStyle w:val="a7"/>
            <w:rFonts w:ascii="Times New Roman" w:hAnsi="Times New Roman" w:cs="Arial"/>
            <w:noProof/>
          </w:rPr>
          <w:t>2.3.3 2014</w:t>
        </w:r>
        <w:r w:rsidR="00DF2B0C" w:rsidRPr="00DF2B0C">
          <w:rPr>
            <w:rStyle w:val="a7"/>
            <w:rFonts w:ascii="Times New Roman" w:hAnsi="Times New Roman" w:cs="Arial" w:hint="eastAsia"/>
            <w:noProof/>
          </w:rPr>
          <w:t>年</w:t>
        </w:r>
        <w:r w:rsidR="00DF2B0C" w:rsidRPr="00DF2B0C">
          <w:rPr>
            <w:rStyle w:val="a7"/>
            <w:rFonts w:ascii="Times New Roman" w:hAnsi="Times New Roman" w:cs="Arial"/>
            <w:noProof/>
          </w:rPr>
          <w:t>PE</w:t>
        </w:r>
        <w:r w:rsidR="00DF2B0C" w:rsidRPr="00DF2B0C">
          <w:rPr>
            <w:rStyle w:val="a7"/>
            <w:rFonts w:ascii="Times New Roman" w:hAnsi="Times New Roman" w:cs="Arial" w:hint="eastAsia"/>
            <w:noProof/>
          </w:rPr>
          <w:t>基金二级市场发展状况</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_Toc382386932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21</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34" w:history="1">
        <w:r w:rsidR="00DF2B0C" w:rsidRPr="00DF2B0C">
          <w:rPr>
            <w:rStyle w:val="a7"/>
            <w:rFonts w:ascii="Times New Roman" w:hAnsi="Times New Roman" w:cs="Arial"/>
            <w:noProof/>
          </w:rPr>
          <w:t xml:space="preserve">2.3.4 </w:t>
        </w:r>
        <w:r w:rsidR="00DF2B0C" w:rsidRPr="00DF2B0C">
          <w:rPr>
            <w:rStyle w:val="a7"/>
            <w:rFonts w:ascii="Times New Roman" w:hAnsi="Times New Roman" w:cs="Arial" w:hint="eastAsia"/>
            <w:noProof/>
          </w:rPr>
          <w:t>未来</w:t>
        </w:r>
        <w:r w:rsidR="00DF2B0C" w:rsidRPr="00DF2B0C">
          <w:rPr>
            <w:rStyle w:val="a7"/>
            <w:rFonts w:ascii="Times New Roman" w:hAnsi="Times New Roman" w:cs="Arial"/>
            <w:noProof/>
          </w:rPr>
          <w:t>5</w:t>
        </w:r>
        <w:r w:rsidR="00DF2B0C" w:rsidRPr="00DF2B0C">
          <w:rPr>
            <w:rStyle w:val="a7"/>
            <w:rFonts w:ascii="Times New Roman" w:hAnsi="Times New Roman" w:cs="Arial" w:hint="eastAsia"/>
            <w:noProof/>
          </w:rPr>
          <w:t>年</w:t>
        </w:r>
        <w:r w:rsidR="00DF2B0C" w:rsidRPr="00DF2B0C">
          <w:rPr>
            <w:rStyle w:val="a7"/>
            <w:rFonts w:ascii="Times New Roman" w:hAnsi="Times New Roman" w:cs="Arial"/>
            <w:noProof/>
          </w:rPr>
          <w:t>LP</w:t>
        </w:r>
        <w:r w:rsidR="00DF2B0C" w:rsidRPr="00DF2B0C">
          <w:rPr>
            <w:rStyle w:val="a7"/>
            <w:rFonts w:ascii="Times New Roman" w:hAnsi="Times New Roman" w:cs="Arial" w:hint="eastAsia"/>
            <w:noProof/>
          </w:rPr>
          <w:t>预期回报</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_Toc382386934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22</w:t>
        </w:r>
        <w:r w:rsidR="00DF2B0C" w:rsidRPr="00DF2B0C">
          <w:rPr>
            <w:rFonts w:ascii="Times New Roman" w:hAnsi="Times New Roman"/>
            <w:noProof/>
            <w:webHidden/>
          </w:rPr>
          <w:fldChar w:fldCharType="end"/>
        </w:r>
      </w:hyperlink>
    </w:p>
    <w:p w:rsidR="00DF2B0C" w:rsidRPr="00DF2B0C" w:rsidRDefault="00A242C0">
      <w:pPr>
        <w:pStyle w:val="20"/>
        <w:tabs>
          <w:tab w:val="right" w:leader="dot" w:pos="8303"/>
        </w:tabs>
        <w:rPr>
          <w:rFonts w:eastAsiaTheme="minorEastAsia" w:cstheme="minorBidi"/>
          <w:noProof/>
          <w:szCs w:val="22"/>
        </w:rPr>
      </w:pPr>
      <w:hyperlink w:anchor="_Toc382386935" w:history="1">
        <w:r w:rsidR="00DF2B0C" w:rsidRPr="00DF2B0C">
          <w:rPr>
            <w:rStyle w:val="a7"/>
            <w:rFonts w:cs="Arial"/>
            <w:noProof/>
          </w:rPr>
          <w:t>2.4 LP</w:t>
        </w:r>
        <w:r w:rsidR="00DF2B0C" w:rsidRPr="00DF2B0C">
          <w:rPr>
            <w:rStyle w:val="a7"/>
            <w:rFonts w:cs="Arial" w:hint="eastAsia"/>
            <w:noProof/>
          </w:rPr>
          <w:t>群体发展</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_Toc382386935 \h </w:instrText>
        </w:r>
        <w:r w:rsidR="00DF2B0C" w:rsidRPr="00DF2B0C">
          <w:rPr>
            <w:noProof/>
            <w:webHidden/>
          </w:rPr>
        </w:r>
        <w:r w:rsidR="00DF2B0C" w:rsidRPr="00DF2B0C">
          <w:rPr>
            <w:noProof/>
            <w:webHidden/>
          </w:rPr>
          <w:fldChar w:fldCharType="separate"/>
        </w:r>
        <w:r w:rsidR="00A55DE8">
          <w:rPr>
            <w:noProof/>
            <w:webHidden/>
          </w:rPr>
          <w:t>23</w:t>
        </w:r>
        <w:r w:rsidR="00DF2B0C" w:rsidRPr="00DF2B0C">
          <w:rPr>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36" w:history="1">
        <w:r w:rsidR="00DF2B0C" w:rsidRPr="00DF2B0C">
          <w:rPr>
            <w:rStyle w:val="a7"/>
            <w:rFonts w:ascii="Times New Roman" w:hAnsi="Times New Roman" w:cs="Arial"/>
            <w:noProof/>
          </w:rPr>
          <w:t xml:space="preserve">2.4.1 </w:t>
        </w:r>
        <w:r w:rsidR="00DF2B0C" w:rsidRPr="00DF2B0C">
          <w:rPr>
            <w:rStyle w:val="a7"/>
            <w:rFonts w:ascii="Times New Roman" w:hAnsi="Times New Roman" w:cs="Arial" w:hint="eastAsia"/>
            <w:noProof/>
          </w:rPr>
          <w:t>本土</w:t>
        </w:r>
        <w:r w:rsidR="00DF2B0C" w:rsidRPr="00DF2B0C">
          <w:rPr>
            <w:rStyle w:val="a7"/>
            <w:rFonts w:ascii="Times New Roman" w:hAnsi="Times New Roman" w:cs="Arial"/>
            <w:noProof/>
          </w:rPr>
          <w:t>LP</w:t>
        </w:r>
        <w:r w:rsidR="00DF2B0C" w:rsidRPr="00DF2B0C">
          <w:rPr>
            <w:rStyle w:val="a7"/>
            <w:rFonts w:ascii="Times New Roman" w:hAnsi="Times New Roman" w:cs="Arial" w:hint="eastAsia"/>
            <w:noProof/>
          </w:rPr>
          <w:t>发展面临的主要障碍</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_Toc382386936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23</w:t>
        </w:r>
        <w:r w:rsidR="00DF2B0C" w:rsidRPr="00DF2B0C">
          <w:rPr>
            <w:rFonts w:ascii="Times New Roman" w:hAnsi="Times New Roman"/>
            <w:noProof/>
            <w:webHidden/>
          </w:rPr>
          <w:fldChar w:fldCharType="end"/>
        </w:r>
      </w:hyperlink>
    </w:p>
    <w:p w:rsidR="00DF2B0C" w:rsidRPr="00DF2B0C" w:rsidRDefault="00A242C0">
      <w:pPr>
        <w:pStyle w:val="30"/>
        <w:tabs>
          <w:tab w:val="right" w:leader="dot" w:pos="8303"/>
        </w:tabs>
        <w:rPr>
          <w:rFonts w:ascii="Times New Roman" w:eastAsiaTheme="minorEastAsia" w:hAnsi="Times New Roman" w:cstheme="minorBidi"/>
          <w:noProof/>
          <w:szCs w:val="22"/>
        </w:rPr>
      </w:pPr>
      <w:hyperlink w:anchor="_Toc382386937" w:history="1">
        <w:r w:rsidR="00DF2B0C" w:rsidRPr="00DF2B0C">
          <w:rPr>
            <w:rStyle w:val="a7"/>
            <w:rFonts w:ascii="Times New Roman" w:hAnsi="Times New Roman" w:cs="Arial"/>
            <w:noProof/>
          </w:rPr>
          <w:t xml:space="preserve">2.4.2 </w:t>
        </w:r>
        <w:r w:rsidR="00DF2B0C" w:rsidRPr="00DF2B0C">
          <w:rPr>
            <w:rStyle w:val="a7"/>
            <w:rFonts w:ascii="Times New Roman" w:hAnsi="Times New Roman" w:cs="Arial" w:hint="eastAsia"/>
            <w:noProof/>
          </w:rPr>
          <w:t>未来</w:t>
        </w:r>
        <w:r w:rsidR="00DF2B0C" w:rsidRPr="00DF2B0C">
          <w:rPr>
            <w:rStyle w:val="a7"/>
            <w:rFonts w:ascii="Times New Roman" w:hAnsi="Times New Roman" w:cs="Arial"/>
            <w:noProof/>
          </w:rPr>
          <w:t>3-5</w:t>
        </w:r>
        <w:r w:rsidR="00DF2B0C" w:rsidRPr="00DF2B0C">
          <w:rPr>
            <w:rStyle w:val="a7"/>
            <w:rFonts w:ascii="Times New Roman" w:hAnsi="Times New Roman" w:cs="Arial" w:hint="eastAsia"/>
            <w:noProof/>
          </w:rPr>
          <w:t>年</w:t>
        </w:r>
        <w:r w:rsidR="00DF2B0C" w:rsidRPr="00DF2B0C">
          <w:rPr>
            <w:rStyle w:val="a7"/>
            <w:rFonts w:ascii="Times New Roman" w:hAnsi="Times New Roman" w:cs="Arial"/>
            <w:noProof/>
          </w:rPr>
          <w:t>LP</w:t>
        </w:r>
        <w:r w:rsidR="00DF2B0C" w:rsidRPr="00DF2B0C">
          <w:rPr>
            <w:rStyle w:val="a7"/>
            <w:rFonts w:ascii="Times New Roman" w:hAnsi="Times New Roman" w:cs="Arial" w:hint="eastAsia"/>
            <w:noProof/>
          </w:rPr>
          <w:t>群体发展</w:t>
        </w:r>
        <w:r w:rsidR="00DF2B0C" w:rsidRPr="00DF2B0C">
          <w:rPr>
            <w:rFonts w:ascii="Times New Roman" w:hAnsi="Times New Roman"/>
            <w:noProof/>
            <w:webHidden/>
          </w:rPr>
          <w:tab/>
        </w:r>
        <w:r w:rsidR="00DF2B0C" w:rsidRPr="00DF2B0C">
          <w:rPr>
            <w:rFonts w:ascii="Times New Roman" w:hAnsi="Times New Roman"/>
            <w:noProof/>
            <w:webHidden/>
          </w:rPr>
          <w:fldChar w:fldCharType="begin"/>
        </w:r>
        <w:r w:rsidR="00DF2B0C" w:rsidRPr="00DF2B0C">
          <w:rPr>
            <w:rFonts w:ascii="Times New Roman" w:hAnsi="Times New Roman"/>
            <w:noProof/>
            <w:webHidden/>
          </w:rPr>
          <w:instrText xml:space="preserve"> PAGEREF _Toc382386937 \h </w:instrText>
        </w:r>
        <w:r w:rsidR="00DF2B0C" w:rsidRPr="00DF2B0C">
          <w:rPr>
            <w:rFonts w:ascii="Times New Roman" w:hAnsi="Times New Roman"/>
            <w:noProof/>
            <w:webHidden/>
          </w:rPr>
        </w:r>
        <w:r w:rsidR="00DF2B0C" w:rsidRPr="00DF2B0C">
          <w:rPr>
            <w:rFonts w:ascii="Times New Roman" w:hAnsi="Times New Roman"/>
            <w:noProof/>
            <w:webHidden/>
          </w:rPr>
          <w:fldChar w:fldCharType="separate"/>
        </w:r>
        <w:r w:rsidR="00A55DE8">
          <w:rPr>
            <w:rFonts w:ascii="Times New Roman" w:hAnsi="Times New Roman"/>
            <w:noProof/>
            <w:webHidden/>
          </w:rPr>
          <w:t>24</w:t>
        </w:r>
        <w:r w:rsidR="00DF2B0C" w:rsidRPr="00DF2B0C">
          <w:rPr>
            <w:rFonts w:ascii="Times New Roman" w:hAnsi="Times New Roman"/>
            <w:noProof/>
            <w:webHidden/>
          </w:rPr>
          <w:fldChar w:fldCharType="end"/>
        </w:r>
      </w:hyperlink>
    </w:p>
    <w:p w:rsidR="00DF2B0C" w:rsidRPr="00DF2B0C" w:rsidRDefault="00A242C0">
      <w:pPr>
        <w:pStyle w:val="10"/>
        <w:rPr>
          <w:rFonts w:eastAsiaTheme="minorEastAsia" w:cstheme="minorBidi"/>
          <w:noProof/>
          <w:szCs w:val="22"/>
        </w:rPr>
      </w:pPr>
      <w:hyperlink w:anchor="_Toc382386938" w:history="1">
        <w:r w:rsidR="00DF2B0C" w:rsidRPr="00DF2B0C">
          <w:rPr>
            <w:rStyle w:val="a7"/>
            <w:rFonts w:cs="Arial"/>
            <w:noProof/>
          </w:rPr>
          <w:t>3. 2014</w:t>
        </w:r>
        <w:r w:rsidR="00DF2B0C" w:rsidRPr="00DF2B0C">
          <w:rPr>
            <w:rStyle w:val="a7"/>
            <w:rFonts w:cs="Arial" w:hint="eastAsia"/>
            <w:noProof/>
          </w:rPr>
          <w:t>年中国</w:t>
        </w:r>
        <w:r w:rsidR="00DF2B0C" w:rsidRPr="00DF2B0C">
          <w:rPr>
            <w:rStyle w:val="a7"/>
            <w:rFonts w:cs="Arial"/>
            <w:noProof/>
          </w:rPr>
          <w:t>LP</w:t>
        </w:r>
        <w:r w:rsidR="00DF2B0C" w:rsidRPr="00DF2B0C">
          <w:rPr>
            <w:rStyle w:val="a7"/>
            <w:rFonts w:cs="Arial" w:hint="eastAsia"/>
            <w:noProof/>
          </w:rPr>
          <w:t>市场调研总结</w:t>
        </w:r>
        <w:r w:rsidR="00DF2B0C" w:rsidRPr="00DF2B0C">
          <w:rPr>
            <w:noProof/>
            <w:webHidden/>
          </w:rPr>
          <w:tab/>
        </w:r>
        <w:r w:rsidR="00DF2B0C" w:rsidRPr="00DF2B0C">
          <w:rPr>
            <w:noProof/>
            <w:webHidden/>
          </w:rPr>
          <w:fldChar w:fldCharType="begin"/>
        </w:r>
        <w:r w:rsidR="00DF2B0C" w:rsidRPr="00DF2B0C">
          <w:rPr>
            <w:noProof/>
            <w:webHidden/>
          </w:rPr>
          <w:instrText xml:space="preserve"> PAGEREF _Toc382386938 \h </w:instrText>
        </w:r>
        <w:r w:rsidR="00DF2B0C" w:rsidRPr="00DF2B0C">
          <w:rPr>
            <w:noProof/>
            <w:webHidden/>
          </w:rPr>
        </w:r>
        <w:r w:rsidR="00DF2B0C" w:rsidRPr="00DF2B0C">
          <w:rPr>
            <w:noProof/>
            <w:webHidden/>
          </w:rPr>
          <w:fldChar w:fldCharType="separate"/>
        </w:r>
        <w:r w:rsidR="00A55DE8">
          <w:rPr>
            <w:noProof/>
            <w:webHidden/>
          </w:rPr>
          <w:t>26</w:t>
        </w:r>
        <w:r w:rsidR="00DF2B0C" w:rsidRPr="00DF2B0C">
          <w:rPr>
            <w:noProof/>
            <w:webHidden/>
          </w:rPr>
          <w:fldChar w:fldCharType="end"/>
        </w:r>
      </w:hyperlink>
    </w:p>
    <w:p w:rsidR="000C1274" w:rsidRPr="00A7355B" w:rsidRDefault="000C1274" w:rsidP="005F044C">
      <w:pPr>
        <w:adjustRightInd w:val="0"/>
        <w:snapToGrid w:val="0"/>
        <w:spacing w:line="288" w:lineRule="auto"/>
      </w:pPr>
      <w:r w:rsidRPr="00DF2B0C">
        <w:rPr>
          <w:rFonts w:cs="Arial"/>
          <w:szCs w:val="21"/>
        </w:rPr>
        <w:fldChar w:fldCharType="end"/>
      </w:r>
    </w:p>
    <w:p w:rsidR="000C1274" w:rsidRPr="00EF3B8C" w:rsidRDefault="00DF2B0C" w:rsidP="000C1274">
      <w:pPr>
        <w:pStyle w:val="1"/>
        <w:keepLines w:val="0"/>
        <w:rPr>
          <w:rFonts w:ascii="Arial" w:hAnsi="Arial" w:cs="Arial"/>
          <w:sz w:val="24"/>
        </w:rPr>
      </w:pPr>
      <w:bookmarkStart w:id="7" w:name="_Toc382386908"/>
      <w:bookmarkStart w:id="8" w:name="OLE_LINK68"/>
      <w:bookmarkStart w:id="9" w:name="OLE_LINK69"/>
      <w:r>
        <w:rPr>
          <w:rFonts w:ascii="Arial" w:hAnsi="Arial" w:cs="Arial" w:hint="eastAsia"/>
          <w:sz w:val="24"/>
        </w:rPr>
        <w:lastRenderedPageBreak/>
        <w:t>1</w:t>
      </w:r>
      <w:r w:rsidR="0003694E">
        <w:rPr>
          <w:rFonts w:ascii="Arial" w:hAnsi="Arial" w:cs="Arial" w:hint="eastAsia"/>
          <w:sz w:val="24"/>
        </w:rPr>
        <w:t>、</w:t>
      </w:r>
      <w:r w:rsidR="000C1274" w:rsidRPr="00EF3B8C">
        <w:rPr>
          <w:rFonts w:ascii="Arial" w:hAnsi="Arial" w:cs="Arial"/>
          <w:sz w:val="24"/>
        </w:rPr>
        <w:t>201</w:t>
      </w:r>
      <w:r w:rsidR="00572246">
        <w:rPr>
          <w:rFonts w:ascii="Arial" w:hAnsi="Arial" w:cs="Arial" w:hint="eastAsia"/>
          <w:sz w:val="24"/>
        </w:rPr>
        <w:t>4</w:t>
      </w:r>
      <w:r w:rsidR="000C1274" w:rsidRPr="00EF3B8C">
        <w:rPr>
          <w:rFonts w:ascii="Arial" w:hAnsi="宋体" w:cs="Arial"/>
          <w:sz w:val="24"/>
        </w:rPr>
        <w:t>年中国</w:t>
      </w:r>
      <w:r w:rsidR="000C1274" w:rsidRPr="00EF3B8C">
        <w:rPr>
          <w:rFonts w:ascii="Arial" w:hAnsi="Arial" w:cs="Arial"/>
          <w:sz w:val="24"/>
        </w:rPr>
        <w:t>LP</w:t>
      </w:r>
      <w:r w:rsidR="000C1274" w:rsidRPr="00EF3B8C">
        <w:rPr>
          <w:rFonts w:ascii="Arial" w:hAnsi="宋体" w:cs="Arial"/>
          <w:sz w:val="24"/>
        </w:rPr>
        <w:t>市场综述</w:t>
      </w:r>
      <w:bookmarkEnd w:id="7"/>
    </w:p>
    <w:p w:rsidR="000C1274" w:rsidRPr="00906406" w:rsidRDefault="000C1274" w:rsidP="0003694E">
      <w:pPr>
        <w:pStyle w:val="a8"/>
        <w:adjustRightInd w:val="0"/>
        <w:snapToGrid w:val="0"/>
        <w:spacing w:beforeLines="50" w:before="156" w:beforeAutospacing="0" w:afterLines="50" w:after="156" w:afterAutospacing="0" w:line="288" w:lineRule="auto"/>
        <w:ind w:firstLineChars="200" w:firstLine="420"/>
        <w:jc w:val="both"/>
        <w:rPr>
          <w:rFonts w:ascii="Arial" w:hAnsi="Arial" w:cs="Arial"/>
          <w:sz w:val="21"/>
          <w:szCs w:val="21"/>
        </w:rPr>
      </w:pPr>
      <w:r w:rsidRPr="00906406">
        <w:rPr>
          <w:rFonts w:ascii="Arial" w:hAnsi="Arial" w:cs="Arial"/>
          <w:sz w:val="21"/>
          <w:szCs w:val="21"/>
        </w:rPr>
        <w:t>截至</w:t>
      </w:r>
      <w:r w:rsidRPr="00906406">
        <w:rPr>
          <w:rFonts w:ascii="Arial" w:hAnsi="Arial" w:cs="Arial"/>
          <w:sz w:val="21"/>
          <w:szCs w:val="21"/>
        </w:rPr>
        <w:t>201</w:t>
      </w:r>
      <w:r w:rsidR="00572246">
        <w:rPr>
          <w:rFonts w:ascii="Arial" w:hAnsi="Arial" w:cs="Arial" w:hint="eastAsia"/>
          <w:sz w:val="21"/>
          <w:szCs w:val="21"/>
        </w:rPr>
        <w:t>4</w:t>
      </w:r>
      <w:r w:rsidRPr="00906406">
        <w:rPr>
          <w:rFonts w:ascii="Arial" w:hAnsi="Arial" w:cs="Arial"/>
          <w:sz w:val="21"/>
          <w:szCs w:val="21"/>
        </w:rPr>
        <w:t>年</w:t>
      </w:r>
      <w:r w:rsidR="00572246">
        <w:rPr>
          <w:rFonts w:ascii="Arial" w:hAnsi="Arial" w:cs="Arial" w:hint="eastAsia"/>
          <w:sz w:val="21"/>
          <w:szCs w:val="21"/>
        </w:rPr>
        <w:t>2</w:t>
      </w:r>
      <w:r w:rsidRPr="00906406">
        <w:rPr>
          <w:rFonts w:ascii="Arial" w:hAnsi="Arial" w:cs="Arial"/>
          <w:sz w:val="21"/>
          <w:szCs w:val="21"/>
        </w:rPr>
        <w:t>月，</w:t>
      </w:r>
      <w:r w:rsidR="003D7896">
        <w:rPr>
          <w:rFonts w:ascii="Arial" w:hAnsi="Arial" w:cs="Arial" w:hint="eastAsia"/>
          <w:sz w:val="21"/>
          <w:szCs w:val="21"/>
        </w:rPr>
        <w:t>投中集团</w:t>
      </w:r>
      <w:r w:rsidRPr="00906406">
        <w:rPr>
          <w:rFonts w:ascii="Arial" w:hAnsi="Arial" w:cs="Arial"/>
          <w:sz w:val="21"/>
          <w:szCs w:val="21"/>
        </w:rPr>
        <w:t>旗下数据库</w:t>
      </w:r>
      <w:r w:rsidRPr="00906406">
        <w:rPr>
          <w:rFonts w:ascii="Arial" w:hAnsi="Arial" w:cs="Arial"/>
          <w:sz w:val="21"/>
          <w:szCs w:val="21"/>
        </w:rPr>
        <w:t>CVSource</w:t>
      </w:r>
      <w:r w:rsidRPr="00906406">
        <w:rPr>
          <w:rFonts w:ascii="Arial" w:hAnsi="Arial" w:cs="Arial"/>
          <w:sz w:val="21"/>
          <w:szCs w:val="21"/>
        </w:rPr>
        <w:t>共收录</w:t>
      </w:r>
      <w:r w:rsidR="00520E22">
        <w:rPr>
          <w:rFonts w:ascii="Arial" w:hAnsi="Arial" w:cs="Arial" w:hint="eastAsia"/>
          <w:sz w:val="21"/>
          <w:szCs w:val="21"/>
        </w:rPr>
        <w:t>5566</w:t>
      </w:r>
      <w:r w:rsidRPr="00906406">
        <w:rPr>
          <w:rFonts w:ascii="Arial" w:hAnsi="Arial" w:cs="Arial"/>
          <w:sz w:val="21"/>
          <w:szCs w:val="21"/>
        </w:rPr>
        <w:t>家</w:t>
      </w:r>
      <w:r w:rsidRPr="00906406">
        <w:rPr>
          <w:rFonts w:ascii="Arial" w:hAnsi="Arial" w:cs="Arial"/>
          <w:sz w:val="21"/>
          <w:szCs w:val="21"/>
        </w:rPr>
        <w:t>LP</w:t>
      </w:r>
      <w:r w:rsidRPr="00906406">
        <w:rPr>
          <w:rFonts w:ascii="Arial" w:hAnsi="Arial" w:cs="Arial"/>
          <w:sz w:val="21"/>
          <w:szCs w:val="21"/>
        </w:rPr>
        <w:t>数据</w:t>
      </w:r>
      <w:r w:rsidRPr="001D3926">
        <w:rPr>
          <w:rFonts w:hAnsi="Arial"/>
          <w:sz w:val="21"/>
          <w:vertAlign w:val="superscript"/>
        </w:rPr>
        <w:footnoteReference w:id="1"/>
      </w:r>
      <w:r w:rsidRPr="00906406">
        <w:rPr>
          <w:rFonts w:ascii="Arial" w:hAnsi="Arial" w:cs="Arial"/>
          <w:sz w:val="21"/>
          <w:szCs w:val="21"/>
        </w:rPr>
        <w:t>，根据数量组成统计分析，企业投资者依然是目前创业投资及私</w:t>
      </w:r>
      <w:proofErr w:type="gramStart"/>
      <w:r w:rsidRPr="00906406">
        <w:rPr>
          <w:rFonts w:ascii="Arial" w:hAnsi="Arial" w:cs="Arial"/>
          <w:sz w:val="21"/>
          <w:szCs w:val="21"/>
        </w:rPr>
        <w:t>募股权投资</w:t>
      </w:r>
      <w:proofErr w:type="gramEnd"/>
      <w:r w:rsidRPr="00906406">
        <w:rPr>
          <w:rFonts w:ascii="Arial" w:hAnsi="Arial" w:cs="Arial"/>
          <w:sz w:val="21"/>
          <w:szCs w:val="21"/>
        </w:rPr>
        <w:t>基金募资的主要来源（见图</w:t>
      </w:r>
      <w:r w:rsidRPr="00906406">
        <w:rPr>
          <w:rFonts w:ascii="Arial" w:hAnsi="Arial" w:cs="Arial"/>
          <w:sz w:val="21"/>
          <w:szCs w:val="21"/>
        </w:rPr>
        <w:t>1</w:t>
      </w:r>
      <w:r w:rsidRPr="00906406">
        <w:rPr>
          <w:rFonts w:ascii="Arial" w:hAnsi="Arial" w:cs="Arial"/>
          <w:sz w:val="21"/>
          <w:szCs w:val="21"/>
        </w:rPr>
        <w:t>）。</w:t>
      </w:r>
      <w:r w:rsidRPr="00906406">
        <w:rPr>
          <w:rFonts w:ascii="Arial" w:hAnsi="Arial" w:cs="Arial"/>
          <w:sz w:val="21"/>
          <w:szCs w:val="21"/>
        </w:rPr>
        <w:t>VC/PE</w:t>
      </w:r>
      <w:r w:rsidRPr="00906406">
        <w:rPr>
          <w:rFonts w:ascii="Arial" w:hAnsi="Arial" w:cs="Arial"/>
          <w:sz w:val="21"/>
          <w:szCs w:val="21"/>
        </w:rPr>
        <w:t>投资机构</w:t>
      </w:r>
      <w:r w:rsidR="00A5601D">
        <w:rPr>
          <w:rFonts w:ascii="Arial" w:hAnsi="Arial" w:cs="Arial" w:hint="eastAsia"/>
          <w:sz w:val="21"/>
          <w:szCs w:val="21"/>
        </w:rPr>
        <w:t>列第二位，政府机构</w:t>
      </w:r>
      <w:r w:rsidRPr="00906406">
        <w:rPr>
          <w:rFonts w:ascii="Arial" w:hAnsi="Arial" w:cs="Arial"/>
          <w:sz w:val="21"/>
          <w:szCs w:val="21"/>
        </w:rPr>
        <w:t>以及银行、保险和信托</w:t>
      </w:r>
      <w:r w:rsidR="00A5601D">
        <w:rPr>
          <w:rFonts w:ascii="Arial" w:hAnsi="Arial" w:cs="Arial" w:hint="eastAsia"/>
          <w:sz w:val="21"/>
          <w:szCs w:val="21"/>
        </w:rPr>
        <w:t>并列</w:t>
      </w:r>
      <w:r w:rsidRPr="00906406">
        <w:rPr>
          <w:rFonts w:ascii="Arial" w:hAnsi="Arial" w:cs="Arial"/>
          <w:sz w:val="21"/>
          <w:szCs w:val="21"/>
        </w:rPr>
        <w:t>第三位。与</w:t>
      </w:r>
      <w:r w:rsidRPr="00906406">
        <w:rPr>
          <w:rFonts w:ascii="Arial" w:hAnsi="Arial" w:cs="Arial"/>
          <w:sz w:val="21"/>
          <w:szCs w:val="21"/>
        </w:rPr>
        <w:t>201</w:t>
      </w:r>
      <w:r w:rsidR="00A5601D">
        <w:rPr>
          <w:rFonts w:ascii="Arial" w:hAnsi="Arial" w:cs="Arial" w:hint="eastAsia"/>
          <w:sz w:val="21"/>
          <w:szCs w:val="21"/>
        </w:rPr>
        <w:t>3</w:t>
      </w:r>
      <w:r w:rsidRPr="00906406">
        <w:rPr>
          <w:rFonts w:ascii="Arial" w:hAnsi="Arial" w:cs="Arial"/>
          <w:sz w:val="21"/>
          <w:szCs w:val="21"/>
        </w:rPr>
        <w:t>年相比，</w:t>
      </w:r>
      <w:r w:rsidRPr="00906406">
        <w:rPr>
          <w:rFonts w:ascii="Arial" w:hAnsi="Arial" w:cs="Arial"/>
          <w:sz w:val="21"/>
          <w:szCs w:val="21"/>
        </w:rPr>
        <w:t>201</w:t>
      </w:r>
      <w:r w:rsidR="00A5601D">
        <w:rPr>
          <w:rFonts w:ascii="Arial" w:hAnsi="Arial" w:cs="Arial" w:hint="eastAsia"/>
          <w:sz w:val="21"/>
          <w:szCs w:val="21"/>
        </w:rPr>
        <w:t>4</w:t>
      </w:r>
      <w:r w:rsidRPr="00906406">
        <w:rPr>
          <w:rFonts w:ascii="Arial" w:hAnsi="Arial" w:cs="Arial"/>
          <w:sz w:val="21"/>
          <w:szCs w:val="21"/>
        </w:rPr>
        <w:t>年中国</w:t>
      </w:r>
      <w:r w:rsidRPr="00906406">
        <w:rPr>
          <w:rFonts w:ascii="Arial" w:hAnsi="Arial" w:cs="Arial"/>
          <w:sz w:val="21"/>
          <w:szCs w:val="21"/>
        </w:rPr>
        <w:t>LP</w:t>
      </w:r>
      <w:r w:rsidRPr="00906406">
        <w:rPr>
          <w:rFonts w:ascii="Arial" w:hAnsi="Arial" w:cs="Arial"/>
          <w:sz w:val="21"/>
          <w:szCs w:val="21"/>
        </w:rPr>
        <w:t>市场企业投资者所占比例</w:t>
      </w:r>
      <w:r>
        <w:rPr>
          <w:rFonts w:ascii="Arial" w:hAnsi="Arial" w:cs="Arial" w:hint="eastAsia"/>
          <w:sz w:val="21"/>
          <w:szCs w:val="21"/>
        </w:rPr>
        <w:t>基本持平，由</w:t>
      </w:r>
      <w:r w:rsidR="00520E22">
        <w:rPr>
          <w:rFonts w:ascii="Arial" w:hAnsi="Arial" w:cs="Arial" w:hint="eastAsia"/>
          <w:sz w:val="21"/>
          <w:szCs w:val="21"/>
        </w:rPr>
        <w:t>54</w:t>
      </w:r>
      <w:r>
        <w:rPr>
          <w:rFonts w:ascii="Arial" w:hAnsi="Arial" w:cs="Arial" w:hint="eastAsia"/>
          <w:sz w:val="21"/>
          <w:szCs w:val="21"/>
        </w:rPr>
        <w:t>%</w:t>
      </w:r>
      <w:r w:rsidR="00520E22">
        <w:rPr>
          <w:rFonts w:ascii="Arial" w:hAnsi="Arial" w:cs="Arial" w:hint="eastAsia"/>
          <w:sz w:val="21"/>
          <w:szCs w:val="21"/>
        </w:rPr>
        <w:t>升</w:t>
      </w:r>
      <w:r>
        <w:rPr>
          <w:rFonts w:ascii="Arial" w:hAnsi="Arial" w:cs="Arial" w:hint="eastAsia"/>
          <w:sz w:val="21"/>
          <w:szCs w:val="21"/>
        </w:rPr>
        <w:t>至</w:t>
      </w:r>
      <w:r w:rsidR="00520E22">
        <w:rPr>
          <w:rFonts w:ascii="Arial" w:hAnsi="Arial" w:cs="Arial" w:hint="eastAsia"/>
          <w:sz w:val="21"/>
          <w:szCs w:val="21"/>
        </w:rPr>
        <w:t>55</w:t>
      </w:r>
      <w:r>
        <w:rPr>
          <w:rFonts w:ascii="Arial" w:hAnsi="Arial" w:cs="Arial" w:hint="eastAsia"/>
          <w:sz w:val="21"/>
          <w:szCs w:val="21"/>
        </w:rPr>
        <w:t>%</w:t>
      </w:r>
      <w:r>
        <w:rPr>
          <w:rFonts w:ascii="Arial" w:hAnsi="Arial" w:cs="Arial" w:hint="eastAsia"/>
          <w:sz w:val="21"/>
          <w:szCs w:val="21"/>
        </w:rPr>
        <w:t>。此外</w:t>
      </w:r>
      <w:r>
        <w:rPr>
          <w:rFonts w:ascii="Arial" w:hAnsi="Arial" w:cs="Arial" w:hint="eastAsia"/>
          <w:sz w:val="21"/>
          <w:szCs w:val="21"/>
        </w:rPr>
        <w:t>VC/PE</w:t>
      </w:r>
      <w:r>
        <w:rPr>
          <w:rFonts w:ascii="Arial" w:hAnsi="Arial" w:cs="Arial" w:hint="eastAsia"/>
          <w:sz w:val="21"/>
          <w:szCs w:val="21"/>
        </w:rPr>
        <w:t>投资机构、</w:t>
      </w:r>
      <w:r w:rsidR="00AC3A75">
        <w:rPr>
          <w:rFonts w:ascii="Arial" w:hAnsi="Arial" w:cs="Arial" w:hint="eastAsia"/>
          <w:sz w:val="21"/>
          <w:szCs w:val="21"/>
        </w:rPr>
        <w:t>政府机构以及</w:t>
      </w:r>
      <w:r>
        <w:rPr>
          <w:rFonts w:ascii="Arial" w:hAnsi="Arial" w:cs="Arial" w:hint="eastAsia"/>
          <w:sz w:val="21"/>
          <w:szCs w:val="21"/>
        </w:rPr>
        <w:t>银行保险信托机构</w:t>
      </w:r>
      <w:r w:rsidR="00AC3A75">
        <w:rPr>
          <w:rFonts w:ascii="Arial" w:hAnsi="Arial" w:cs="Arial" w:hint="eastAsia"/>
          <w:sz w:val="21"/>
          <w:szCs w:val="21"/>
        </w:rPr>
        <w:t>的</w:t>
      </w:r>
      <w:r>
        <w:rPr>
          <w:rFonts w:ascii="Arial" w:hAnsi="Arial" w:cs="Arial" w:hint="eastAsia"/>
          <w:sz w:val="21"/>
          <w:szCs w:val="21"/>
        </w:rPr>
        <w:t>占比也与</w:t>
      </w:r>
      <w:r>
        <w:rPr>
          <w:rFonts w:ascii="Arial" w:hAnsi="Arial" w:cs="Arial" w:hint="eastAsia"/>
          <w:sz w:val="21"/>
          <w:szCs w:val="21"/>
        </w:rPr>
        <w:t>201</w:t>
      </w:r>
      <w:r w:rsidR="00A5601D">
        <w:rPr>
          <w:rFonts w:ascii="Arial" w:hAnsi="Arial" w:cs="Arial" w:hint="eastAsia"/>
          <w:sz w:val="21"/>
          <w:szCs w:val="21"/>
        </w:rPr>
        <w:t>3</w:t>
      </w:r>
      <w:r>
        <w:rPr>
          <w:rFonts w:ascii="Arial" w:hAnsi="Arial" w:cs="Arial" w:hint="eastAsia"/>
          <w:sz w:val="21"/>
          <w:szCs w:val="21"/>
        </w:rPr>
        <w:t>年基本持平。</w:t>
      </w:r>
    </w:p>
    <w:p w:rsidR="000C1274" w:rsidRPr="00906406" w:rsidRDefault="0003694E" w:rsidP="000C1274">
      <w:pPr>
        <w:pStyle w:val="a8"/>
        <w:ind w:firstLineChars="200" w:firstLine="420"/>
        <w:jc w:val="center"/>
        <w:rPr>
          <w:rFonts w:ascii="Arial" w:hAnsi="Arial" w:cs="Arial"/>
          <w:sz w:val="21"/>
          <w:szCs w:val="21"/>
        </w:rPr>
      </w:pPr>
      <w:r>
        <w:rPr>
          <w:rFonts w:ascii="Arial" w:hAnsi="Arial" w:cs="Arial"/>
          <w:noProof/>
          <w:sz w:val="21"/>
          <w:szCs w:val="21"/>
        </w:rPr>
        <w:drawing>
          <wp:inline distT="0" distB="0" distL="0" distR="0" wp14:anchorId="208F3AA9" wp14:editId="31CA3292">
            <wp:extent cx="4109085" cy="3157855"/>
            <wp:effectExtent l="0" t="0" r="571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9085" cy="3157855"/>
                    </a:xfrm>
                    <a:prstGeom prst="rect">
                      <a:avLst/>
                    </a:prstGeom>
                    <a:noFill/>
                  </pic:spPr>
                </pic:pic>
              </a:graphicData>
            </a:graphic>
          </wp:inline>
        </w:drawing>
      </w:r>
    </w:p>
    <w:p w:rsidR="000C1274" w:rsidRPr="00A7355B" w:rsidRDefault="000C1274" w:rsidP="000C1274">
      <w:pPr>
        <w:pStyle w:val="a8"/>
        <w:ind w:firstLineChars="200" w:firstLine="420"/>
        <w:rPr>
          <w:rFonts w:ascii="Arial" w:hAnsi="Arial" w:cs="Arial"/>
          <w:i/>
          <w:sz w:val="21"/>
          <w:szCs w:val="21"/>
        </w:rPr>
      </w:pPr>
      <w:r w:rsidRPr="00A7355B">
        <w:rPr>
          <w:rFonts w:ascii="Arial" w:hAnsi="Arial" w:cs="Arial" w:hint="eastAsia"/>
          <w:i/>
          <w:sz w:val="21"/>
          <w:szCs w:val="21"/>
        </w:rPr>
        <w:t>图</w:t>
      </w:r>
      <w:r w:rsidR="00520E22">
        <w:rPr>
          <w:rFonts w:ascii="Arial" w:hAnsi="Arial" w:cs="Arial" w:hint="eastAsia"/>
          <w:i/>
          <w:sz w:val="21"/>
          <w:szCs w:val="21"/>
        </w:rPr>
        <w:t xml:space="preserve">1 </w:t>
      </w:r>
      <w:r w:rsidRPr="00A7355B">
        <w:rPr>
          <w:rFonts w:ascii="Arial" w:hAnsi="Arial" w:cs="Arial"/>
          <w:i/>
          <w:sz w:val="21"/>
          <w:szCs w:val="21"/>
        </w:rPr>
        <w:t>201</w:t>
      </w:r>
      <w:r w:rsidR="00520E22">
        <w:rPr>
          <w:rFonts w:ascii="Arial" w:hAnsi="Arial" w:cs="Arial" w:hint="eastAsia"/>
          <w:i/>
          <w:sz w:val="21"/>
          <w:szCs w:val="21"/>
        </w:rPr>
        <w:t>4</w:t>
      </w:r>
      <w:r w:rsidRPr="00A7355B">
        <w:rPr>
          <w:rFonts w:ascii="Arial" w:hAnsi="Arial" w:cs="Arial"/>
          <w:i/>
          <w:sz w:val="21"/>
          <w:szCs w:val="21"/>
        </w:rPr>
        <w:t>年中国股权投资市场</w:t>
      </w:r>
      <w:r w:rsidRPr="00A7355B">
        <w:rPr>
          <w:rFonts w:ascii="Arial" w:hAnsi="Arial" w:cs="Arial"/>
          <w:i/>
          <w:sz w:val="21"/>
          <w:szCs w:val="21"/>
        </w:rPr>
        <w:t>LP</w:t>
      </w:r>
      <w:r w:rsidRPr="00A7355B">
        <w:rPr>
          <w:rFonts w:ascii="Arial" w:hAnsi="Arial" w:cs="Arial"/>
          <w:i/>
          <w:sz w:val="21"/>
          <w:szCs w:val="21"/>
        </w:rPr>
        <w:t>类型</w:t>
      </w:r>
      <w:r w:rsidRPr="001D3926">
        <w:rPr>
          <w:sz w:val="21"/>
          <w:vertAlign w:val="superscript"/>
        </w:rPr>
        <w:footnoteReference w:id="2"/>
      </w:r>
      <w:r w:rsidR="00520E22">
        <w:rPr>
          <w:rFonts w:ascii="Arial" w:hAnsi="Arial" w:cs="Arial" w:hint="eastAsia"/>
          <w:i/>
          <w:sz w:val="21"/>
          <w:szCs w:val="21"/>
        </w:rPr>
        <w:t>分布</w:t>
      </w:r>
    </w:p>
    <w:p w:rsidR="000C1274" w:rsidRDefault="000C1274" w:rsidP="000C1274">
      <w:pPr>
        <w:pStyle w:val="a8"/>
        <w:ind w:firstLineChars="200" w:firstLine="420"/>
        <w:rPr>
          <w:rFonts w:ascii="Arial" w:hAnsi="Arial" w:cs="Arial"/>
          <w:sz w:val="21"/>
          <w:szCs w:val="21"/>
        </w:rPr>
      </w:pPr>
      <w:r w:rsidRPr="00906406">
        <w:rPr>
          <w:rFonts w:ascii="Arial" w:hAnsi="Arial" w:cs="Arial"/>
          <w:sz w:val="21"/>
          <w:szCs w:val="21"/>
        </w:rPr>
        <w:t>在境内</w:t>
      </w:r>
      <w:r w:rsidRPr="00906406">
        <w:rPr>
          <w:rFonts w:ascii="Arial" w:hAnsi="Arial" w:cs="Arial"/>
          <w:sz w:val="21"/>
          <w:szCs w:val="21"/>
        </w:rPr>
        <w:t>LP</w:t>
      </w:r>
      <w:r w:rsidRPr="00906406">
        <w:rPr>
          <w:rFonts w:ascii="Arial" w:hAnsi="Arial" w:cs="Arial"/>
          <w:sz w:val="21"/>
          <w:szCs w:val="21"/>
        </w:rPr>
        <w:t>群体中，企业投资者占比达</w:t>
      </w:r>
      <w:r>
        <w:rPr>
          <w:rFonts w:ascii="Arial" w:hAnsi="Arial" w:cs="Arial" w:hint="eastAsia"/>
          <w:sz w:val="21"/>
          <w:szCs w:val="21"/>
        </w:rPr>
        <w:t>6</w:t>
      </w:r>
      <w:r w:rsidR="00A5601D">
        <w:rPr>
          <w:rFonts w:ascii="Arial" w:hAnsi="Arial" w:cs="Arial" w:hint="eastAsia"/>
          <w:sz w:val="21"/>
          <w:szCs w:val="21"/>
        </w:rPr>
        <w:t>0</w:t>
      </w:r>
      <w:r w:rsidRPr="00906406">
        <w:rPr>
          <w:rFonts w:ascii="Arial" w:hAnsi="Arial" w:cs="Arial"/>
          <w:sz w:val="21"/>
          <w:szCs w:val="21"/>
        </w:rPr>
        <w:t>%</w:t>
      </w:r>
      <w:r w:rsidRPr="00906406">
        <w:rPr>
          <w:rFonts w:ascii="Arial" w:hAnsi="Arial" w:cs="Arial"/>
          <w:sz w:val="21"/>
          <w:szCs w:val="21"/>
        </w:rPr>
        <w:t>，</w:t>
      </w:r>
      <w:r>
        <w:rPr>
          <w:rFonts w:ascii="Arial" w:hAnsi="Arial" w:cs="Arial" w:hint="eastAsia"/>
          <w:sz w:val="21"/>
          <w:szCs w:val="21"/>
        </w:rPr>
        <w:t>高于境外</w:t>
      </w:r>
      <w:r>
        <w:rPr>
          <w:rFonts w:ascii="Arial" w:hAnsi="Arial" w:cs="Arial" w:hint="eastAsia"/>
          <w:sz w:val="21"/>
          <w:szCs w:val="21"/>
        </w:rPr>
        <w:t>LP</w:t>
      </w:r>
      <w:r>
        <w:rPr>
          <w:rFonts w:ascii="Arial" w:hAnsi="Arial" w:cs="Arial" w:hint="eastAsia"/>
          <w:sz w:val="21"/>
          <w:szCs w:val="21"/>
        </w:rPr>
        <w:t>群体中企业投资者占比</w:t>
      </w:r>
      <w:r w:rsidRPr="00906406">
        <w:rPr>
          <w:rFonts w:ascii="Arial" w:hAnsi="Arial" w:cs="Arial"/>
          <w:sz w:val="21"/>
          <w:szCs w:val="21"/>
        </w:rPr>
        <w:t>；排名第二的是</w:t>
      </w:r>
      <w:r w:rsidRPr="00906406">
        <w:rPr>
          <w:rFonts w:ascii="Arial" w:hAnsi="Arial" w:cs="Arial"/>
          <w:sz w:val="21"/>
          <w:szCs w:val="21"/>
        </w:rPr>
        <w:t>VC/PE</w:t>
      </w:r>
      <w:r w:rsidR="00A5601D">
        <w:rPr>
          <w:rFonts w:ascii="Arial" w:hAnsi="Arial" w:cs="Arial"/>
          <w:sz w:val="21"/>
          <w:szCs w:val="21"/>
        </w:rPr>
        <w:t>投资</w:t>
      </w:r>
      <w:r w:rsidR="00A5601D">
        <w:rPr>
          <w:rFonts w:ascii="Arial" w:hAnsi="Arial" w:cs="Arial" w:hint="eastAsia"/>
          <w:sz w:val="21"/>
          <w:szCs w:val="21"/>
        </w:rPr>
        <w:t>机构</w:t>
      </w:r>
      <w:r w:rsidRPr="00906406">
        <w:rPr>
          <w:rFonts w:ascii="Arial" w:hAnsi="Arial" w:cs="Arial"/>
          <w:sz w:val="21"/>
          <w:szCs w:val="21"/>
        </w:rPr>
        <w:t>，占比达</w:t>
      </w:r>
      <w:r w:rsidR="00A5601D">
        <w:rPr>
          <w:rFonts w:ascii="Arial" w:hAnsi="Arial" w:cs="Arial" w:hint="eastAsia"/>
          <w:sz w:val="21"/>
          <w:szCs w:val="21"/>
        </w:rPr>
        <w:t>22</w:t>
      </w:r>
      <w:r w:rsidRPr="00906406">
        <w:rPr>
          <w:rFonts w:ascii="Arial" w:hAnsi="Arial" w:cs="Arial"/>
          <w:sz w:val="21"/>
          <w:szCs w:val="21"/>
        </w:rPr>
        <w:t>%</w:t>
      </w:r>
      <w:r w:rsidRPr="00906406">
        <w:rPr>
          <w:rFonts w:ascii="Arial" w:hAnsi="Arial" w:cs="Arial"/>
          <w:sz w:val="21"/>
          <w:szCs w:val="21"/>
        </w:rPr>
        <w:t>；其后为</w:t>
      </w:r>
      <w:r>
        <w:rPr>
          <w:rFonts w:ascii="Arial" w:hAnsi="Arial" w:cs="Arial" w:hint="eastAsia"/>
          <w:sz w:val="21"/>
          <w:szCs w:val="21"/>
        </w:rPr>
        <w:t>政府机构，占比达</w:t>
      </w:r>
      <w:r w:rsidR="00A5601D">
        <w:rPr>
          <w:rFonts w:ascii="Arial" w:hAnsi="Arial" w:cs="Arial" w:hint="eastAsia"/>
          <w:sz w:val="21"/>
          <w:szCs w:val="21"/>
        </w:rPr>
        <w:t>9</w:t>
      </w:r>
      <w:r>
        <w:rPr>
          <w:rFonts w:ascii="Arial" w:hAnsi="Arial" w:cs="Arial" w:hint="eastAsia"/>
          <w:sz w:val="21"/>
          <w:szCs w:val="21"/>
        </w:rPr>
        <w:t>%</w:t>
      </w:r>
      <w:r>
        <w:rPr>
          <w:rFonts w:ascii="Arial" w:hAnsi="Arial" w:cs="Arial" w:hint="eastAsia"/>
          <w:sz w:val="21"/>
          <w:szCs w:val="21"/>
        </w:rPr>
        <w:t>。境内</w:t>
      </w:r>
      <w:r>
        <w:rPr>
          <w:rFonts w:ascii="Arial" w:hAnsi="Arial" w:cs="Arial" w:hint="eastAsia"/>
          <w:sz w:val="21"/>
          <w:szCs w:val="21"/>
        </w:rPr>
        <w:t>LP</w:t>
      </w:r>
      <w:r>
        <w:rPr>
          <w:rFonts w:ascii="Arial" w:hAnsi="Arial" w:cs="Arial" w:hint="eastAsia"/>
          <w:sz w:val="21"/>
          <w:szCs w:val="21"/>
        </w:rPr>
        <w:t>类型分布情况与</w:t>
      </w:r>
      <w:r>
        <w:rPr>
          <w:rFonts w:ascii="Arial" w:hAnsi="Arial" w:cs="Arial" w:hint="eastAsia"/>
          <w:sz w:val="21"/>
          <w:szCs w:val="21"/>
        </w:rPr>
        <w:t>201</w:t>
      </w:r>
      <w:r w:rsidR="00A5601D">
        <w:rPr>
          <w:rFonts w:ascii="Arial" w:hAnsi="Arial" w:cs="Arial" w:hint="eastAsia"/>
          <w:sz w:val="21"/>
          <w:szCs w:val="21"/>
        </w:rPr>
        <w:t>3</w:t>
      </w:r>
      <w:r w:rsidR="00A5601D">
        <w:rPr>
          <w:rFonts w:ascii="Arial" w:hAnsi="Arial" w:cs="Arial" w:hint="eastAsia"/>
          <w:sz w:val="21"/>
          <w:szCs w:val="21"/>
        </w:rPr>
        <w:t>相比，</w:t>
      </w:r>
      <w:r w:rsidR="00A5601D" w:rsidRPr="00906406">
        <w:rPr>
          <w:rFonts w:ascii="Arial" w:hAnsi="Arial" w:cs="Arial"/>
          <w:sz w:val="21"/>
          <w:szCs w:val="21"/>
        </w:rPr>
        <w:t>VC/PE</w:t>
      </w:r>
      <w:r w:rsidR="00A5601D">
        <w:rPr>
          <w:rFonts w:ascii="Arial" w:hAnsi="Arial" w:cs="Arial"/>
          <w:sz w:val="21"/>
          <w:szCs w:val="21"/>
        </w:rPr>
        <w:t>投资</w:t>
      </w:r>
      <w:r w:rsidR="00A5601D">
        <w:rPr>
          <w:rFonts w:ascii="Arial" w:hAnsi="Arial" w:cs="Arial" w:hint="eastAsia"/>
          <w:sz w:val="21"/>
          <w:szCs w:val="21"/>
        </w:rPr>
        <w:t>机构占比增加</w:t>
      </w:r>
      <w:r w:rsidR="00A5601D">
        <w:rPr>
          <w:rFonts w:ascii="Arial" w:hAnsi="Arial" w:cs="Arial" w:hint="eastAsia"/>
          <w:sz w:val="21"/>
          <w:szCs w:val="21"/>
        </w:rPr>
        <w:t>7</w:t>
      </w:r>
      <w:r w:rsidR="00A5601D">
        <w:rPr>
          <w:rFonts w:ascii="Arial" w:hAnsi="Arial" w:cs="Arial" w:hint="eastAsia"/>
          <w:sz w:val="21"/>
          <w:szCs w:val="21"/>
        </w:rPr>
        <w:t>个百分点，政府机构占比减少</w:t>
      </w:r>
      <w:r w:rsidR="00A5601D">
        <w:rPr>
          <w:rFonts w:ascii="Arial" w:hAnsi="Arial" w:cs="Arial" w:hint="eastAsia"/>
          <w:sz w:val="21"/>
          <w:szCs w:val="21"/>
        </w:rPr>
        <w:t>2</w:t>
      </w:r>
      <w:r w:rsidR="00A5601D">
        <w:rPr>
          <w:rFonts w:ascii="Arial" w:hAnsi="Arial" w:cs="Arial" w:hint="eastAsia"/>
          <w:sz w:val="21"/>
          <w:szCs w:val="21"/>
        </w:rPr>
        <w:t>个百分点，</w:t>
      </w:r>
      <w:r>
        <w:rPr>
          <w:rFonts w:ascii="Arial" w:hAnsi="Arial" w:cs="Arial" w:hint="eastAsia"/>
          <w:sz w:val="21"/>
          <w:szCs w:val="21"/>
        </w:rPr>
        <w:t>企业投资者依然占据超过</w:t>
      </w:r>
      <w:r>
        <w:rPr>
          <w:rFonts w:ascii="Arial" w:hAnsi="Arial" w:cs="Arial" w:hint="eastAsia"/>
          <w:sz w:val="21"/>
          <w:szCs w:val="21"/>
        </w:rPr>
        <w:t>60%</w:t>
      </w:r>
      <w:r>
        <w:rPr>
          <w:rFonts w:ascii="Arial" w:hAnsi="Arial" w:cs="Arial" w:hint="eastAsia"/>
          <w:sz w:val="21"/>
          <w:szCs w:val="21"/>
        </w:rPr>
        <w:t>比例，而养老金、家族基金、保险、捐助基金等欧美市场成熟的机构型投资者，在本土</w:t>
      </w:r>
      <w:r>
        <w:rPr>
          <w:rFonts w:ascii="Arial" w:hAnsi="Arial" w:cs="Arial" w:hint="eastAsia"/>
          <w:sz w:val="21"/>
          <w:szCs w:val="21"/>
        </w:rPr>
        <w:t>LP</w:t>
      </w:r>
      <w:r>
        <w:rPr>
          <w:rFonts w:ascii="Arial" w:hAnsi="Arial" w:cs="Arial" w:hint="eastAsia"/>
          <w:sz w:val="21"/>
          <w:szCs w:val="21"/>
        </w:rPr>
        <w:t>市场中</w:t>
      </w:r>
      <w:r w:rsidR="00A5601D">
        <w:rPr>
          <w:rFonts w:ascii="Arial" w:hAnsi="Arial" w:cs="Arial" w:hint="eastAsia"/>
          <w:sz w:val="21"/>
          <w:szCs w:val="21"/>
        </w:rPr>
        <w:t>占比依然较低，难成</w:t>
      </w:r>
      <w:r>
        <w:rPr>
          <w:rFonts w:ascii="Arial" w:hAnsi="Arial" w:cs="Arial" w:hint="eastAsia"/>
          <w:sz w:val="21"/>
          <w:szCs w:val="21"/>
        </w:rPr>
        <w:t>主流。</w:t>
      </w:r>
    </w:p>
    <w:p w:rsidR="000C1274" w:rsidRDefault="000C1274" w:rsidP="000C1274">
      <w:pPr>
        <w:pStyle w:val="a8"/>
        <w:ind w:firstLineChars="200" w:firstLine="420"/>
        <w:rPr>
          <w:rFonts w:ascii="Arial" w:hAnsi="Arial" w:cs="Arial"/>
          <w:sz w:val="21"/>
          <w:szCs w:val="21"/>
        </w:rPr>
      </w:pPr>
      <w:r w:rsidRPr="00906406">
        <w:rPr>
          <w:rFonts w:ascii="Arial" w:hAnsi="Arial" w:cs="Arial"/>
          <w:sz w:val="21"/>
          <w:szCs w:val="21"/>
        </w:rPr>
        <w:t>境外方面，</w:t>
      </w:r>
      <w:r>
        <w:rPr>
          <w:rFonts w:ascii="Arial" w:hAnsi="Arial" w:cs="Arial" w:hint="eastAsia"/>
          <w:sz w:val="21"/>
          <w:szCs w:val="21"/>
        </w:rPr>
        <w:t>尽管</w:t>
      </w:r>
      <w:r w:rsidRPr="00906406">
        <w:rPr>
          <w:rFonts w:ascii="Arial" w:hAnsi="Arial" w:cs="Arial"/>
          <w:sz w:val="21"/>
          <w:szCs w:val="21"/>
        </w:rPr>
        <w:t>企业投资者同样是数量最多的</w:t>
      </w:r>
      <w:r w:rsidRPr="00906406">
        <w:rPr>
          <w:rFonts w:ascii="Arial" w:hAnsi="Arial" w:cs="Arial"/>
          <w:sz w:val="21"/>
          <w:szCs w:val="21"/>
        </w:rPr>
        <w:t>LP</w:t>
      </w:r>
      <w:r w:rsidRPr="00906406">
        <w:rPr>
          <w:rFonts w:ascii="Arial" w:hAnsi="Arial" w:cs="Arial"/>
          <w:sz w:val="21"/>
          <w:szCs w:val="21"/>
        </w:rPr>
        <w:t>类型，</w:t>
      </w:r>
      <w:r>
        <w:rPr>
          <w:rFonts w:ascii="Arial" w:hAnsi="Arial" w:cs="Arial" w:hint="eastAsia"/>
          <w:sz w:val="21"/>
          <w:szCs w:val="21"/>
        </w:rPr>
        <w:t>但其占比仅有</w:t>
      </w:r>
      <w:r w:rsidR="00A5601D">
        <w:rPr>
          <w:rFonts w:ascii="Arial" w:hAnsi="Arial" w:cs="Arial" w:hint="eastAsia"/>
          <w:sz w:val="21"/>
          <w:szCs w:val="21"/>
        </w:rPr>
        <w:t>40</w:t>
      </w:r>
      <w:r>
        <w:rPr>
          <w:rFonts w:ascii="Arial" w:hAnsi="Arial" w:cs="Arial" w:hint="eastAsia"/>
          <w:sz w:val="21"/>
          <w:szCs w:val="21"/>
        </w:rPr>
        <w:t>%</w:t>
      </w:r>
      <w:r>
        <w:rPr>
          <w:rFonts w:ascii="Arial" w:hAnsi="Arial" w:cs="Arial" w:hint="eastAsia"/>
          <w:sz w:val="21"/>
          <w:szCs w:val="21"/>
        </w:rPr>
        <w:t>，相比本土</w:t>
      </w:r>
      <w:r>
        <w:rPr>
          <w:rFonts w:ascii="Arial" w:hAnsi="Arial" w:cs="Arial" w:hint="eastAsia"/>
          <w:sz w:val="21"/>
          <w:szCs w:val="21"/>
        </w:rPr>
        <w:t>LP</w:t>
      </w:r>
      <w:r>
        <w:rPr>
          <w:rFonts w:ascii="Arial" w:hAnsi="Arial" w:cs="Arial" w:hint="eastAsia"/>
          <w:sz w:val="21"/>
          <w:szCs w:val="21"/>
        </w:rPr>
        <w:t>群体类型分布，该比例低</w:t>
      </w:r>
      <w:r>
        <w:rPr>
          <w:rFonts w:ascii="Arial" w:hAnsi="Arial" w:cs="Arial" w:hint="eastAsia"/>
          <w:sz w:val="21"/>
          <w:szCs w:val="21"/>
        </w:rPr>
        <w:t>20</w:t>
      </w:r>
      <w:r>
        <w:rPr>
          <w:rFonts w:ascii="Arial" w:hAnsi="Arial" w:cs="Arial" w:hint="eastAsia"/>
          <w:sz w:val="21"/>
          <w:szCs w:val="21"/>
        </w:rPr>
        <w:t>个百分点；相比之下，银行保险信托、</w:t>
      </w:r>
      <w:r w:rsidR="00A5601D">
        <w:rPr>
          <w:rFonts w:ascii="Arial" w:hAnsi="Arial" w:cs="Arial" w:hint="eastAsia"/>
          <w:sz w:val="21"/>
          <w:szCs w:val="21"/>
        </w:rPr>
        <w:t>公共养老金、</w:t>
      </w:r>
      <w:r>
        <w:rPr>
          <w:rFonts w:ascii="Arial" w:hAnsi="Arial" w:cs="Arial" w:hint="eastAsia"/>
          <w:sz w:val="21"/>
          <w:szCs w:val="21"/>
        </w:rPr>
        <w:t>资产管理公司、</w:t>
      </w:r>
      <w:r>
        <w:rPr>
          <w:rFonts w:ascii="Arial" w:hAnsi="Arial" w:cs="Arial" w:hint="eastAsia"/>
          <w:sz w:val="21"/>
          <w:szCs w:val="21"/>
        </w:rPr>
        <w:t>FOFs</w:t>
      </w:r>
      <w:r>
        <w:rPr>
          <w:rFonts w:ascii="Arial" w:hAnsi="Arial" w:cs="Arial" w:hint="eastAsia"/>
          <w:sz w:val="21"/>
          <w:szCs w:val="21"/>
        </w:rPr>
        <w:t>等机构占比则明显高于本土</w:t>
      </w:r>
      <w:r>
        <w:rPr>
          <w:rFonts w:ascii="Arial" w:hAnsi="Arial" w:cs="Arial" w:hint="eastAsia"/>
          <w:sz w:val="21"/>
          <w:szCs w:val="21"/>
        </w:rPr>
        <w:t>LP</w:t>
      </w:r>
      <w:r>
        <w:rPr>
          <w:rFonts w:ascii="Arial" w:hAnsi="Arial" w:cs="Arial" w:hint="eastAsia"/>
          <w:sz w:val="21"/>
          <w:szCs w:val="21"/>
        </w:rPr>
        <w:t>，显示出境外</w:t>
      </w:r>
      <w:r>
        <w:rPr>
          <w:rFonts w:ascii="Arial" w:hAnsi="Arial" w:cs="Arial" w:hint="eastAsia"/>
          <w:sz w:val="21"/>
          <w:szCs w:val="21"/>
        </w:rPr>
        <w:t>LP</w:t>
      </w:r>
      <w:r>
        <w:rPr>
          <w:rFonts w:ascii="Arial" w:hAnsi="Arial" w:cs="Arial" w:hint="eastAsia"/>
          <w:sz w:val="21"/>
          <w:szCs w:val="21"/>
        </w:rPr>
        <w:t>市场中合格机构投资者发展较为成熟的状态</w:t>
      </w:r>
      <w:r w:rsidRPr="00906406">
        <w:rPr>
          <w:rFonts w:ascii="Arial" w:hAnsi="Arial" w:cs="Arial"/>
          <w:sz w:val="21"/>
          <w:szCs w:val="21"/>
        </w:rPr>
        <w:t>（见图</w:t>
      </w:r>
      <w:r w:rsidRPr="00906406">
        <w:rPr>
          <w:rFonts w:ascii="Arial" w:hAnsi="Arial" w:cs="Arial"/>
          <w:sz w:val="21"/>
          <w:szCs w:val="21"/>
        </w:rPr>
        <w:t>2</w:t>
      </w:r>
      <w:r w:rsidRPr="00906406">
        <w:rPr>
          <w:rFonts w:ascii="Arial" w:hAnsi="Arial" w:cs="Arial"/>
          <w:sz w:val="21"/>
          <w:szCs w:val="21"/>
        </w:rPr>
        <w:t>和图</w:t>
      </w:r>
      <w:r w:rsidRPr="00906406">
        <w:rPr>
          <w:rFonts w:ascii="Arial" w:hAnsi="Arial" w:cs="Arial"/>
          <w:sz w:val="21"/>
          <w:szCs w:val="21"/>
        </w:rPr>
        <w:t>3</w:t>
      </w:r>
      <w:r w:rsidRPr="00906406">
        <w:rPr>
          <w:rFonts w:ascii="Arial" w:hAnsi="Arial" w:cs="Arial"/>
          <w:sz w:val="21"/>
          <w:szCs w:val="21"/>
        </w:rPr>
        <w:t>）。</w:t>
      </w:r>
    </w:p>
    <w:p w:rsidR="00277350" w:rsidRPr="00277350" w:rsidRDefault="00277350" w:rsidP="00277350">
      <w:pPr>
        <w:pStyle w:val="a8"/>
        <w:ind w:firstLineChars="200" w:firstLine="420"/>
        <w:rPr>
          <w:rFonts w:ascii="Arial" w:hAnsi="Arial" w:cs="Arial"/>
          <w:sz w:val="21"/>
          <w:szCs w:val="21"/>
        </w:rPr>
      </w:pPr>
      <w:r>
        <w:rPr>
          <w:rFonts w:ascii="Arial" w:hAnsi="Arial" w:cs="Arial" w:hint="eastAsia"/>
          <w:sz w:val="21"/>
          <w:szCs w:val="21"/>
        </w:rPr>
        <w:t>整体来看，对比</w:t>
      </w:r>
      <w:r>
        <w:rPr>
          <w:rFonts w:ascii="Arial" w:hAnsi="Arial" w:cs="Arial" w:hint="eastAsia"/>
          <w:sz w:val="21"/>
          <w:szCs w:val="21"/>
        </w:rPr>
        <w:t>2013</w:t>
      </w:r>
      <w:r>
        <w:rPr>
          <w:rFonts w:ascii="Arial" w:hAnsi="Arial" w:cs="Arial" w:hint="eastAsia"/>
          <w:sz w:val="21"/>
          <w:szCs w:val="21"/>
        </w:rPr>
        <w:t>年及</w:t>
      </w:r>
      <w:r>
        <w:rPr>
          <w:rFonts w:ascii="Arial" w:hAnsi="Arial" w:cs="Arial" w:hint="eastAsia"/>
          <w:sz w:val="21"/>
          <w:szCs w:val="21"/>
        </w:rPr>
        <w:t>2014</w:t>
      </w:r>
      <w:r>
        <w:rPr>
          <w:rFonts w:ascii="Arial" w:hAnsi="Arial" w:cs="Arial" w:hint="eastAsia"/>
          <w:sz w:val="21"/>
          <w:szCs w:val="21"/>
        </w:rPr>
        <w:t>年</w:t>
      </w:r>
      <w:r>
        <w:rPr>
          <w:rFonts w:ascii="Arial" w:hAnsi="Arial" w:cs="Arial" w:hint="eastAsia"/>
          <w:sz w:val="21"/>
          <w:szCs w:val="21"/>
        </w:rPr>
        <w:t>LP</w:t>
      </w:r>
      <w:r>
        <w:rPr>
          <w:rFonts w:ascii="Arial" w:hAnsi="Arial" w:cs="Arial" w:hint="eastAsia"/>
          <w:sz w:val="21"/>
          <w:szCs w:val="21"/>
        </w:rPr>
        <w:t>分布数据，中国</w:t>
      </w:r>
      <w:r>
        <w:rPr>
          <w:rFonts w:ascii="Arial" w:hAnsi="Arial" w:cs="Arial" w:hint="eastAsia"/>
          <w:sz w:val="21"/>
          <w:szCs w:val="21"/>
        </w:rPr>
        <w:t>LP</w:t>
      </w:r>
      <w:r>
        <w:rPr>
          <w:rFonts w:ascii="Arial" w:hAnsi="Arial" w:cs="Arial" w:hint="eastAsia"/>
          <w:sz w:val="21"/>
          <w:szCs w:val="21"/>
        </w:rPr>
        <w:t>市场不同类型参与主体数量占比基本趋于稳定，而其中显现出的</w:t>
      </w:r>
      <w:bookmarkStart w:id="10" w:name="OLE_LINK124"/>
      <w:bookmarkStart w:id="11" w:name="OLE_LINK125"/>
      <w:r>
        <w:rPr>
          <w:rFonts w:ascii="Arial" w:hAnsi="Arial" w:cs="Arial" w:hint="eastAsia"/>
          <w:sz w:val="21"/>
          <w:szCs w:val="21"/>
        </w:rPr>
        <w:t>中、外资</w:t>
      </w:r>
      <w:r>
        <w:rPr>
          <w:rFonts w:ascii="Arial" w:hAnsi="Arial" w:cs="Arial" w:hint="eastAsia"/>
          <w:sz w:val="21"/>
          <w:szCs w:val="21"/>
        </w:rPr>
        <w:t>LP</w:t>
      </w:r>
      <w:r>
        <w:rPr>
          <w:rFonts w:ascii="Arial" w:hAnsi="Arial" w:cs="Arial" w:hint="eastAsia"/>
          <w:sz w:val="21"/>
          <w:szCs w:val="21"/>
        </w:rPr>
        <w:t>类型差异依然明显</w:t>
      </w:r>
      <w:bookmarkEnd w:id="10"/>
      <w:bookmarkEnd w:id="11"/>
      <w:r>
        <w:rPr>
          <w:rFonts w:ascii="Arial" w:hAnsi="Arial" w:cs="Arial" w:hint="eastAsia"/>
          <w:sz w:val="21"/>
          <w:szCs w:val="21"/>
        </w:rPr>
        <w:t>。尽管过去两年间</w:t>
      </w:r>
      <w:r>
        <w:rPr>
          <w:rFonts w:ascii="Arial" w:hAnsi="Arial" w:cs="Arial" w:hint="eastAsia"/>
          <w:sz w:val="21"/>
          <w:szCs w:val="21"/>
        </w:rPr>
        <w:lastRenderedPageBreak/>
        <w:t>全国社保基金、保险机构均在加快投资</w:t>
      </w:r>
      <w:r>
        <w:rPr>
          <w:rFonts w:ascii="Arial" w:hAnsi="Arial" w:cs="Arial" w:hint="eastAsia"/>
          <w:sz w:val="21"/>
          <w:szCs w:val="21"/>
        </w:rPr>
        <w:t>PE</w:t>
      </w:r>
      <w:r>
        <w:rPr>
          <w:rFonts w:ascii="Arial" w:hAnsi="Arial" w:cs="Arial" w:hint="eastAsia"/>
          <w:sz w:val="21"/>
          <w:szCs w:val="21"/>
        </w:rPr>
        <w:t>基金步伐，但从数量上来看，仍远低于企业投资者。此外，个人投资者数量并未纳入上述统计，但根据投中研究院对</w:t>
      </w:r>
      <w:r>
        <w:rPr>
          <w:rFonts w:ascii="Arial" w:hAnsi="Arial" w:cs="Arial" w:hint="eastAsia"/>
          <w:sz w:val="21"/>
          <w:szCs w:val="21"/>
        </w:rPr>
        <w:t>LP</w:t>
      </w:r>
      <w:r>
        <w:rPr>
          <w:rFonts w:ascii="Arial" w:hAnsi="Arial" w:cs="Arial" w:hint="eastAsia"/>
          <w:sz w:val="21"/>
          <w:szCs w:val="21"/>
        </w:rPr>
        <w:t>市场的观察，</w:t>
      </w:r>
      <w:r>
        <w:rPr>
          <w:rFonts w:ascii="Arial" w:hAnsi="Arial" w:cs="Arial" w:hint="eastAsia"/>
          <w:sz w:val="21"/>
          <w:szCs w:val="21"/>
        </w:rPr>
        <w:t>2011</w:t>
      </w:r>
      <w:r>
        <w:rPr>
          <w:rFonts w:ascii="Arial" w:hAnsi="Arial" w:cs="Arial" w:hint="eastAsia"/>
          <w:sz w:val="21"/>
          <w:szCs w:val="21"/>
        </w:rPr>
        <w:t>年以来，随着资本市场疲软拖累</w:t>
      </w:r>
      <w:r>
        <w:rPr>
          <w:rFonts w:ascii="Arial" w:hAnsi="Arial" w:cs="Arial" w:hint="eastAsia"/>
          <w:sz w:val="21"/>
          <w:szCs w:val="21"/>
        </w:rPr>
        <w:t>VC/PE</w:t>
      </w:r>
      <w:r>
        <w:rPr>
          <w:rFonts w:ascii="Arial" w:hAnsi="Arial" w:cs="Arial" w:hint="eastAsia"/>
          <w:sz w:val="21"/>
          <w:szCs w:val="21"/>
        </w:rPr>
        <w:t>投资回报水平以及监管政策的收紧，个人投资者参与</w:t>
      </w:r>
      <w:r>
        <w:rPr>
          <w:rFonts w:ascii="Arial" w:hAnsi="Arial" w:cs="Arial" w:hint="eastAsia"/>
          <w:sz w:val="21"/>
          <w:szCs w:val="21"/>
        </w:rPr>
        <w:t>PE</w:t>
      </w:r>
      <w:r>
        <w:rPr>
          <w:rFonts w:ascii="Arial" w:hAnsi="Arial" w:cs="Arial" w:hint="eastAsia"/>
          <w:sz w:val="21"/>
          <w:szCs w:val="21"/>
        </w:rPr>
        <w:t>投资的数量迅速减少，机构投资者在市场中正扮演着越来越重要的角色。</w:t>
      </w:r>
    </w:p>
    <w:p w:rsidR="000C1274" w:rsidRPr="00906406" w:rsidRDefault="0003694E" w:rsidP="00601A2F">
      <w:pPr>
        <w:pStyle w:val="a8"/>
        <w:ind w:firstLineChars="200" w:firstLine="420"/>
        <w:jc w:val="center"/>
        <w:rPr>
          <w:rFonts w:ascii="Arial" w:hAnsi="Arial" w:cs="Arial"/>
          <w:sz w:val="21"/>
          <w:szCs w:val="21"/>
        </w:rPr>
      </w:pPr>
      <w:r>
        <w:rPr>
          <w:rFonts w:ascii="Arial" w:hAnsi="Arial" w:cs="Arial"/>
          <w:noProof/>
          <w:sz w:val="21"/>
          <w:szCs w:val="21"/>
        </w:rPr>
        <w:drawing>
          <wp:inline distT="0" distB="0" distL="0" distR="0" wp14:anchorId="01B56DE1" wp14:editId="28450CE8">
            <wp:extent cx="3979176" cy="3053301"/>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0672" cy="3054449"/>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2" w:name="OLE_LINK6"/>
      <w:r w:rsidRPr="00906406">
        <w:rPr>
          <w:rFonts w:ascii="Arial" w:hAnsi="Arial" w:cs="Arial" w:hint="eastAsia"/>
          <w:i/>
          <w:sz w:val="21"/>
          <w:szCs w:val="21"/>
        </w:rPr>
        <w:t>图</w:t>
      </w:r>
      <w:r w:rsidRPr="00906406">
        <w:rPr>
          <w:rFonts w:ascii="Arial" w:hAnsi="Arial" w:cs="Arial" w:hint="eastAsia"/>
          <w:i/>
          <w:sz w:val="21"/>
          <w:szCs w:val="21"/>
        </w:rPr>
        <w:t xml:space="preserve">2 </w:t>
      </w:r>
      <w:r w:rsidRPr="00906406">
        <w:rPr>
          <w:rFonts w:ascii="Arial" w:hAnsi="Arial" w:cs="Arial"/>
          <w:i/>
          <w:sz w:val="21"/>
          <w:szCs w:val="21"/>
        </w:rPr>
        <w:t>201</w:t>
      </w:r>
      <w:r w:rsidR="0003694E">
        <w:rPr>
          <w:rFonts w:ascii="Arial" w:hAnsi="Arial" w:cs="Arial" w:hint="eastAsia"/>
          <w:i/>
          <w:sz w:val="21"/>
          <w:szCs w:val="21"/>
        </w:rPr>
        <w:t>4</w:t>
      </w:r>
      <w:r w:rsidRPr="00906406">
        <w:rPr>
          <w:rFonts w:ascii="Arial" w:hAnsi="Arial" w:cs="Arial"/>
          <w:i/>
          <w:sz w:val="21"/>
          <w:szCs w:val="21"/>
        </w:rPr>
        <w:t>年中国股权投资市场境内</w:t>
      </w:r>
      <w:r w:rsidRPr="00906406">
        <w:rPr>
          <w:rFonts w:ascii="Arial" w:hAnsi="Arial" w:cs="Arial"/>
          <w:i/>
          <w:sz w:val="21"/>
          <w:szCs w:val="21"/>
        </w:rPr>
        <w:t>LP</w:t>
      </w:r>
      <w:r w:rsidRPr="00906406">
        <w:rPr>
          <w:rFonts w:ascii="Arial" w:hAnsi="Arial" w:cs="Arial"/>
          <w:i/>
          <w:sz w:val="21"/>
          <w:szCs w:val="21"/>
        </w:rPr>
        <w:t>类型</w:t>
      </w:r>
    </w:p>
    <w:bookmarkEnd w:id="12"/>
    <w:p w:rsidR="000C1274" w:rsidRPr="00906406" w:rsidRDefault="0003694E" w:rsidP="000C1274">
      <w:pPr>
        <w:pStyle w:val="a8"/>
        <w:ind w:firstLineChars="200" w:firstLine="420"/>
        <w:jc w:val="center"/>
        <w:rPr>
          <w:rFonts w:ascii="Arial" w:hAnsi="Arial" w:cs="Arial"/>
          <w:sz w:val="21"/>
          <w:szCs w:val="21"/>
        </w:rPr>
      </w:pPr>
      <w:r>
        <w:rPr>
          <w:rFonts w:ascii="Arial" w:hAnsi="Arial" w:cs="Arial"/>
          <w:noProof/>
          <w:sz w:val="21"/>
          <w:szCs w:val="21"/>
        </w:rPr>
        <w:drawing>
          <wp:inline distT="0" distB="0" distL="0" distR="0" wp14:anchorId="7C0CF4A6" wp14:editId="18128961">
            <wp:extent cx="3915105" cy="3004138"/>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6577" cy="3005268"/>
                    </a:xfrm>
                    <a:prstGeom prst="rect">
                      <a:avLst/>
                    </a:prstGeom>
                    <a:noFill/>
                  </pic:spPr>
                </pic:pic>
              </a:graphicData>
            </a:graphic>
          </wp:inline>
        </w:drawing>
      </w:r>
    </w:p>
    <w:p w:rsidR="000C1274" w:rsidRPr="00277350" w:rsidRDefault="000C1274" w:rsidP="00277350">
      <w:pPr>
        <w:pStyle w:val="a8"/>
        <w:ind w:firstLineChars="200" w:firstLine="420"/>
        <w:rPr>
          <w:rFonts w:ascii="Arial" w:hAnsi="Arial" w:cs="Arial"/>
          <w:i/>
          <w:sz w:val="21"/>
          <w:szCs w:val="21"/>
        </w:rPr>
      </w:pPr>
      <w:r w:rsidRPr="00906406">
        <w:rPr>
          <w:rFonts w:ascii="Arial" w:hAnsi="Arial" w:cs="Arial" w:hint="eastAsia"/>
          <w:i/>
          <w:sz w:val="21"/>
          <w:szCs w:val="21"/>
        </w:rPr>
        <w:t>图</w:t>
      </w:r>
      <w:r w:rsidRPr="00906406">
        <w:rPr>
          <w:rFonts w:ascii="Arial" w:hAnsi="Arial" w:cs="Arial" w:hint="eastAsia"/>
          <w:i/>
          <w:sz w:val="21"/>
          <w:szCs w:val="21"/>
        </w:rPr>
        <w:t xml:space="preserve">3 </w:t>
      </w:r>
      <w:r w:rsidRPr="00906406">
        <w:rPr>
          <w:rFonts w:ascii="Arial" w:hAnsi="Arial" w:cs="Arial"/>
          <w:i/>
          <w:sz w:val="21"/>
          <w:szCs w:val="21"/>
        </w:rPr>
        <w:t>201</w:t>
      </w:r>
      <w:r w:rsidR="0003694E">
        <w:rPr>
          <w:rFonts w:ascii="Arial" w:hAnsi="Arial" w:cs="Arial" w:hint="eastAsia"/>
          <w:i/>
          <w:sz w:val="21"/>
          <w:szCs w:val="21"/>
        </w:rPr>
        <w:t>4</w:t>
      </w:r>
      <w:r w:rsidRPr="00906406">
        <w:rPr>
          <w:rFonts w:ascii="Arial" w:hAnsi="Arial" w:cs="Arial"/>
          <w:i/>
          <w:sz w:val="21"/>
          <w:szCs w:val="21"/>
        </w:rPr>
        <w:t>年中国股权投资市场境外</w:t>
      </w:r>
      <w:r w:rsidRPr="00906406">
        <w:rPr>
          <w:rFonts w:ascii="Arial" w:hAnsi="Arial" w:cs="Arial"/>
          <w:i/>
          <w:sz w:val="21"/>
          <w:szCs w:val="21"/>
        </w:rPr>
        <w:t>LP</w:t>
      </w:r>
      <w:r w:rsidRPr="00906406">
        <w:rPr>
          <w:rFonts w:ascii="Arial" w:hAnsi="Arial" w:cs="Arial"/>
          <w:i/>
          <w:sz w:val="21"/>
          <w:szCs w:val="21"/>
        </w:rPr>
        <w:t>类型</w:t>
      </w:r>
      <w:bookmarkEnd w:id="8"/>
      <w:bookmarkEnd w:id="9"/>
    </w:p>
    <w:p w:rsidR="000C1274" w:rsidRPr="00EF3B8C" w:rsidRDefault="000C1274" w:rsidP="000C1274">
      <w:pPr>
        <w:pStyle w:val="1"/>
        <w:keepLines w:val="0"/>
        <w:rPr>
          <w:rFonts w:ascii="Arial" w:hAnsi="Arial" w:cs="Arial"/>
          <w:sz w:val="24"/>
        </w:rPr>
      </w:pPr>
      <w:bookmarkStart w:id="13" w:name="_Toc382386909"/>
      <w:r w:rsidRPr="00EF3B8C">
        <w:rPr>
          <w:rFonts w:ascii="Arial" w:hAnsi="Arial" w:cs="Arial"/>
          <w:sz w:val="24"/>
        </w:rPr>
        <w:lastRenderedPageBreak/>
        <w:t>2. 201</w:t>
      </w:r>
      <w:r w:rsidR="005F0F78">
        <w:rPr>
          <w:rFonts w:ascii="Arial" w:hAnsi="Arial" w:cs="Arial" w:hint="eastAsia"/>
          <w:sz w:val="24"/>
        </w:rPr>
        <w:t>4</w:t>
      </w:r>
      <w:r w:rsidRPr="00EF3B8C">
        <w:rPr>
          <w:rFonts w:ascii="Arial" w:hAnsi="Arial" w:cs="Arial"/>
          <w:sz w:val="24"/>
        </w:rPr>
        <w:t>年中国</w:t>
      </w:r>
      <w:r w:rsidRPr="00EF3B8C">
        <w:rPr>
          <w:rFonts w:ascii="Arial" w:hAnsi="Arial" w:cs="Arial"/>
          <w:sz w:val="24"/>
        </w:rPr>
        <w:t>LP</w:t>
      </w:r>
      <w:r w:rsidRPr="00EF3B8C">
        <w:rPr>
          <w:rFonts w:ascii="Arial" w:hAnsi="Arial" w:cs="Arial"/>
          <w:sz w:val="24"/>
        </w:rPr>
        <w:t>市场调查发现</w:t>
      </w:r>
      <w:bookmarkEnd w:id="13"/>
    </w:p>
    <w:p w:rsidR="000C1274" w:rsidRPr="00E55BA4" w:rsidRDefault="000C1274" w:rsidP="000C1274">
      <w:pPr>
        <w:pStyle w:val="2"/>
        <w:rPr>
          <w:rFonts w:eastAsia="宋体" w:cs="Arial"/>
          <w:sz w:val="21"/>
        </w:rPr>
      </w:pPr>
      <w:bookmarkStart w:id="14" w:name="_Toc382386910"/>
      <w:r w:rsidRPr="00E55BA4">
        <w:rPr>
          <w:rFonts w:eastAsia="宋体" w:cs="Arial"/>
          <w:sz w:val="21"/>
        </w:rPr>
        <w:t>2.1 LP</w:t>
      </w:r>
      <w:r w:rsidRPr="00E55BA4">
        <w:rPr>
          <w:rFonts w:eastAsia="宋体" w:hAnsi="宋体" w:cs="Arial"/>
          <w:sz w:val="21"/>
        </w:rPr>
        <w:t>投资态度</w:t>
      </w:r>
      <w:bookmarkEnd w:id="14"/>
    </w:p>
    <w:p w:rsidR="000C1274" w:rsidRPr="00EF3B8C" w:rsidRDefault="000C1274" w:rsidP="000C1274">
      <w:pPr>
        <w:pStyle w:val="3"/>
        <w:rPr>
          <w:rFonts w:ascii="Arial" w:hAnsi="Arial" w:cs="Arial"/>
          <w:sz w:val="21"/>
        </w:rPr>
      </w:pPr>
      <w:bookmarkStart w:id="15" w:name="_Toc382386911"/>
      <w:r w:rsidRPr="00EF3B8C">
        <w:rPr>
          <w:rFonts w:ascii="Arial" w:hAnsi="Arial" w:cs="Arial"/>
          <w:sz w:val="21"/>
        </w:rPr>
        <w:t xml:space="preserve">2.1.1 </w:t>
      </w:r>
      <w:r w:rsidRPr="00EF3B8C">
        <w:rPr>
          <w:rFonts w:ascii="Arial" w:hAnsi="宋体" w:cs="Arial"/>
          <w:sz w:val="21"/>
        </w:rPr>
        <w:t>中国</w:t>
      </w:r>
      <w:r>
        <w:rPr>
          <w:rFonts w:ascii="Arial" w:hAnsi="宋体" w:cs="Arial" w:hint="eastAsia"/>
          <w:sz w:val="21"/>
        </w:rPr>
        <w:t>宏观经济发展前景</w:t>
      </w:r>
      <w:bookmarkEnd w:id="15"/>
    </w:p>
    <w:p w:rsidR="000C1274" w:rsidRDefault="000C1274" w:rsidP="00BD060F">
      <w:pPr>
        <w:pStyle w:val="a8"/>
        <w:adjustRightInd w:val="0"/>
        <w:snapToGrid w:val="0"/>
        <w:ind w:firstLineChars="200" w:firstLine="420"/>
        <w:jc w:val="both"/>
        <w:rPr>
          <w:rFonts w:ascii="Arial" w:hAnsi="Arial" w:cs="Arial"/>
          <w:sz w:val="21"/>
          <w:szCs w:val="21"/>
        </w:rPr>
      </w:pPr>
      <w:r>
        <w:rPr>
          <w:rFonts w:ascii="Arial" w:hAnsi="Arial" w:cs="Arial" w:hint="eastAsia"/>
          <w:sz w:val="21"/>
          <w:szCs w:val="21"/>
        </w:rPr>
        <w:t>对宏观经济形势的判断，将直接影响</w:t>
      </w:r>
      <w:r>
        <w:rPr>
          <w:rFonts w:ascii="Arial" w:hAnsi="Arial" w:cs="Arial" w:hint="eastAsia"/>
          <w:sz w:val="21"/>
          <w:szCs w:val="21"/>
        </w:rPr>
        <w:t>LP</w:t>
      </w:r>
      <w:r>
        <w:rPr>
          <w:rFonts w:ascii="Arial" w:hAnsi="Arial" w:cs="Arial" w:hint="eastAsia"/>
          <w:sz w:val="21"/>
          <w:szCs w:val="21"/>
        </w:rPr>
        <w:t>未来资产配置调整及</w:t>
      </w:r>
      <w:r>
        <w:rPr>
          <w:rFonts w:ascii="Arial" w:hAnsi="Arial" w:cs="Arial" w:hint="eastAsia"/>
          <w:sz w:val="21"/>
          <w:szCs w:val="21"/>
        </w:rPr>
        <w:t>PE</w:t>
      </w:r>
      <w:r>
        <w:rPr>
          <w:rFonts w:ascii="Arial" w:hAnsi="Arial" w:cs="Arial" w:hint="eastAsia"/>
          <w:sz w:val="21"/>
          <w:szCs w:val="21"/>
        </w:rPr>
        <w:t>投资决策。</w:t>
      </w:r>
      <w:bookmarkStart w:id="16" w:name="OLE_LINK43"/>
      <w:bookmarkStart w:id="17" w:name="OLE_LINK44"/>
      <w:r w:rsidRPr="00906406">
        <w:rPr>
          <w:rFonts w:ascii="Arial" w:hAnsi="Arial" w:cs="Arial"/>
          <w:sz w:val="21"/>
          <w:szCs w:val="21"/>
        </w:rPr>
        <w:t>对于</w:t>
      </w:r>
      <w:r w:rsidRPr="00906406">
        <w:rPr>
          <w:rFonts w:ascii="Arial" w:hAnsi="Arial" w:cs="Arial"/>
          <w:sz w:val="21"/>
          <w:szCs w:val="21"/>
        </w:rPr>
        <w:t>201</w:t>
      </w:r>
      <w:r w:rsidR="005F0F78">
        <w:rPr>
          <w:rFonts w:ascii="Arial" w:hAnsi="Arial" w:cs="Arial" w:hint="eastAsia"/>
          <w:sz w:val="21"/>
          <w:szCs w:val="21"/>
        </w:rPr>
        <w:t>4</w:t>
      </w:r>
      <w:r w:rsidRPr="00906406">
        <w:rPr>
          <w:rFonts w:ascii="Arial" w:hAnsi="Arial" w:cs="Arial"/>
          <w:sz w:val="21"/>
          <w:szCs w:val="21"/>
        </w:rPr>
        <w:t>年中国</w:t>
      </w:r>
      <w:r>
        <w:rPr>
          <w:rFonts w:ascii="Arial" w:hAnsi="Arial" w:cs="Arial" w:hint="eastAsia"/>
          <w:sz w:val="21"/>
          <w:szCs w:val="21"/>
        </w:rPr>
        <w:t>宏观经济发展，</w:t>
      </w:r>
      <w:bookmarkStart w:id="18" w:name="OLE_LINK126"/>
      <w:bookmarkStart w:id="19" w:name="OLE_LINK127"/>
      <w:r w:rsidR="00CD67E3">
        <w:rPr>
          <w:rFonts w:ascii="Arial" w:hAnsi="Arial" w:cs="Arial" w:hint="eastAsia"/>
          <w:sz w:val="21"/>
          <w:szCs w:val="21"/>
        </w:rPr>
        <w:t>50%</w:t>
      </w:r>
      <w:r w:rsidR="00CD67E3">
        <w:rPr>
          <w:rFonts w:ascii="Arial" w:hAnsi="Arial" w:cs="Arial" w:hint="eastAsia"/>
          <w:sz w:val="21"/>
          <w:szCs w:val="21"/>
        </w:rPr>
        <w:t>的受访者认为将持续去年的走势，</w:t>
      </w:r>
      <w:r w:rsidR="00CD67E3">
        <w:rPr>
          <w:rFonts w:ascii="Arial" w:hAnsi="Arial" w:cs="Arial" w:hint="eastAsia"/>
          <w:sz w:val="21"/>
          <w:szCs w:val="21"/>
        </w:rPr>
        <w:t>20</w:t>
      </w:r>
      <w:r>
        <w:rPr>
          <w:rFonts w:ascii="Arial" w:hAnsi="Arial" w:cs="Arial" w:hint="eastAsia"/>
          <w:sz w:val="21"/>
          <w:szCs w:val="21"/>
        </w:rPr>
        <w:t>%</w:t>
      </w:r>
      <w:r>
        <w:rPr>
          <w:rFonts w:ascii="Arial" w:hAnsi="Arial" w:cs="Arial" w:hint="eastAsia"/>
          <w:sz w:val="21"/>
          <w:szCs w:val="21"/>
        </w:rPr>
        <w:t>受访者认为目前“经济已走出低谷，应抓紧开始布局”</w:t>
      </w:r>
      <w:bookmarkEnd w:id="18"/>
      <w:bookmarkEnd w:id="19"/>
      <w:r w:rsidR="00CD67E3">
        <w:rPr>
          <w:rFonts w:ascii="Arial" w:hAnsi="Arial" w:cs="Arial" w:hint="eastAsia"/>
          <w:sz w:val="21"/>
          <w:szCs w:val="21"/>
        </w:rPr>
        <w:t>，</w:t>
      </w:r>
      <w:r>
        <w:rPr>
          <w:rFonts w:ascii="Arial" w:hAnsi="Arial" w:cs="Arial" w:hint="eastAsia"/>
          <w:sz w:val="21"/>
          <w:szCs w:val="21"/>
        </w:rPr>
        <w:t>2</w:t>
      </w:r>
      <w:r w:rsidR="00CD67E3">
        <w:rPr>
          <w:rFonts w:ascii="Arial" w:hAnsi="Arial" w:cs="Arial" w:hint="eastAsia"/>
          <w:sz w:val="21"/>
          <w:szCs w:val="21"/>
        </w:rPr>
        <w:t>0</w:t>
      </w:r>
      <w:r>
        <w:rPr>
          <w:rFonts w:ascii="Arial" w:hAnsi="Arial" w:cs="Arial" w:hint="eastAsia"/>
          <w:sz w:val="21"/>
          <w:szCs w:val="21"/>
        </w:rPr>
        <w:t>%</w:t>
      </w:r>
      <w:r>
        <w:rPr>
          <w:rFonts w:ascii="Arial" w:hAnsi="Arial" w:cs="Arial" w:hint="eastAsia"/>
          <w:sz w:val="21"/>
          <w:szCs w:val="21"/>
        </w:rPr>
        <w:t>受访者保留观点，认为“需要根据未来形势再做判断”，</w:t>
      </w:r>
      <w:r>
        <w:rPr>
          <w:rFonts w:ascii="Arial" w:hAnsi="Arial" w:cs="Arial" w:hint="eastAsia"/>
          <w:sz w:val="21"/>
          <w:szCs w:val="21"/>
        </w:rPr>
        <w:t>1</w:t>
      </w:r>
      <w:r w:rsidR="00CD67E3">
        <w:rPr>
          <w:rFonts w:ascii="Arial" w:hAnsi="Arial" w:cs="Arial" w:hint="eastAsia"/>
          <w:sz w:val="21"/>
          <w:szCs w:val="21"/>
        </w:rPr>
        <w:t>0</w:t>
      </w:r>
      <w:r>
        <w:rPr>
          <w:rFonts w:ascii="Arial" w:hAnsi="Arial" w:cs="Arial" w:hint="eastAsia"/>
          <w:sz w:val="21"/>
          <w:szCs w:val="21"/>
        </w:rPr>
        <w:t>%</w:t>
      </w:r>
      <w:r w:rsidR="00CD67E3">
        <w:rPr>
          <w:rFonts w:ascii="Arial" w:hAnsi="Arial" w:cs="Arial" w:hint="eastAsia"/>
          <w:sz w:val="21"/>
          <w:szCs w:val="21"/>
        </w:rPr>
        <w:t>的</w:t>
      </w:r>
      <w:r>
        <w:rPr>
          <w:rFonts w:ascii="Arial" w:hAnsi="Arial" w:cs="Arial" w:hint="eastAsia"/>
          <w:sz w:val="21"/>
          <w:szCs w:val="21"/>
        </w:rPr>
        <w:t>受访者认为“形势不容乐观，市场机会有限”</w:t>
      </w:r>
      <w:r w:rsidRPr="00906406">
        <w:rPr>
          <w:rFonts w:ascii="Arial" w:hAnsi="Arial" w:cs="Arial"/>
          <w:sz w:val="21"/>
          <w:szCs w:val="21"/>
        </w:rPr>
        <w:t>（见图</w:t>
      </w:r>
      <w:r w:rsidR="00CD67E3">
        <w:rPr>
          <w:rFonts w:ascii="Arial" w:hAnsi="Arial" w:cs="Arial" w:hint="eastAsia"/>
          <w:sz w:val="21"/>
          <w:szCs w:val="21"/>
        </w:rPr>
        <w:t>4</w:t>
      </w:r>
      <w:r w:rsidRPr="00906406">
        <w:rPr>
          <w:rFonts w:ascii="Arial" w:hAnsi="Arial" w:cs="Arial"/>
          <w:sz w:val="21"/>
          <w:szCs w:val="21"/>
        </w:rPr>
        <w:t>）。</w:t>
      </w:r>
    </w:p>
    <w:p w:rsidR="000C1274" w:rsidRPr="00906406" w:rsidRDefault="000C1274" w:rsidP="00BD060F">
      <w:pPr>
        <w:pStyle w:val="a8"/>
        <w:adjustRightInd w:val="0"/>
        <w:snapToGrid w:val="0"/>
        <w:ind w:firstLineChars="200" w:firstLine="420"/>
        <w:jc w:val="both"/>
        <w:rPr>
          <w:rFonts w:ascii="Arial" w:hAnsi="Arial" w:cs="Arial"/>
          <w:sz w:val="21"/>
          <w:szCs w:val="21"/>
        </w:rPr>
      </w:pPr>
      <w:r>
        <w:rPr>
          <w:rFonts w:ascii="Arial" w:hAnsi="Arial" w:cs="Arial" w:hint="eastAsia"/>
          <w:sz w:val="21"/>
          <w:szCs w:val="21"/>
        </w:rPr>
        <w:t>从中外资</w:t>
      </w:r>
      <w:r>
        <w:rPr>
          <w:rFonts w:ascii="Arial" w:hAnsi="Arial" w:cs="Arial" w:hint="eastAsia"/>
          <w:sz w:val="21"/>
          <w:szCs w:val="21"/>
        </w:rPr>
        <w:t>LP</w:t>
      </w:r>
      <w:r w:rsidR="00CD67E3">
        <w:rPr>
          <w:rFonts w:ascii="Arial" w:hAnsi="Arial" w:cs="Arial" w:hint="eastAsia"/>
          <w:sz w:val="21"/>
          <w:szCs w:val="21"/>
        </w:rPr>
        <w:t>的</w:t>
      </w:r>
      <w:r>
        <w:rPr>
          <w:rFonts w:ascii="Arial" w:hAnsi="Arial" w:cs="Arial" w:hint="eastAsia"/>
          <w:sz w:val="21"/>
          <w:szCs w:val="21"/>
        </w:rPr>
        <w:t>观点差异来看，外资</w:t>
      </w:r>
      <w:r>
        <w:rPr>
          <w:rFonts w:ascii="Arial" w:hAnsi="Arial" w:cs="Arial" w:hint="eastAsia"/>
          <w:sz w:val="21"/>
          <w:szCs w:val="21"/>
        </w:rPr>
        <w:t>LP</w:t>
      </w:r>
      <w:r>
        <w:rPr>
          <w:rFonts w:ascii="Arial" w:hAnsi="Arial" w:cs="Arial" w:hint="eastAsia"/>
          <w:sz w:val="21"/>
          <w:szCs w:val="21"/>
        </w:rPr>
        <w:t>相对</w:t>
      </w:r>
      <w:r w:rsidR="00CA7BEE">
        <w:rPr>
          <w:rFonts w:ascii="Arial" w:hAnsi="Arial" w:cs="Arial" w:hint="eastAsia"/>
          <w:sz w:val="21"/>
          <w:szCs w:val="21"/>
        </w:rPr>
        <w:t>比较</w:t>
      </w:r>
      <w:r>
        <w:rPr>
          <w:rFonts w:ascii="Arial" w:hAnsi="Arial" w:cs="Arial" w:hint="eastAsia"/>
          <w:sz w:val="21"/>
          <w:szCs w:val="21"/>
        </w:rPr>
        <w:t>谨慎，认为“需要根据未来形势再做判断”的占比最高，而认为“形势不容乐观”与认为“经济已走出低谷”的受访者占比基本相同。相比之下，中资</w:t>
      </w:r>
      <w:r>
        <w:rPr>
          <w:rFonts w:ascii="Arial" w:hAnsi="Arial" w:cs="Arial" w:hint="eastAsia"/>
          <w:sz w:val="21"/>
          <w:szCs w:val="21"/>
        </w:rPr>
        <w:t>LP</w:t>
      </w:r>
      <w:r>
        <w:rPr>
          <w:rFonts w:ascii="Arial" w:hAnsi="Arial" w:cs="Arial" w:hint="eastAsia"/>
          <w:sz w:val="21"/>
          <w:szCs w:val="21"/>
        </w:rPr>
        <w:t>中，持有乐观态度的投资人占比则</w:t>
      </w:r>
      <w:r w:rsidR="00CA7BEE">
        <w:rPr>
          <w:rFonts w:ascii="Arial" w:hAnsi="Arial" w:cs="Arial" w:hint="eastAsia"/>
          <w:sz w:val="21"/>
          <w:szCs w:val="21"/>
        </w:rPr>
        <w:t>接近</w:t>
      </w:r>
      <w:r>
        <w:rPr>
          <w:rFonts w:ascii="Arial" w:hAnsi="Arial" w:cs="Arial" w:hint="eastAsia"/>
          <w:sz w:val="21"/>
          <w:szCs w:val="21"/>
        </w:rPr>
        <w:t>50%</w:t>
      </w:r>
      <w:r>
        <w:rPr>
          <w:rFonts w:ascii="Arial" w:hAnsi="Arial" w:cs="Arial" w:hint="eastAsia"/>
          <w:sz w:val="21"/>
          <w:szCs w:val="21"/>
        </w:rPr>
        <w:t>。</w:t>
      </w:r>
      <w:bookmarkEnd w:id="16"/>
      <w:bookmarkEnd w:id="17"/>
    </w:p>
    <w:p w:rsidR="000C1274" w:rsidRPr="00906406" w:rsidRDefault="00233B3C" w:rsidP="000C1274">
      <w:pPr>
        <w:pStyle w:val="a8"/>
        <w:ind w:firstLineChars="200" w:firstLine="420"/>
        <w:jc w:val="center"/>
        <w:rPr>
          <w:rFonts w:ascii="Arial" w:hAnsi="Arial" w:cs="Arial"/>
          <w:sz w:val="21"/>
          <w:szCs w:val="21"/>
        </w:rPr>
      </w:pPr>
      <w:r>
        <w:rPr>
          <w:rFonts w:ascii="Arial" w:hAnsi="Arial" w:cs="Arial"/>
          <w:noProof/>
          <w:sz w:val="21"/>
          <w:szCs w:val="21"/>
        </w:rPr>
        <w:drawing>
          <wp:inline distT="0" distB="0" distL="0" distR="0" wp14:anchorId="1A2D187F" wp14:editId="4F1173D6">
            <wp:extent cx="4115435" cy="3157855"/>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20" w:name="OLE_LINK50"/>
      <w:bookmarkStart w:id="21" w:name="OLE_LINK51"/>
      <w:r w:rsidRPr="00906406">
        <w:rPr>
          <w:rFonts w:ascii="Arial" w:hAnsi="Arial" w:cs="Arial"/>
          <w:i/>
          <w:sz w:val="21"/>
          <w:szCs w:val="21"/>
        </w:rPr>
        <w:t>图</w:t>
      </w:r>
      <w:r w:rsidR="00CD67E3">
        <w:rPr>
          <w:rFonts w:ascii="Arial" w:hAnsi="Arial" w:cs="Arial" w:hint="eastAsia"/>
          <w:i/>
          <w:sz w:val="21"/>
          <w:szCs w:val="21"/>
        </w:rPr>
        <w:t xml:space="preserve">4 </w:t>
      </w:r>
      <w:r w:rsidRPr="00906406">
        <w:rPr>
          <w:rFonts w:ascii="Arial" w:hAnsi="Arial" w:cs="Arial"/>
          <w:i/>
          <w:sz w:val="21"/>
          <w:szCs w:val="21"/>
        </w:rPr>
        <w:t xml:space="preserve"> LP</w:t>
      </w:r>
      <w:r w:rsidRPr="00906406">
        <w:rPr>
          <w:rFonts w:ascii="Arial" w:hAnsi="Arial" w:cs="Arial"/>
          <w:i/>
          <w:sz w:val="21"/>
          <w:szCs w:val="21"/>
        </w:rPr>
        <w:t>对于</w:t>
      </w:r>
      <w:r w:rsidRPr="00906406">
        <w:rPr>
          <w:rFonts w:ascii="Arial" w:hAnsi="Arial" w:cs="Arial"/>
          <w:i/>
          <w:sz w:val="21"/>
          <w:szCs w:val="21"/>
        </w:rPr>
        <w:t>201</w:t>
      </w:r>
      <w:r w:rsidR="00233B3C">
        <w:rPr>
          <w:rFonts w:ascii="Arial" w:hAnsi="Arial" w:cs="Arial" w:hint="eastAsia"/>
          <w:i/>
          <w:sz w:val="21"/>
          <w:szCs w:val="21"/>
        </w:rPr>
        <w:t>4</w:t>
      </w:r>
      <w:r w:rsidRPr="00906406">
        <w:rPr>
          <w:rFonts w:ascii="Arial" w:hAnsi="Arial" w:cs="Arial"/>
          <w:i/>
          <w:sz w:val="21"/>
          <w:szCs w:val="21"/>
        </w:rPr>
        <w:t>年中国</w:t>
      </w:r>
      <w:r>
        <w:rPr>
          <w:rFonts w:ascii="Arial" w:hAnsi="Arial" w:cs="Arial" w:hint="eastAsia"/>
          <w:i/>
          <w:sz w:val="21"/>
          <w:szCs w:val="21"/>
        </w:rPr>
        <w:t>宏观经济发展前景</w:t>
      </w:r>
      <w:r w:rsidRPr="00906406">
        <w:rPr>
          <w:rFonts w:ascii="Arial" w:hAnsi="Arial" w:cs="Arial"/>
          <w:i/>
          <w:sz w:val="21"/>
          <w:szCs w:val="21"/>
        </w:rPr>
        <w:t>之观点</w:t>
      </w:r>
      <w:bookmarkEnd w:id="20"/>
      <w:bookmarkEnd w:id="21"/>
    </w:p>
    <w:p w:rsidR="000C1274" w:rsidRPr="00EF3B8C" w:rsidRDefault="000C1274" w:rsidP="000C1274">
      <w:pPr>
        <w:pStyle w:val="3"/>
        <w:rPr>
          <w:rFonts w:ascii="Arial" w:hAnsi="Arial" w:cs="Arial"/>
          <w:sz w:val="21"/>
        </w:rPr>
      </w:pPr>
      <w:bookmarkStart w:id="22" w:name="_Toc382386912"/>
      <w:r w:rsidRPr="00EF3B8C">
        <w:rPr>
          <w:rFonts w:ascii="Arial" w:hAnsi="Arial" w:cs="Arial"/>
          <w:sz w:val="21"/>
        </w:rPr>
        <w:t>2.1.</w:t>
      </w:r>
      <w:r>
        <w:rPr>
          <w:rFonts w:ascii="Arial" w:hAnsi="Arial" w:cs="Arial" w:hint="eastAsia"/>
          <w:sz w:val="21"/>
        </w:rPr>
        <w:t>2 201</w:t>
      </w:r>
      <w:r w:rsidR="00CA7BEE">
        <w:rPr>
          <w:rFonts w:ascii="Arial" w:hAnsi="Arial" w:cs="Arial" w:hint="eastAsia"/>
          <w:sz w:val="21"/>
        </w:rPr>
        <w:t>4</w:t>
      </w:r>
      <w:r>
        <w:rPr>
          <w:rFonts w:ascii="Arial" w:hAnsi="Arial" w:cs="Arial" w:hint="eastAsia"/>
          <w:sz w:val="21"/>
        </w:rPr>
        <w:t>年拟投资资产类别</w:t>
      </w:r>
      <w:bookmarkEnd w:id="22"/>
      <w:r w:rsidRPr="00EF3B8C">
        <w:rPr>
          <w:rFonts w:ascii="Arial" w:hAnsi="Arial" w:cs="Arial"/>
          <w:sz w:val="21"/>
        </w:rPr>
        <w:t xml:space="preserve"> </w:t>
      </w:r>
    </w:p>
    <w:p w:rsidR="000C1274" w:rsidRDefault="000C1274" w:rsidP="000C1274">
      <w:pPr>
        <w:pStyle w:val="a8"/>
        <w:ind w:firstLineChars="200" w:firstLine="420"/>
        <w:rPr>
          <w:rFonts w:ascii="Arial" w:hAnsi="Arial" w:cs="Arial"/>
          <w:sz w:val="21"/>
          <w:szCs w:val="21"/>
        </w:rPr>
      </w:pPr>
      <w:bookmarkStart w:id="23" w:name="OLE_LINK56"/>
      <w:bookmarkStart w:id="24" w:name="OLE_LINK57"/>
      <w:r>
        <w:rPr>
          <w:rFonts w:ascii="Arial" w:hAnsi="Arial" w:cs="Arial" w:hint="eastAsia"/>
          <w:sz w:val="21"/>
          <w:szCs w:val="21"/>
        </w:rPr>
        <w:t>对于</w:t>
      </w:r>
      <w:r>
        <w:rPr>
          <w:rFonts w:ascii="Arial" w:hAnsi="Arial" w:cs="Arial" w:hint="eastAsia"/>
          <w:sz w:val="21"/>
          <w:szCs w:val="21"/>
        </w:rPr>
        <w:t>201</w:t>
      </w:r>
      <w:r w:rsidR="00CA7BEE">
        <w:rPr>
          <w:rFonts w:ascii="Arial" w:hAnsi="Arial" w:cs="Arial" w:hint="eastAsia"/>
          <w:sz w:val="21"/>
          <w:szCs w:val="21"/>
        </w:rPr>
        <w:t>4</w:t>
      </w:r>
      <w:r>
        <w:rPr>
          <w:rFonts w:ascii="Arial" w:hAnsi="Arial" w:cs="Arial" w:hint="eastAsia"/>
          <w:sz w:val="21"/>
          <w:szCs w:val="21"/>
        </w:rPr>
        <w:t>年</w:t>
      </w:r>
      <w:r>
        <w:rPr>
          <w:rFonts w:ascii="Arial" w:hAnsi="Arial" w:cs="Arial" w:hint="eastAsia"/>
          <w:sz w:val="21"/>
          <w:szCs w:val="21"/>
        </w:rPr>
        <w:t>LP</w:t>
      </w:r>
      <w:r>
        <w:rPr>
          <w:rFonts w:ascii="Arial" w:hAnsi="Arial" w:cs="Arial" w:hint="eastAsia"/>
          <w:sz w:val="21"/>
          <w:szCs w:val="21"/>
        </w:rPr>
        <w:t>拟投资的资产类别，私</w:t>
      </w:r>
      <w:proofErr w:type="gramStart"/>
      <w:r>
        <w:rPr>
          <w:rFonts w:ascii="Arial" w:hAnsi="Arial" w:cs="Arial" w:hint="eastAsia"/>
          <w:sz w:val="21"/>
          <w:szCs w:val="21"/>
        </w:rPr>
        <w:t>募股权基金</w:t>
      </w:r>
      <w:proofErr w:type="gramEnd"/>
      <w:r>
        <w:rPr>
          <w:rFonts w:ascii="Arial" w:hAnsi="Arial" w:cs="Arial" w:hint="eastAsia"/>
          <w:sz w:val="21"/>
          <w:szCs w:val="21"/>
        </w:rPr>
        <w:t>（</w:t>
      </w:r>
      <w:r>
        <w:rPr>
          <w:rFonts w:ascii="Arial" w:hAnsi="Arial" w:cs="Arial" w:hint="eastAsia"/>
          <w:sz w:val="21"/>
          <w:szCs w:val="21"/>
        </w:rPr>
        <w:t>PE</w:t>
      </w:r>
      <w:r>
        <w:rPr>
          <w:rFonts w:ascii="Arial" w:hAnsi="Arial" w:cs="Arial" w:hint="eastAsia"/>
          <w:sz w:val="21"/>
          <w:szCs w:val="21"/>
        </w:rPr>
        <w:t>基金）依然是投资者</w:t>
      </w:r>
      <w:proofErr w:type="gramStart"/>
      <w:r>
        <w:rPr>
          <w:rFonts w:ascii="Arial" w:hAnsi="Arial" w:cs="Arial" w:hint="eastAsia"/>
          <w:sz w:val="21"/>
          <w:szCs w:val="21"/>
        </w:rPr>
        <w:t>最</w:t>
      </w:r>
      <w:proofErr w:type="gramEnd"/>
      <w:r>
        <w:rPr>
          <w:rFonts w:ascii="Arial" w:hAnsi="Arial" w:cs="Arial" w:hint="eastAsia"/>
          <w:sz w:val="21"/>
          <w:szCs w:val="21"/>
        </w:rPr>
        <w:t>青睐的资产类别——这一结果与调研样本中</w:t>
      </w:r>
      <w:r>
        <w:rPr>
          <w:rFonts w:ascii="Arial" w:hAnsi="Arial" w:cs="Arial" w:hint="eastAsia"/>
          <w:sz w:val="21"/>
          <w:szCs w:val="21"/>
        </w:rPr>
        <w:t>PE FOFs</w:t>
      </w:r>
      <w:proofErr w:type="gramStart"/>
      <w:r>
        <w:rPr>
          <w:rFonts w:ascii="Arial" w:hAnsi="Arial" w:cs="Arial" w:hint="eastAsia"/>
          <w:sz w:val="21"/>
          <w:szCs w:val="21"/>
        </w:rPr>
        <w:t>占比较</w:t>
      </w:r>
      <w:proofErr w:type="gramEnd"/>
      <w:r>
        <w:rPr>
          <w:rFonts w:ascii="Arial" w:hAnsi="Arial" w:cs="Arial" w:hint="eastAsia"/>
          <w:sz w:val="21"/>
          <w:szCs w:val="21"/>
        </w:rPr>
        <w:t>高不无关系。除</w:t>
      </w:r>
      <w:r>
        <w:rPr>
          <w:rFonts w:ascii="Arial" w:hAnsi="Arial" w:cs="Arial" w:hint="eastAsia"/>
          <w:sz w:val="21"/>
          <w:szCs w:val="21"/>
        </w:rPr>
        <w:t>PE</w:t>
      </w:r>
      <w:r>
        <w:rPr>
          <w:rFonts w:ascii="Arial" w:hAnsi="Arial" w:cs="Arial" w:hint="eastAsia"/>
          <w:sz w:val="21"/>
          <w:szCs w:val="21"/>
        </w:rPr>
        <w:t>资产外，企业股权（直接投资）也是</w:t>
      </w:r>
      <w:r>
        <w:rPr>
          <w:rFonts w:ascii="Arial" w:hAnsi="Arial" w:cs="Arial" w:hint="eastAsia"/>
          <w:sz w:val="21"/>
          <w:szCs w:val="21"/>
        </w:rPr>
        <w:t>LP</w:t>
      </w:r>
      <w:r>
        <w:rPr>
          <w:rFonts w:ascii="Arial" w:hAnsi="Arial" w:cs="Arial" w:hint="eastAsia"/>
          <w:sz w:val="21"/>
          <w:szCs w:val="21"/>
        </w:rPr>
        <w:t>进行资产配置的重要类别，比如目前很多</w:t>
      </w:r>
      <w:r>
        <w:rPr>
          <w:rFonts w:ascii="Arial" w:hAnsi="Arial" w:cs="Arial" w:hint="eastAsia"/>
          <w:sz w:val="21"/>
          <w:szCs w:val="21"/>
        </w:rPr>
        <w:t>FOFs</w:t>
      </w:r>
      <w:r>
        <w:rPr>
          <w:rFonts w:ascii="Arial" w:hAnsi="Arial" w:cs="Arial" w:hint="eastAsia"/>
          <w:sz w:val="21"/>
          <w:szCs w:val="21"/>
        </w:rPr>
        <w:t>均会进行一定比例的跟投，而保险、社保基金等大型机构投资者也均有一定的直接投资配置。除</w:t>
      </w:r>
      <w:r>
        <w:rPr>
          <w:rFonts w:ascii="Arial" w:hAnsi="Arial" w:cs="Arial" w:hint="eastAsia"/>
          <w:sz w:val="21"/>
          <w:szCs w:val="21"/>
        </w:rPr>
        <w:t>PE</w:t>
      </w:r>
      <w:r>
        <w:rPr>
          <w:rFonts w:ascii="Arial" w:hAnsi="Arial" w:cs="Arial" w:hint="eastAsia"/>
          <w:sz w:val="21"/>
          <w:szCs w:val="21"/>
        </w:rPr>
        <w:t>类资产，信托、股票</w:t>
      </w:r>
      <w:r w:rsidR="00CA7BEE">
        <w:rPr>
          <w:rFonts w:ascii="Arial" w:hAnsi="Arial" w:cs="Arial" w:hint="eastAsia"/>
          <w:sz w:val="21"/>
          <w:szCs w:val="21"/>
        </w:rPr>
        <w:t>、金融衍生品</w:t>
      </w:r>
      <w:r>
        <w:rPr>
          <w:rFonts w:ascii="Arial" w:hAnsi="Arial" w:cs="Arial" w:hint="eastAsia"/>
          <w:sz w:val="21"/>
          <w:szCs w:val="21"/>
        </w:rPr>
        <w:t>也是</w:t>
      </w:r>
      <w:r>
        <w:rPr>
          <w:rFonts w:ascii="Arial" w:hAnsi="Arial" w:cs="Arial" w:hint="eastAsia"/>
          <w:sz w:val="21"/>
          <w:szCs w:val="21"/>
        </w:rPr>
        <w:t>LP</w:t>
      </w:r>
      <w:r>
        <w:rPr>
          <w:rFonts w:ascii="Arial" w:hAnsi="Arial" w:cs="Arial" w:hint="eastAsia"/>
          <w:sz w:val="21"/>
          <w:szCs w:val="21"/>
        </w:rPr>
        <w:t>进行资产配置的重要选择</w:t>
      </w:r>
      <w:r w:rsidRPr="00906406">
        <w:rPr>
          <w:rFonts w:ascii="Arial" w:hAnsi="Arial" w:cs="Arial"/>
          <w:sz w:val="21"/>
          <w:szCs w:val="21"/>
        </w:rPr>
        <w:t>（见图</w:t>
      </w:r>
      <w:r w:rsidRPr="00906406">
        <w:rPr>
          <w:rFonts w:ascii="Arial" w:hAnsi="Arial" w:cs="Arial" w:hint="eastAsia"/>
          <w:sz w:val="21"/>
          <w:szCs w:val="21"/>
        </w:rPr>
        <w:t>2.1.</w:t>
      </w:r>
      <w:r>
        <w:rPr>
          <w:rFonts w:ascii="Arial" w:hAnsi="Arial" w:cs="Arial" w:hint="eastAsia"/>
          <w:sz w:val="21"/>
          <w:szCs w:val="21"/>
        </w:rPr>
        <w:t>2-1</w:t>
      </w:r>
      <w:r w:rsidRPr="00906406">
        <w:rPr>
          <w:rFonts w:ascii="Arial" w:hAnsi="Arial" w:cs="Arial"/>
          <w:sz w:val="21"/>
          <w:szCs w:val="21"/>
        </w:rPr>
        <w:t>）</w:t>
      </w:r>
      <w:r>
        <w:rPr>
          <w:rFonts w:ascii="Arial" w:hAnsi="Arial" w:cs="Arial" w:hint="eastAsia"/>
          <w:sz w:val="21"/>
          <w:szCs w:val="21"/>
        </w:rPr>
        <w:t>。</w:t>
      </w:r>
    </w:p>
    <w:p w:rsidR="000C1274" w:rsidRPr="007C1A1C" w:rsidRDefault="000C1274" w:rsidP="000C1274">
      <w:pPr>
        <w:pStyle w:val="a8"/>
        <w:ind w:firstLineChars="200" w:firstLine="420"/>
        <w:rPr>
          <w:rFonts w:ascii="Arial" w:hAnsi="Arial" w:cs="Arial"/>
          <w:sz w:val="21"/>
          <w:szCs w:val="21"/>
        </w:rPr>
      </w:pPr>
      <w:r>
        <w:rPr>
          <w:rFonts w:ascii="Arial" w:hAnsi="Arial" w:cs="Arial" w:hint="eastAsia"/>
          <w:sz w:val="21"/>
          <w:szCs w:val="21"/>
        </w:rPr>
        <w:lastRenderedPageBreak/>
        <w:t>整体来看，本次调研样本更多以专注于另类投资的</w:t>
      </w:r>
      <w:r>
        <w:rPr>
          <w:rFonts w:ascii="Arial" w:hAnsi="Arial" w:cs="Arial" w:hint="eastAsia"/>
          <w:sz w:val="21"/>
          <w:szCs w:val="21"/>
        </w:rPr>
        <w:t>LP</w:t>
      </w:r>
      <w:r>
        <w:rPr>
          <w:rFonts w:ascii="Arial" w:hAnsi="Arial" w:cs="Arial" w:hint="eastAsia"/>
          <w:sz w:val="21"/>
          <w:szCs w:val="21"/>
        </w:rPr>
        <w:t>为主，而在目前中国的市场环境下，</w:t>
      </w:r>
      <w:r>
        <w:rPr>
          <w:rFonts w:ascii="Arial" w:hAnsi="Arial" w:cs="Arial" w:hint="eastAsia"/>
          <w:sz w:val="21"/>
          <w:szCs w:val="21"/>
        </w:rPr>
        <w:t>PE</w:t>
      </w:r>
      <w:r>
        <w:rPr>
          <w:rFonts w:ascii="Arial" w:hAnsi="Arial" w:cs="Arial" w:hint="eastAsia"/>
          <w:sz w:val="21"/>
          <w:szCs w:val="21"/>
        </w:rPr>
        <w:t>无疑仍是投资者进行另类资产配置的首要选择。仅以全国社保基金及保险公司为例，在过去一年间，其投资</w:t>
      </w:r>
      <w:r>
        <w:rPr>
          <w:rFonts w:ascii="Arial" w:hAnsi="Arial" w:cs="Arial" w:hint="eastAsia"/>
          <w:sz w:val="21"/>
          <w:szCs w:val="21"/>
        </w:rPr>
        <w:t>PE</w:t>
      </w:r>
      <w:r>
        <w:rPr>
          <w:rFonts w:ascii="Arial" w:hAnsi="Arial" w:cs="Arial" w:hint="eastAsia"/>
          <w:sz w:val="21"/>
          <w:szCs w:val="21"/>
        </w:rPr>
        <w:t>基金的步伐均有所加快，尤其是保险公司，在逐渐明晰的政策框架下，其资产总量中可配置于</w:t>
      </w:r>
      <w:r>
        <w:rPr>
          <w:rFonts w:ascii="Arial" w:hAnsi="Arial" w:cs="Arial" w:hint="eastAsia"/>
          <w:sz w:val="21"/>
          <w:szCs w:val="21"/>
        </w:rPr>
        <w:t>PE</w:t>
      </w:r>
      <w:r>
        <w:rPr>
          <w:rFonts w:ascii="Arial" w:hAnsi="Arial" w:cs="Arial" w:hint="eastAsia"/>
          <w:sz w:val="21"/>
          <w:szCs w:val="21"/>
        </w:rPr>
        <w:t>资产的比例明显上调，未来投资规模</w:t>
      </w:r>
      <w:r w:rsidR="00CA7BEE">
        <w:rPr>
          <w:rFonts w:ascii="Arial" w:hAnsi="Arial" w:cs="Arial" w:hint="eastAsia"/>
          <w:sz w:val="21"/>
          <w:szCs w:val="21"/>
        </w:rPr>
        <w:t>将</w:t>
      </w:r>
      <w:r>
        <w:rPr>
          <w:rFonts w:ascii="Arial" w:hAnsi="Arial" w:cs="Arial" w:hint="eastAsia"/>
          <w:sz w:val="21"/>
          <w:szCs w:val="21"/>
        </w:rPr>
        <w:t>十分可观。</w:t>
      </w:r>
    </w:p>
    <w:p w:rsidR="000C1274" w:rsidRPr="00906406" w:rsidRDefault="00CA7BEE" w:rsidP="000C1274">
      <w:pPr>
        <w:pStyle w:val="a8"/>
        <w:ind w:firstLineChars="200" w:firstLine="420"/>
        <w:jc w:val="center"/>
        <w:rPr>
          <w:rFonts w:ascii="Arial" w:hAnsi="Arial" w:cs="Arial"/>
          <w:sz w:val="21"/>
          <w:szCs w:val="21"/>
        </w:rPr>
      </w:pPr>
      <w:r>
        <w:rPr>
          <w:rFonts w:ascii="Arial" w:hAnsi="Arial" w:cs="Arial"/>
          <w:noProof/>
          <w:sz w:val="21"/>
          <w:szCs w:val="21"/>
        </w:rPr>
        <w:drawing>
          <wp:inline distT="0" distB="0" distL="0" distR="0" wp14:anchorId="6B95BF51" wp14:editId="6AD979D0">
            <wp:extent cx="4115435" cy="31578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A346A" w:rsidRDefault="000C1274" w:rsidP="000C1274">
      <w:pPr>
        <w:pStyle w:val="3"/>
        <w:ind w:firstLineChars="202" w:firstLine="424"/>
        <w:rPr>
          <w:rFonts w:ascii="Arial" w:hAnsi="Arial" w:cs="Arial"/>
          <w:b w:val="0"/>
          <w:sz w:val="21"/>
        </w:rPr>
      </w:pPr>
      <w:bookmarkStart w:id="25" w:name="_Toc351018845"/>
      <w:bookmarkStart w:id="26" w:name="_Toc382386913"/>
      <w:r w:rsidRPr="009A346A">
        <w:rPr>
          <w:rFonts w:ascii="Arial" w:hAnsi="Arial" w:cs="Arial"/>
          <w:b w:val="0"/>
          <w:i/>
          <w:sz w:val="21"/>
          <w:szCs w:val="21"/>
        </w:rPr>
        <w:t>图</w:t>
      </w:r>
      <w:r w:rsidR="00CD67E3">
        <w:rPr>
          <w:rFonts w:ascii="Arial" w:hAnsi="Arial" w:cs="Arial" w:hint="eastAsia"/>
          <w:b w:val="0"/>
          <w:i/>
          <w:sz w:val="21"/>
          <w:szCs w:val="21"/>
        </w:rPr>
        <w:t xml:space="preserve">5 </w:t>
      </w:r>
      <w:r w:rsidRPr="009A346A">
        <w:rPr>
          <w:rFonts w:ascii="Arial" w:hAnsi="Arial" w:cs="Arial"/>
          <w:b w:val="0"/>
          <w:i/>
          <w:sz w:val="21"/>
          <w:szCs w:val="21"/>
        </w:rPr>
        <w:t xml:space="preserve"> LP</w:t>
      </w:r>
      <w:r w:rsidRPr="009A346A">
        <w:rPr>
          <w:rFonts w:ascii="Arial" w:hAnsi="Arial" w:cs="Arial"/>
          <w:b w:val="0"/>
          <w:i/>
          <w:sz w:val="21"/>
          <w:szCs w:val="21"/>
        </w:rPr>
        <w:t>对于</w:t>
      </w:r>
      <w:r w:rsidRPr="009A346A">
        <w:rPr>
          <w:rFonts w:ascii="Arial" w:hAnsi="Arial" w:cs="Arial"/>
          <w:b w:val="0"/>
          <w:i/>
          <w:sz w:val="21"/>
          <w:szCs w:val="21"/>
        </w:rPr>
        <w:t>201</w:t>
      </w:r>
      <w:r w:rsidR="00233B3C">
        <w:rPr>
          <w:rFonts w:ascii="Arial" w:hAnsi="Arial" w:cs="Arial" w:hint="eastAsia"/>
          <w:b w:val="0"/>
          <w:i/>
          <w:sz w:val="21"/>
          <w:szCs w:val="21"/>
        </w:rPr>
        <w:t>4</w:t>
      </w:r>
      <w:r>
        <w:rPr>
          <w:rFonts w:ascii="Arial" w:hAnsi="Arial" w:cs="Arial"/>
          <w:b w:val="0"/>
          <w:i/>
          <w:sz w:val="21"/>
          <w:szCs w:val="21"/>
        </w:rPr>
        <w:t>年</w:t>
      </w:r>
      <w:r>
        <w:rPr>
          <w:rFonts w:ascii="Arial" w:hAnsi="Arial" w:cs="Arial" w:hint="eastAsia"/>
          <w:b w:val="0"/>
          <w:i/>
          <w:sz w:val="21"/>
          <w:szCs w:val="21"/>
        </w:rPr>
        <w:t>拟投资资产类别</w:t>
      </w:r>
      <w:r w:rsidRPr="009A346A">
        <w:rPr>
          <w:rFonts w:ascii="Arial" w:hAnsi="Arial" w:cs="Arial"/>
          <w:b w:val="0"/>
          <w:i/>
          <w:sz w:val="21"/>
          <w:szCs w:val="21"/>
        </w:rPr>
        <w:t>之观点</w:t>
      </w:r>
      <w:bookmarkEnd w:id="23"/>
      <w:bookmarkEnd w:id="24"/>
      <w:bookmarkEnd w:id="25"/>
      <w:bookmarkEnd w:id="26"/>
    </w:p>
    <w:p w:rsidR="000C1274" w:rsidRPr="00EF3B8C" w:rsidRDefault="000C1274" w:rsidP="000C1274">
      <w:pPr>
        <w:pStyle w:val="3"/>
        <w:rPr>
          <w:rFonts w:ascii="Arial" w:hAnsi="Arial" w:cs="Arial"/>
          <w:sz w:val="21"/>
        </w:rPr>
      </w:pPr>
      <w:bookmarkStart w:id="27" w:name="_Toc382386914"/>
      <w:r w:rsidRPr="00EF3B8C">
        <w:rPr>
          <w:rFonts w:ascii="Arial" w:hAnsi="Arial" w:cs="Arial"/>
          <w:sz w:val="21"/>
        </w:rPr>
        <w:t>2.1.</w:t>
      </w:r>
      <w:r>
        <w:rPr>
          <w:rFonts w:ascii="Arial" w:hAnsi="Arial" w:cs="Arial" w:hint="eastAsia"/>
          <w:sz w:val="21"/>
        </w:rPr>
        <w:t>3</w:t>
      </w:r>
      <w:r w:rsidRPr="00EF3B8C">
        <w:rPr>
          <w:rFonts w:ascii="Arial" w:hAnsi="Arial" w:cs="Arial"/>
          <w:sz w:val="21"/>
        </w:rPr>
        <w:t xml:space="preserve"> </w:t>
      </w:r>
      <w:r w:rsidRPr="00EF3B8C">
        <w:rPr>
          <w:rFonts w:ascii="Arial" w:hAnsi="宋体" w:cs="Arial"/>
          <w:sz w:val="21"/>
        </w:rPr>
        <w:t>中国市场活跃度</w:t>
      </w:r>
      <w:bookmarkEnd w:id="27"/>
    </w:p>
    <w:p w:rsidR="000C1274" w:rsidRDefault="000C1274" w:rsidP="000C1274">
      <w:pPr>
        <w:pStyle w:val="a8"/>
        <w:ind w:firstLineChars="200" w:firstLine="420"/>
        <w:rPr>
          <w:rFonts w:ascii="Arial" w:hAnsi="Arial" w:cs="Arial"/>
          <w:sz w:val="21"/>
          <w:szCs w:val="21"/>
        </w:rPr>
      </w:pPr>
      <w:bookmarkStart w:id="28" w:name="OLE_LINK52"/>
      <w:bookmarkStart w:id="29" w:name="OLE_LINK53"/>
      <w:bookmarkStart w:id="30" w:name="OLE_LINK91"/>
      <w:bookmarkStart w:id="31" w:name="OLE_LINK92"/>
      <w:bookmarkStart w:id="32" w:name="OLE_LINK54"/>
      <w:bookmarkStart w:id="33" w:name="OLE_LINK55"/>
      <w:r w:rsidRPr="00906406">
        <w:rPr>
          <w:rFonts w:ascii="Arial" w:hAnsi="Arial" w:cs="Arial"/>
          <w:sz w:val="21"/>
          <w:szCs w:val="21"/>
        </w:rPr>
        <w:t>对于</w:t>
      </w:r>
      <w:r w:rsidRPr="00906406">
        <w:rPr>
          <w:rFonts w:ascii="Arial" w:hAnsi="Arial" w:cs="Arial"/>
          <w:sz w:val="21"/>
          <w:szCs w:val="21"/>
        </w:rPr>
        <w:t>201</w:t>
      </w:r>
      <w:r w:rsidR="00CA7BEE">
        <w:rPr>
          <w:rFonts w:ascii="Arial" w:hAnsi="Arial" w:cs="Arial" w:hint="eastAsia"/>
          <w:sz w:val="21"/>
          <w:szCs w:val="21"/>
        </w:rPr>
        <w:t>4</w:t>
      </w:r>
      <w:r w:rsidRPr="00906406">
        <w:rPr>
          <w:rFonts w:ascii="Arial" w:hAnsi="Arial" w:cs="Arial"/>
          <w:sz w:val="21"/>
          <w:szCs w:val="21"/>
        </w:rPr>
        <w:t>年中国创业投资及私</w:t>
      </w:r>
      <w:proofErr w:type="gramStart"/>
      <w:r w:rsidRPr="00906406">
        <w:rPr>
          <w:rFonts w:ascii="Arial" w:hAnsi="Arial" w:cs="Arial"/>
          <w:sz w:val="21"/>
          <w:szCs w:val="21"/>
        </w:rPr>
        <w:t>募股权投资</w:t>
      </w:r>
      <w:proofErr w:type="gramEnd"/>
      <w:r w:rsidRPr="00906406">
        <w:rPr>
          <w:rFonts w:ascii="Arial" w:hAnsi="Arial" w:cs="Arial"/>
          <w:sz w:val="21"/>
          <w:szCs w:val="21"/>
        </w:rPr>
        <w:t>市场活跃度，</w:t>
      </w:r>
      <w:bookmarkStart w:id="34" w:name="OLE_LINK128"/>
      <w:bookmarkStart w:id="35" w:name="OLE_LINK129"/>
      <w:r>
        <w:rPr>
          <w:rFonts w:ascii="Arial" w:hAnsi="Arial" w:cs="Arial" w:hint="eastAsia"/>
          <w:sz w:val="21"/>
          <w:szCs w:val="21"/>
        </w:rPr>
        <w:t>投资人普遍持谨慎态度。</w:t>
      </w:r>
      <w:bookmarkEnd w:id="34"/>
      <w:bookmarkEnd w:id="35"/>
      <w:r w:rsidRPr="00906406">
        <w:rPr>
          <w:rFonts w:ascii="Arial" w:hAnsi="Arial" w:cs="Arial"/>
          <w:sz w:val="21"/>
          <w:szCs w:val="21"/>
        </w:rPr>
        <w:t>受调查</w:t>
      </w:r>
      <w:r w:rsidRPr="00906406">
        <w:rPr>
          <w:rFonts w:ascii="Arial" w:hAnsi="Arial" w:cs="Arial"/>
          <w:sz w:val="21"/>
          <w:szCs w:val="21"/>
        </w:rPr>
        <w:t>LP</w:t>
      </w:r>
      <w:r w:rsidRPr="00906406">
        <w:rPr>
          <w:rFonts w:ascii="Arial" w:hAnsi="Arial" w:cs="Arial"/>
          <w:sz w:val="21"/>
          <w:szCs w:val="21"/>
        </w:rPr>
        <w:t>中，</w:t>
      </w:r>
      <w:r>
        <w:rPr>
          <w:rFonts w:ascii="Arial" w:hAnsi="Arial" w:cs="Arial" w:hint="eastAsia"/>
          <w:sz w:val="21"/>
          <w:szCs w:val="21"/>
        </w:rPr>
        <w:t>4</w:t>
      </w:r>
      <w:r w:rsidR="00DA3729">
        <w:rPr>
          <w:rFonts w:ascii="Arial" w:hAnsi="Arial" w:cs="Arial" w:hint="eastAsia"/>
          <w:sz w:val="21"/>
          <w:szCs w:val="21"/>
        </w:rPr>
        <w:t>8</w:t>
      </w:r>
      <w:r w:rsidRPr="00906406">
        <w:rPr>
          <w:rFonts w:ascii="Arial" w:hAnsi="Arial" w:cs="Arial"/>
          <w:sz w:val="21"/>
          <w:szCs w:val="21"/>
        </w:rPr>
        <w:t>%</w:t>
      </w:r>
      <w:r w:rsidRPr="00906406">
        <w:rPr>
          <w:rFonts w:ascii="Arial" w:hAnsi="Arial" w:cs="Arial"/>
          <w:sz w:val="21"/>
          <w:szCs w:val="21"/>
        </w:rPr>
        <w:t>认为</w:t>
      </w:r>
      <w:bookmarkStart w:id="36" w:name="OLE_LINK15"/>
      <w:bookmarkStart w:id="37" w:name="OLE_LINK16"/>
      <w:bookmarkStart w:id="38" w:name="OLE_LINK47"/>
      <w:r>
        <w:rPr>
          <w:rFonts w:ascii="Arial" w:hAnsi="Arial" w:cs="Arial" w:hint="eastAsia"/>
          <w:sz w:val="21"/>
          <w:szCs w:val="21"/>
        </w:rPr>
        <w:t>“</w:t>
      </w:r>
      <w:r w:rsidRPr="00906406">
        <w:rPr>
          <w:rFonts w:ascii="Arial" w:hAnsi="Arial" w:cs="Arial"/>
          <w:sz w:val="21"/>
          <w:szCs w:val="21"/>
        </w:rPr>
        <w:t>市场</w:t>
      </w:r>
      <w:bookmarkEnd w:id="36"/>
      <w:bookmarkEnd w:id="37"/>
      <w:bookmarkEnd w:id="38"/>
      <w:r>
        <w:rPr>
          <w:rFonts w:ascii="Arial" w:hAnsi="Arial" w:cs="Arial" w:hint="eastAsia"/>
          <w:sz w:val="21"/>
          <w:szCs w:val="21"/>
        </w:rPr>
        <w:t>处于调整阶段、存在较大风险”</w:t>
      </w:r>
      <w:r w:rsidRPr="00906406">
        <w:rPr>
          <w:rFonts w:ascii="Arial" w:hAnsi="Arial" w:cs="Arial"/>
          <w:sz w:val="21"/>
          <w:szCs w:val="21"/>
        </w:rPr>
        <w:t>，</w:t>
      </w:r>
      <w:r w:rsidR="00DA3729">
        <w:rPr>
          <w:rFonts w:ascii="Arial" w:hAnsi="Arial" w:cs="Arial" w:hint="eastAsia"/>
          <w:sz w:val="21"/>
          <w:szCs w:val="21"/>
        </w:rPr>
        <w:t>24</w:t>
      </w:r>
      <w:r w:rsidR="00CA7BEE">
        <w:rPr>
          <w:rFonts w:ascii="Arial" w:hAnsi="Arial" w:cs="Arial" w:hint="eastAsia"/>
          <w:sz w:val="21"/>
          <w:szCs w:val="21"/>
        </w:rPr>
        <w:t>%</w:t>
      </w:r>
      <w:r w:rsidR="00DA3729">
        <w:rPr>
          <w:rFonts w:ascii="Arial" w:hAnsi="Arial" w:cs="Arial" w:hint="eastAsia"/>
          <w:sz w:val="21"/>
          <w:szCs w:val="21"/>
        </w:rPr>
        <w:t>的</w:t>
      </w:r>
      <w:r w:rsidR="00CA7BEE">
        <w:rPr>
          <w:rFonts w:ascii="Arial" w:hAnsi="Arial" w:cs="Arial" w:hint="eastAsia"/>
          <w:sz w:val="21"/>
          <w:szCs w:val="21"/>
        </w:rPr>
        <w:t>受访者认为“市场活跃度将持续增长”，</w:t>
      </w:r>
      <w:r w:rsidR="00DA3729">
        <w:rPr>
          <w:rFonts w:ascii="Arial" w:hAnsi="Arial" w:cs="Arial" w:hint="eastAsia"/>
          <w:sz w:val="21"/>
          <w:szCs w:val="21"/>
        </w:rPr>
        <w:t>19</w:t>
      </w:r>
      <w:r>
        <w:rPr>
          <w:rFonts w:ascii="Arial" w:hAnsi="Arial" w:cs="Arial" w:hint="eastAsia"/>
          <w:sz w:val="21"/>
          <w:szCs w:val="21"/>
        </w:rPr>
        <w:t>%</w:t>
      </w:r>
      <w:r w:rsidR="00DA3729">
        <w:rPr>
          <w:rFonts w:ascii="Arial" w:hAnsi="Arial" w:cs="Arial" w:hint="eastAsia"/>
          <w:sz w:val="21"/>
          <w:szCs w:val="21"/>
        </w:rPr>
        <w:t>的</w:t>
      </w:r>
      <w:r>
        <w:rPr>
          <w:rFonts w:ascii="Arial" w:hAnsi="Arial" w:cs="Arial" w:hint="eastAsia"/>
          <w:sz w:val="21"/>
          <w:szCs w:val="21"/>
        </w:rPr>
        <w:t>受访者认为“需根据未来形势再做判断”，</w:t>
      </w:r>
      <w:r w:rsidR="00DA3729">
        <w:rPr>
          <w:rFonts w:ascii="Arial" w:hAnsi="Arial" w:cs="Arial" w:hint="eastAsia"/>
          <w:sz w:val="21"/>
          <w:szCs w:val="21"/>
        </w:rPr>
        <w:t>9%</w:t>
      </w:r>
      <w:r w:rsidR="00DA3729">
        <w:rPr>
          <w:rFonts w:ascii="Arial" w:hAnsi="Arial" w:cs="Arial" w:hint="eastAsia"/>
          <w:sz w:val="21"/>
          <w:szCs w:val="21"/>
        </w:rPr>
        <w:t>的受访者</w:t>
      </w:r>
      <w:r>
        <w:rPr>
          <w:rFonts w:ascii="Arial" w:hAnsi="Arial" w:cs="Arial" w:hint="eastAsia"/>
          <w:sz w:val="21"/>
          <w:szCs w:val="21"/>
        </w:rPr>
        <w:t>认为“</w:t>
      </w:r>
      <w:r w:rsidR="00DA3729">
        <w:rPr>
          <w:rFonts w:ascii="Arial" w:hAnsi="Arial" w:cs="Arial" w:hint="eastAsia"/>
          <w:sz w:val="21"/>
          <w:szCs w:val="21"/>
        </w:rPr>
        <w:t>形势不容乐观，市场机会有限</w:t>
      </w:r>
      <w:r>
        <w:rPr>
          <w:rFonts w:ascii="Arial" w:hAnsi="Arial" w:cs="Arial" w:hint="eastAsia"/>
          <w:sz w:val="21"/>
          <w:szCs w:val="21"/>
        </w:rPr>
        <w:t>”</w:t>
      </w:r>
      <w:r w:rsidRPr="00906406">
        <w:rPr>
          <w:rFonts w:ascii="Arial" w:hAnsi="Arial" w:cs="Arial"/>
          <w:sz w:val="21"/>
          <w:szCs w:val="21"/>
        </w:rPr>
        <w:t>（见图</w:t>
      </w:r>
      <w:r w:rsidR="00DA3729">
        <w:rPr>
          <w:rFonts w:ascii="Arial" w:hAnsi="Arial" w:cs="Arial" w:hint="eastAsia"/>
          <w:sz w:val="21"/>
          <w:szCs w:val="21"/>
        </w:rPr>
        <w:t>6</w:t>
      </w:r>
      <w:r w:rsidRPr="00906406">
        <w:rPr>
          <w:rFonts w:ascii="Arial" w:hAnsi="Arial" w:cs="Arial"/>
          <w:sz w:val="21"/>
          <w:szCs w:val="21"/>
        </w:rPr>
        <w:t>）</w:t>
      </w:r>
      <w:r>
        <w:rPr>
          <w:rFonts w:ascii="Arial" w:hAnsi="Arial" w:cs="Arial" w:hint="eastAsia"/>
          <w:sz w:val="21"/>
          <w:szCs w:val="21"/>
        </w:rPr>
        <w:t>。</w:t>
      </w:r>
    </w:p>
    <w:bookmarkEnd w:id="28"/>
    <w:bookmarkEnd w:id="29"/>
    <w:bookmarkEnd w:id="30"/>
    <w:bookmarkEnd w:id="31"/>
    <w:p w:rsidR="000C1274" w:rsidRPr="00906406" w:rsidRDefault="00DA3729" w:rsidP="000C1274">
      <w:pPr>
        <w:pStyle w:val="a8"/>
        <w:ind w:firstLineChars="200" w:firstLine="420"/>
        <w:jc w:val="center"/>
        <w:rPr>
          <w:rFonts w:ascii="Arial" w:hAnsi="Arial" w:cs="Arial"/>
          <w:sz w:val="21"/>
          <w:szCs w:val="21"/>
        </w:rPr>
      </w:pPr>
      <w:r>
        <w:rPr>
          <w:rFonts w:ascii="Arial" w:hAnsi="Arial" w:cs="Arial"/>
          <w:noProof/>
          <w:sz w:val="21"/>
          <w:szCs w:val="21"/>
        </w:rPr>
        <w:lastRenderedPageBreak/>
        <w:drawing>
          <wp:inline distT="0" distB="0" distL="0" distR="0" wp14:anchorId="34231647" wp14:editId="411A630E">
            <wp:extent cx="4115435" cy="3157855"/>
            <wp:effectExtent l="0" t="0" r="0" b="444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r w:rsidRPr="00906406">
        <w:rPr>
          <w:rFonts w:ascii="Arial" w:hAnsi="Arial" w:cs="Arial"/>
          <w:i/>
          <w:sz w:val="21"/>
          <w:szCs w:val="21"/>
        </w:rPr>
        <w:t>图</w:t>
      </w:r>
      <w:r w:rsidR="00DA3729">
        <w:rPr>
          <w:rFonts w:ascii="Arial" w:hAnsi="Arial" w:cs="Arial" w:hint="eastAsia"/>
          <w:i/>
          <w:sz w:val="21"/>
          <w:szCs w:val="21"/>
        </w:rPr>
        <w:t xml:space="preserve">6 </w:t>
      </w:r>
      <w:r w:rsidRPr="00906406">
        <w:rPr>
          <w:rFonts w:ascii="Arial" w:hAnsi="Arial" w:cs="Arial"/>
          <w:i/>
          <w:sz w:val="21"/>
          <w:szCs w:val="21"/>
        </w:rPr>
        <w:t xml:space="preserve"> LP</w:t>
      </w:r>
      <w:r w:rsidRPr="00906406">
        <w:rPr>
          <w:rFonts w:ascii="Arial" w:hAnsi="Arial" w:cs="Arial"/>
          <w:i/>
          <w:sz w:val="21"/>
          <w:szCs w:val="21"/>
        </w:rPr>
        <w:t>对于</w:t>
      </w:r>
      <w:r w:rsidRPr="00906406">
        <w:rPr>
          <w:rFonts w:ascii="Arial" w:hAnsi="Arial" w:cs="Arial"/>
          <w:i/>
          <w:sz w:val="21"/>
          <w:szCs w:val="21"/>
        </w:rPr>
        <w:t>201</w:t>
      </w:r>
      <w:r w:rsidR="00395B09">
        <w:rPr>
          <w:rFonts w:ascii="Arial" w:hAnsi="Arial" w:cs="Arial" w:hint="eastAsia"/>
          <w:i/>
          <w:sz w:val="21"/>
          <w:szCs w:val="21"/>
        </w:rPr>
        <w:t>4</w:t>
      </w:r>
      <w:r w:rsidRPr="00906406">
        <w:rPr>
          <w:rFonts w:ascii="Arial" w:hAnsi="Arial" w:cs="Arial"/>
          <w:i/>
          <w:sz w:val="21"/>
          <w:szCs w:val="21"/>
        </w:rPr>
        <w:t>年中国市场活跃度之观点</w:t>
      </w:r>
      <w:bookmarkEnd w:id="32"/>
      <w:bookmarkEnd w:id="33"/>
    </w:p>
    <w:p w:rsidR="000C1274" w:rsidRPr="00EF3B8C" w:rsidRDefault="000C1274" w:rsidP="000C1274">
      <w:pPr>
        <w:pStyle w:val="3"/>
        <w:rPr>
          <w:rFonts w:ascii="Arial" w:hAnsi="Arial" w:cs="Arial"/>
          <w:sz w:val="21"/>
        </w:rPr>
      </w:pPr>
      <w:bookmarkStart w:id="39" w:name="_Toc382386915"/>
      <w:r w:rsidRPr="00EF3B8C">
        <w:rPr>
          <w:rFonts w:ascii="Arial" w:hAnsi="Arial" w:cs="Arial"/>
          <w:sz w:val="21"/>
        </w:rPr>
        <w:t>2.1.</w:t>
      </w:r>
      <w:r>
        <w:rPr>
          <w:rFonts w:ascii="Arial" w:hAnsi="Arial" w:cs="Arial" w:hint="eastAsia"/>
          <w:sz w:val="21"/>
        </w:rPr>
        <w:t>4</w:t>
      </w:r>
      <w:r w:rsidRPr="00EF3B8C">
        <w:rPr>
          <w:rFonts w:ascii="Arial" w:hAnsi="Arial" w:cs="Arial"/>
          <w:sz w:val="21"/>
        </w:rPr>
        <w:t xml:space="preserve"> </w:t>
      </w:r>
      <w:bookmarkStart w:id="40" w:name="OLE_LINK77"/>
      <w:bookmarkStart w:id="41" w:name="OLE_LINK78"/>
      <w:r w:rsidRPr="00EF3B8C">
        <w:rPr>
          <w:rFonts w:ascii="Arial" w:hAnsi="Arial" w:cs="Arial"/>
          <w:sz w:val="21"/>
        </w:rPr>
        <w:t>投资组合中</w:t>
      </w:r>
      <w:r>
        <w:rPr>
          <w:rFonts w:ascii="Arial" w:hAnsi="Arial" w:cs="Arial" w:hint="eastAsia"/>
          <w:sz w:val="21"/>
        </w:rPr>
        <w:t>PE</w:t>
      </w:r>
      <w:r w:rsidRPr="00EF3B8C">
        <w:rPr>
          <w:rFonts w:ascii="Arial" w:hAnsi="Arial" w:cs="Arial"/>
          <w:sz w:val="21"/>
        </w:rPr>
        <w:t>投资所占比重</w:t>
      </w:r>
      <w:bookmarkEnd w:id="39"/>
      <w:bookmarkEnd w:id="40"/>
      <w:bookmarkEnd w:id="41"/>
    </w:p>
    <w:p w:rsidR="00DA3729" w:rsidRPr="00906406" w:rsidRDefault="000C1274" w:rsidP="00DA3729">
      <w:pPr>
        <w:pStyle w:val="a8"/>
        <w:ind w:firstLineChars="200" w:firstLine="420"/>
        <w:rPr>
          <w:rFonts w:ascii="Arial" w:hAnsi="Arial" w:cs="Arial"/>
          <w:sz w:val="21"/>
          <w:szCs w:val="21"/>
        </w:rPr>
      </w:pPr>
      <w:bookmarkStart w:id="42" w:name="OLE_LINK93"/>
      <w:bookmarkStart w:id="43" w:name="OLE_LINK94"/>
      <w:bookmarkStart w:id="44" w:name="OLE_LINK58"/>
      <w:bookmarkStart w:id="45" w:name="OLE_LINK59"/>
      <w:r>
        <w:rPr>
          <w:rFonts w:ascii="Arial" w:hAnsi="Arial" w:cs="Arial" w:hint="eastAsia"/>
          <w:sz w:val="21"/>
          <w:szCs w:val="21"/>
        </w:rPr>
        <w:t>关于投资组合，“</w:t>
      </w:r>
      <w:bookmarkStart w:id="46" w:name="OLE_LINK132"/>
      <w:bookmarkStart w:id="47" w:name="OLE_LINK133"/>
      <w:r>
        <w:rPr>
          <w:rFonts w:ascii="Arial" w:hAnsi="Arial" w:cs="Arial" w:hint="eastAsia"/>
          <w:sz w:val="21"/>
          <w:szCs w:val="21"/>
        </w:rPr>
        <w:t>保持投资组合中</w:t>
      </w:r>
      <w:r>
        <w:rPr>
          <w:rFonts w:ascii="Arial" w:hAnsi="Arial" w:cs="Arial" w:hint="eastAsia"/>
          <w:sz w:val="21"/>
          <w:szCs w:val="21"/>
        </w:rPr>
        <w:t>PE</w:t>
      </w:r>
      <w:r>
        <w:rPr>
          <w:rFonts w:ascii="Arial" w:hAnsi="Arial" w:cs="Arial" w:hint="eastAsia"/>
          <w:sz w:val="21"/>
          <w:szCs w:val="21"/>
        </w:rPr>
        <w:t>投资占比不变”的</w:t>
      </w:r>
      <w:r>
        <w:rPr>
          <w:rFonts w:ascii="Arial" w:hAnsi="Arial" w:cs="Arial" w:hint="eastAsia"/>
          <w:sz w:val="21"/>
          <w:szCs w:val="21"/>
        </w:rPr>
        <w:t>LP</w:t>
      </w:r>
      <w:r>
        <w:rPr>
          <w:rFonts w:ascii="Arial" w:hAnsi="Arial" w:cs="Arial" w:hint="eastAsia"/>
          <w:sz w:val="21"/>
          <w:szCs w:val="21"/>
        </w:rPr>
        <w:t>占比仍然最高，达到</w:t>
      </w:r>
      <w:r w:rsidR="00DA3729">
        <w:rPr>
          <w:rFonts w:ascii="Arial" w:hAnsi="Arial" w:cs="Arial" w:hint="eastAsia"/>
          <w:sz w:val="21"/>
          <w:szCs w:val="21"/>
        </w:rPr>
        <w:t>6</w:t>
      </w:r>
      <w:r>
        <w:rPr>
          <w:rFonts w:ascii="Arial" w:hAnsi="Arial" w:cs="Arial" w:hint="eastAsia"/>
          <w:sz w:val="21"/>
          <w:szCs w:val="21"/>
        </w:rPr>
        <w:t>4%</w:t>
      </w:r>
      <w:bookmarkEnd w:id="46"/>
      <w:bookmarkEnd w:id="47"/>
      <w:r>
        <w:rPr>
          <w:rFonts w:ascii="Arial" w:hAnsi="Arial" w:cs="Arial" w:hint="eastAsia"/>
          <w:sz w:val="21"/>
          <w:szCs w:val="21"/>
        </w:rPr>
        <w:t>，但这一比例相比</w:t>
      </w:r>
      <w:r>
        <w:rPr>
          <w:rFonts w:ascii="Arial" w:hAnsi="Arial" w:cs="Arial" w:hint="eastAsia"/>
          <w:sz w:val="21"/>
          <w:szCs w:val="21"/>
        </w:rPr>
        <w:t>201</w:t>
      </w:r>
      <w:r w:rsidR="00DA3729">
        <w:rPr>
          <w:rFonts w:ascii="Arial" w:hAnsi="Arial" w:cs="Arial" w:hint="eastAsia"/>
          <w:sz w:val="21"/>
          <w:szCs w:val="21"/>
        </w:rPr>
        <w:t>3</w:t>
      </w:r>
      <w:r>
        <w:rPr>
          <w:rFonts w:ascii="Arial" w:hAnsi="Arial" w:cs="Arial" w:hint="eastAsia"/>
          <w:sz w:val="21"/>
          <w:szCs w:val="21"/>
        </w:rPr>
        <w:t>年度调研</w:t>
      </w:r>
      <w:r w:rsidR="00DA3729">
        <w:rPr>
          <w:rFonts w:ascii="Arial" w:hAnsi="Arial" w:cs="Arial" w:hint="eastAsia"/>
          <w:sz w:val="21"/>
          <w:szCs w:val="21"/>
        </w:rPr>
        <w:t>提高</w:t>
      </w:r>
      <w:r>
        <w:rPr>
          <w:rFonts w:ascii="Arial" w:hAnsi="Arial" w:cs="Arial" w:hint="eastAsia"/>
          <w:sz w:val="21"/>
          <w:szCs w:val="21"/>
        </w:rPr>
        <w:t>了</w:t>
      </w:r>
      <w:r w:rsidR="00DA3729">
        <w:rPr>
          <w:rFonts w:ascii="Arial" w:hAnsi="Arial" w:cs="Arial" w:hint="eastAsia"/>
          <w:sz w:val="21"/>
          <w:szCs w:val="21"/>
        </w:rPr>
        <w:t>20</w:t>
      </w:r>
      <w:r>
        <w:rPr>
          <w:rFonts w:ascii="Arial" w:hAnsi="Arial" w:cs="Arial" w:hint="eastAsia"/>
          <w:sz w:val="21"/>
          <w:szCs w:val="21"/>
        </w:rPr>
        <w:t>个百分点</w:t>
      </w:r>
      <w:r w:rsidRPr="00906406">
        <w:rPr>
          <w:rFonts w:ascii="Arial" w:hAnsi="Arial" w:cs="Arial"/>
          <w:sz w:val="21"/>
          <w:szCs w:val="21"/>
        </w:rPr>
        <w:t>，</w:t>
      </w:r>
      <w:bookmarkStart w:id="48" w:name="OLE_LINK48"/>
      <w:bookmarkStart w:id="49" w:name="OLE_LINK49"/>
      <w:r>
        <w:rPr>
          <w:rFonts w:ascii="Arial" w:hAnsi="Arial" w:cs="Arial" w:hint="eastAsia"/>
          <w:sz w:val="21"/>
          <w:szCs w:val="21"/>
        </w:rPr>
        <w:t>可见，投资者对于</w:t>
      </w:r>
      <w:r>
        <w:rPr>
          <w:rFonts w:ascii="Arial" w:hAnsi="Arial" w:cs="Arial" w:hint="eastAsia"/>
          <w:sz w:val="21"/>
          <w:szCs w:val="21"/>
        </w:rPr>
        <w:t>VCPE</w:t>
      </w:r>
      <w:r>
        <w:rPr>
          <w:rFonts w:ascii="Arial" w:hAnsi="Arial" w:cs="Arial" w:hint="eastAsia"/>
          <w:sz w:val="21"/>
          <w:szCs w:val="21"/>
        </w:rPr>
        <w:t>投资市场的信心</w:t>
      </w:r>
      <w:r w:rsidR="00DA3729">
        <w:rPr>
          <w:rFonts w:ascii="Arial" w:hAnsi="Arial" w:cs="Arial" w:hint="eastAsia"/>
          <w:sz w:val="21"/>
          <w:szCs w:val="21"/>
        </w:rPr>
        <w:t>开始有所增加</w:t>
      </w:r>
      <w:r>
        <w:rPr>
          <w:rFonts w:ascii="Arial" w:hAnsi="Arial" w:cs="Arial" w:hint="eastAsia"/>
          <w:sz w:val="21"/>
          <w:szCs w:val="21"/>
        </w:rPr>
        <w:t>。</w:t>
      </w:r>
      <w:bookmarkEnd w:id="48"/>
      <w:bookmarkEnd w:id="49"/>
      <w:r w:rsidR="00DA3729">
        <w:rPr>
          <w:rFonts w:ascii="Arial" w:hAnsi="Arial" w:cs="Arial" w:hint="eastAsia"/>
          <w:sz w:val="21"/>
          <w:szCs w:val="21"/>
        </w:rPr>
        <w:t>在本届调研中，拟降低</w:t>
      </w:r>
      <w:r w:rsidR="00DA3729">
        <w:rPr>
          <w:rFonts w:ascii="Arial" w:hAnsi="Arial" w:cs="Arial" w:hint="eastAsia"/>
          <w:sz w:val="21"/>
          <w:szCs w:val="21"/>
        </w:rPr>
        <w:t>PE</w:t>
      </w:r>
      <w:r w:rsidR="00DA3729">
        <w:rPr>
          <w:rFonts w:ascii="Arial" w:hAnsi="Arial" w:cs="Arial" w:hint="eastAsia"/>
          <w:sz w:val="21"/>
          <w:szCs w:val="21"/>
        </w:rPr>
        <w:t>在投资组合中比例的</w:t>
      </w:r>
      <w:r w:rsidR="00DA3729">
        <w:rPr>
          <w:rFonts w:ascii="Arial" w:hAnsi="Arial" w:cs="Arial" w:hint="eastAsia"/>
          <w:sz w:val="21"/>
          <w:szCs w:val="21"/>
        </w:rPr>
        <w:t>LP</w:t>
      </w:r>
      <w:r w:rsidR="00DA3729">
        <w:rPr>
          <w:rFonts w:ascii="Arial" w:hAnsi="Arial" w:cs="Arial" w:hint="eastAsia"/>
          <w:sz w:val="21"/>
          <w:szCs w:val="21"/>
        </w:rPr>
        <w:t>占比达到</w:t>
      </w:r>
      <w:r w:rsidR="00DA3729">
        <w:rPr>
          <w:rFonts w:ascii="Arial" w:hAnsi="Arial" w:cs="Arial" w:hint="eastAsia"/>
          <w:sz w:val="21"/>
          <w:szCs w:val="21"/>
        </w:rPr>
        <w:t>21%</w:t>
      </w:r>
      <w:r w:rsidR="00DA3729">
        <w:rPr>
          <w:rFonts w:ascii="Arial" w:hAnsi="Arial" w:cs="Arial" w:hint="eastAsia"/>
          <w:sz w:val="21"/>
          <w:szCs w:val="21"/>
        </w:rPr>
        <w:t>，相比去年增加了</w:t>
      </w:r>
      <w:r w:rsidR="00DA3729">
        <w:rPr>
          <w:rFonts w:ascii="Arial" w:hAnsi="Arial" w:cs="Arial" w:hint="eastAsia"/>
          <w:sz w:val="21"/>
          <w:szCs w:val="21"/>
        </w:rPr>
        <w:t>6</w:t>
      </w:r>
      <w:r w:rsidR="00DA3729">
        <w:rPr>
          <w:rFonts w:ascii="Arial" w:hAnsi="Arial" w:cs="Arial" w:hint="eastAsia"/>
          <w:sz w:val="21"/>
          <w:szCs w:val="21"/>
        </w:rPr>
        <w:t>个百分点，而拟提高</w:t>
      </w:r>
      <w:r w:rsidR="00DA3729">
        <w:rPr>
          <w:rFonts w:ascii="Arial" w:hAnsi="Arial" w:cs="Arial" w:hint="eastAsia"/>
          <w:sz w:val="21"/>
          <w:szCs w:val="21"/>
        </w:rPr>
        <w:t>PE</w:t>
      </w:r>
      <w:r w:rsidR="00DA3729">
        <w:rPr>
          <w:rFonts w:ascii="Arial" w:hAnsi="Arial" w:cs="Arial" w:hint="eastAsia"/>
          <w:sz w:val="21"/>
          <w:szCs w:val="21"/>
        </w:rPr>
        <w:t>投资比例的</w:t>
      </w:r>
      <w:r w:rsidR="00DA3729">
        <w:rPr>
          <w:rFonts w:ascii="Arial" w:hAnsi="Arial" w:cs="Arial" w:hint="eastAsia"/>
          <w:sz w:val="21"/>
          <w:szCs w:val="21"/>
        </w:rPr>
        <w:t>LP</w:t>
      </w:r>
      <w:r w:rsidR="00DA3729">
        <w:rPr>
          <w:rFonts w:ascii="Arial" w:hAnsi="Arial" w:cs="Arial" w:hint="eastAsia"/>
          <w:sz w:val="21"/>
          <w:szCs w:val="21"/>
        </w:rPr>
        <w:t>比例仅为</w:t>
      </w:r>
      <w:r w:rsidR="00DA3729">
        <w:rPr>
          <w:rFonts w:ascii="Arial" w:hAnsi="Arial" w:cs="Arial" w:hint="eastAsia"/>
          <w:sz w:val="21"/>
          <w:szCs w:val="21"/>
        </w:rPr>
        <w:t>8%</w:t>
      </w:r>
      <w:r w:rsidR="00DA3729">
        <w:rPr>
          <w:rFonts w:ascii="Arial" w:hAnsi="Arial" w:cs="Arial" w:hint="eastAsia"/>
          <w:sz w:val="21"/>
          <w:szCs w:val="21"/>
        </w:rPr>
        <w:t>。另有</w:t>
      </w:r>
      <w:r w:rsidR="00DA3729">
        <w:rPr>
          <w:rFonts w:ascii="Arial" w:hAnsi="Arial" w:cs="Arial" w:hint="eastAsia"/>
          <w:sz w:val="21"/>
          <w:szCs w:val="21"/>
        </w:rPr>
        <w:t>13</w:t>
      </w:r>
      <w:r>
        <w:rPr>
          <w:rFonts w:ascii="Arial" w:hAnsi="Arial" w:cs="Arial" w:hint="eastAsia"/>
          <w:sz w:val="21"/>
          <w:szCs w:val="21"/>
        </w:rPr>
        <w:t>%</w:t>
      </w:r>
      <w:r w:rsidR="00DA3729">
        <w:rPr>
          <w:rFonts w:ascii="Arial" w:hAnsi="Arial" w:cs="Arial" w:hint="eastAsia"/>
          <w:sz w:val="21"/>
          <w:szCs w:val="21"/>
        </w:rPr>
        <w:t>的</w:t>
      </w:r>
      <w:r>
        <w:rPr>
          <w:rFonts w:ascii="Arial" w:hAnsi="Arial" w:cs="Arial" w:hint="eastAsia"/>
          <w:sz w:val="21"/>
          <w:szCs w:val="21"/>
        </w:rPr>
        <w:t>受访者认为“需要根据未来形势再做判断”</w:t>
      </w:r>
      <w:r w:rsidR="00DA3729">
        <w:rPr>
          <w:rFonts w:ascii="Arial" w:hAnsi="Arial" w:cs="Arial" w:hint="eastAsia"/>
          <w:sz w:val="21"/>
          <w:szCs w:val="21"/>
        </w:rPr>
        <w:t>（见图</w:t>
      </w:r>
      <w:r w:rsidR="00DA3729">
        <w:rPr>
          <w:rFonts w:ascii="Arial" w:hAnsi="Arial" w:cs="Arial" w:hint="eastAsia"/>
          <w:sz w:val="21"/>
          <w:szCs w:val="21"/>
        </w:rPr>
        <w:t>7</w:t>
      </w:r>
      <w:r w:rsidR="00DA3729">
        <w:rPr>
          <w:rFonts w:ascii="Arial" w:hAnsi="Arial" w:cs="Arial" w:hint="eastAsia"/>
          <w:sz w:val="21"/>
          <w:szCs w:val="21"/>
        </w:rPr>
        <w:t>）</w:t>
      </w:r>
      <w:r>
        <w:rPr>
          <w:rFonts w:ascii="Arial" w:hAnsi="Arial" w:cs="Arial" w:hint="eastAsia"/>
          <w:sz w:val="21"/>
          <w:szCs w:val="21"/>
        </w:rPr>
        <w:t>。</w:t>
      </w:r>
    </w:p>
    <w:bookmarkEnd w:id="42"/>
    <w:bookmarkEnd w:id="43"/>
    <w:p w:rsidR="000C1274" w:rsidRPr="00906406" w:rsidRDefault="00DA3729" w:rsidP="000C1274">
      <w:pPr>
        <w:pStyle w:val="a8"/>
        <w:ind w:firstLineChars="200" w:firstLine="420"/>
        <w:jc w:val="center"/>
        <w:rPr>
          <w:rFonts w:ascii="Arial" w:hAnsi="Arial" w:cs="Arial"/>
          <w:sz w:val="21"/>
          <w:szCs w:val="21"/>
        </w:rPr>
      </w:pPr>
      <w:r>
        <w:rPr>
          <w:rFonts w:ascii="Arial" w:hAnsi="Arial" w:cs="Arial"/>
          <w:noProof/>
          <w:sz w:val="21"/>
          <w:szCs w:val="21"/>
        </w:rPr>
        <w:lastRenderedPageBreak/>
        <w:drawing>
          <wp:inline distT="0" distB="0" distL="0" distR="0" wp14:anchorId="2C56F1F2" wp14:editId="1E8C8CEF">
            <wp:extent cx="4115435" cy="316420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50" w:name="OLE_LINK13"/>
      <w:bookmarkStart w:id="51" w:name="OLE_LINK14"/>
      <w:r w:rsidRPr="00906406">
        <w:rPr>
          <w:rFonts w:ascii="Arial" w:hAnsi="Arial" w:cs="Arial" w:hint="eastAsia"/>
          <w:i/>
          <w:sz w:val="21"/>
          <w:szCs w:val="21"/>
        </w:rPr>
        <w:t>图</w:t>
      </w:r>
      <w:r w:rsidR="00DA3729">
        <w:rPr>
          <w:rFonts w:ascii="Arial" w:hAnsi="Arial" w:cs="Arial" w:hint="eastAsia"/>
          <w:i/>
          <w:sz w:val="21"/>
          <w:szCs w:val="21"/>
        </w:rPr>
        <w:t xml:space="preserve">7 </w:t>
      </w:r>
      <w:r w:rsidRPr="00906406">
        <w:rPr>
          <w:rFonts w:ascii="Arial" w:hAnsi="Arial" w:cs="Arial" w:hint="eastAsia"/>
          <w:i/>
          <w:sz w:val="21"/>
          <w:szCs w:val="21"/>
        </w:rPr>
        <w:t xml:space="preserve"> </w:t>
      </w:r>
      <w:r w:rsidRPr="00906406">
        <w:rPr>
          <w:rFonts w:ascii="Arial" w:hAnsi="Arial" w:cs="Arial"/>
          <w:i/>
          <w:sz w:val="21"/>
          <w:szCs w:val="21"/>
        </w:rPr>
        <w:t>LP</w:t>
      </w:r>
      <w:r w:rsidRPr="00906406">
        <w:rPr>
          <w:rFonts w:ascii="Arial" w:hAnsi="Arial" w:cs="Arial"/>
          <w:i/>
          <w:sz w:val="21"/>
          <w:szCs w:val="21"/>
        </w:rPr>
        <w:t>对于</w:t>
      </w:r>
      <w:r w:rsidRPr="00906406">
        <w:rPr>
          <w:rFonts w:ascii="Arial" w:hAnsi="Arial" w:cs="Arial"/>
          <w:i/>
          <w:sz w:val="21"/>
          <w:szCs w:val="21"/>
        </w:rPr>
        <w:t>201</w:t>
      </w:r>
      <w:r w:rsidR="00286BD1">
        <w:rPr>
          <w:rFonts w:ascii="Arial" w:hAnsi="Arial" w:cs="Arial" w:hint="eastAsia"/>
          <w:i/>
          <w:sz w:val="21"/>
          <w:szCs w:val="21"/>
        </w:rPr>
        <w:t>4</w:t>
      </w:r>
      <w:r w:rsidRPr="00906406">
        <w:rPr>
          <w:rFonts w:ascii="Arial" w:hAnsi="Arial" w:cs="Arial"/>
          <w:i/>
          <w:sz w:val="21"/>
          <w:szCs w:val="21"/>
        </w:rPr>
        <w:t>年投资组合中创业投资及私</w:t>
      </w:r>
      <w:proofErr w:type="gramStart"/>
      <w:r w:rsidRPr="00906406">
        <w:rPr>
          <w:rFonts w:ascii="Arial" w:hAnsi="Arial" w:cs="Arial"/>
          <w:i/>
          <w:sz w:val="21"/>
          <w:szCs w:val="21"/>
        </w:rPr>
        <w:t>募股权投资</w:t>
      </w:r>
      <w:proofErr w:type="gramEnd"/>
      <w:r w:rsidRPr="00906406">
        <w:rPr>
          <w:rFonts w:ascii="Arial" w:hAnsi="Arial" w:cs="Arial"/>
          <w:i/>
          <w:sz w:val="21"/>
          <w:szCs w:val="21"/>
        </w:rPr>
        <w:t>所占比重之观点</w:t>
      </w:r>
      <w:bookmarkEnd w:id="44"/>
      <w:bookmarkEnd w:id="45"/>
    </w:p>
    <w:p w:rsidR="000C1274" w:rsidRPr="00EF3B8C" w:rsidRDefault="000C1274" w:rsidP="000C1274">
      <w:pPr>
        <w:pStyle w:val="3"/>
        <w:rPr>
          <w:rFonts w:ascii="Arial" w:hAnsi="Arial" w:cs="Arial"/>
          <w:sz w:val="21"/>
        </w:rPr>
      </w:pPr>
      <w:bookmarkStart w:id="52" w:name="_Toc382386916"/>
      <w:bookmarkEnd w:id="50"/>
      <w:bookmarkEnd w:id="51"/>
      <w:r w:rsidRPr="00EF3B8C">
        <w:rPr>
          <w:rFonts w:ascii="Arial" w:hAnsi="Arial" w:cs="Arial"/>
          <w:sz w:val="21"/>
        </w:rPr>
        <w:t>2.1.</w:t>
      </w:r>
      <w:r>
        <w:rPr>
          <w:rFonts w:ascii="Arial" w:hAnsi="Arial" w:cs="Arial" w:hint="eastAsia"/>
          <w:sz w:val="21"/>
        </w:rPr>
        <w:t>5</w:t>
      </w:r>
      <w:r w:rsidRPr="00EF3B8C">
        <w:rPr>
          <w:rFonts w:ascii="Arial" w:hAnsi="Arial" w:cs="Arial"/>
          <w:sz w:val="21"/>
        </w:rPr>
        <w:t xml:space="preserve"> LP</w:t>
      </w:r>
      <w:r w:rsidRPr="00EF3B8C">
        <w:rPr>
          <w:rFonts w:ascii="Arial" w:hAnsi="Arial" w:cs="Arial"/>
          <w:sz w:val="21"/>
        </w:rPr>
        <w:t>对私</w:t>
      </w:r>
      <w:proofErr w:type="gramStart"/>
      <w:r w:rsidRPr="00EF3B8C">
        <w:rPr>
          <w:rFonts w:ascii="Arial" w:hAnsi="Arial" w:cs="Arial"/>
          <w:sz w:val="21"/>
        </w:rPr>
        <w:t>募股权投资</w:t>
      </w:r>
      <w:proofErr w:type="gramEnd"/>
      <w:r w:rsidRPr="00EF3B8C">
        <w:rPr>
          <w:rFonts w:ascii="Arial" w:hAnsi="Arial" w:cs="Arial"/>
          <w:sz w:val="21"/>
        </w:rPr>
        <w:t>在其投资组合中的预期比重</w:t>
      </w:r>
      <w:bookmarkEnd w:id="52"/>
    </w:p>
    <w:p w:rsidR="000C1274" w:rsidRDefault="000C1274" w:rsidP="000C1274">
      <w:pPr>
        <w:pStyle w:val="a8"/>
        <w:ind w:firstLineChars="200" w:firstLine="420"/>
        <w:rPr>
          <w:rFonts w:ascii="Arial" w:hAnsi="Arial" w:cs="Arial"/>
          <w:sz w:val="21"/>
          <w:szCs w:val="21"/>
        </w:rPr>
      </w:pPr>
      <w:r>
        <w:rPr>
          <w:rFonts w:ascii="Arial" w:hAnsi="Arial" w:cs="Arial" w:hint="eastAsia"/>
          <w:sz w:val="21"/>
          <w:szCs w:val="21"/>
        </w:rPr>
        <w:t>对于私</w:t>
      </w:r>
      <w:proofErr w:type="gramStart"/>
      <w:r>
        <w:rPr>
          <w:rFonts w:ascii="Arial" w:hAnsi="Arial" w:cs="Arial" w:hint="eastAsia"/>
          <w:sz w:val="21"/>
          <w:szCs w:val="21"/>
        </w:rPr>
        <w:t>募股权投资</w:t>
      </w:r>
      <w:proofErr w:type="gramEnd"/>
      <w:r>
        <w:rPr>
          <w:rFonts w:ascii="Arial" w:hAnsi="Arial" w:cs="Arial" w:hint="eastAsia"/>
          <w:sz w:val="21"/>
          <w:szCs w:val="21"/>
        </w:rPr>
        <w:t>在投资组合中的具体比例，本届调研结果相比</w:t>
      </w:r>
      <w:r>
        <w:rPr>
          <w:rFonts w:ascii="Arial" w:hAnsi="Arial" w:cs="Arial" w:hint="eastAsia"/>
          <w:sz w:val="21"/>
          <w:szCs w:val="21"/>
        </w:rPr>
        <w:t>201</w:t>
      </w:r>
      <w:r w:rsidR="00EE4CFA">
        <w:rPr>
          <w:rFonts w:ascii="Arial" w:hAnsi="Arial" w:cs="Arial" w:hint="eastAsia"/>
          <w:sz w:val="21"/>
          <w:szCs w:val="21"/>
        </w:rPr>
        <w:t>3</w:t>
      </w:r>
      <w:r>
        <w:rPr>
          <w:rFonts w:ascii="Arial" w:hAnsi="Arial" w:cs="Arial" w:hint="eastAsia"/>
          <w:sz w:val="21"/>
          <w:szCs w:val="21"/>
        </w:rPr>
        <w:t>年无明显差异，仍有超过半数（</w:t>
      </w:r>
      <w:r>
        <w:rPr>
          <w:rFonts w:ascii="Arial" w:hAnsi="Arial" w:cs="Arial" w:hint="eastAsia"/>
          <w:sz w:val="21"/>
          <w:szCs w:val="21"/>
        </w:rPr>
        <w:t>5</w:t>
      </w:r>
      <w:r w:rsidR="00EE4CFA">
        <w:rPr>
          <w:rFonts w:ascii="Arial" w:hAnsi="Arial" w:cs="Arial" w:hint="eastAsia"/>
          <w:sz w:val="21"/>
          <w:szCs w:val="21"/>
        </w:rPr>
        <w:t>6</w:t>
      </w:r>
      <w:r>
        <w:rPr>
          <w:rFonts w:ascii="Arial" w:hAnsi="Arial" w:cs="Arial" w:hint="eastAsia"/>
          <w:sz w:val="21"/>
          <w:szCs w:val="21"/>
        </w:rPr>
        <w:t>%</w:t>
      </w:r>
      <w:r>
        <w:rPr>
          <w:rFonts w:ascii="Arial" w:hAnsi="Arial" w:cs="Arial" w:hint="eastAsia"/>
          <w:sz w:val="21"/>
          <w:szCs w:val="21"/>
        </w:rPr>
        <w:t>）受访者倾向于维持</w:t>
      </w:r>
      <w:r>
        <w:rPr>
          <w:rFonts w:ascii="Arial" w:hAnsi="Arial" w:cs="Arial" w:hint="eastAsia"/>
          <w:sz w:val="21"/>
          <w:szCs w:val="21"/>
        </w:rPr>
        <w:t>PE</w:t>
      </w:r>
      <w:r>
        <w:rPr>
          <w:rFonts w:ascii="Arial" w:hAnsi="Arial" w:cs="Arial" w:hint="eastAsia"/>
          <w:sz w:val="21"/>
          <w:szCs w:val="21"/>
        </w:rPr>
        <w:t>投资在投资组合中比例超过</w:t>
      </w:r>
      <w:r>
        <w:rPr>
          <w:rFonts w:ascii="Arial" w:hAnsi="Arial" w:cs="Arial" w:hint="eastAsia"/>
          <w:sz w:val="21"/>
          <w:szCs w:val="21"/>
        </w:rPr>
        <w:t>20%</w:t>
      </w:r>
      <w:r>
        <w:rPr>
          <w:rFonts w:ascii="Arial" w:hAnsi="Arial" w:cs="Arial" w:hint="eastAsia"/>
          <w:sz w:val="21"/>
          <w:szCs w:val="21"/>
        </w:rPr>
        <w:t>；倾向于该比例在</w:t>
      </w:r>
      <w:r>
        <w:rPr>
          <w:rFonts w:ascii="Arial" w:hAnsi="Arial" w:cs="Arial" w:hint="eastAsia"/>
          <w:sz w:val="21"/>
          <w:szCs w:val="21"/>
        </w:rPr>
        <w:t>15%-20%</w:t>
      </w:r>
      <w:r>
        <w:rPr>
          <w:rFonts w:ascii="Arial" w:hAnsi="Arial" w:cs="Arial" w:hint="eastAsia"/>
          <w:sz w:val="21"/>
          <w:szCs w:val="21"/>
        </w:rPr>
        <w:t>之间的</w:t>
      </w:r>
      <w:r>
        <w:rPr>
          <w:rFonts w:ascii="Arial" w:hAnsi="Arial" w:cs="Arial" w:hint="eastAsia"/>
          <w:sz w:val="21"/>
          <w:szCs w:val="21"/>
        </w:rPr>
        <w:t>LP</w:t>
      </w:r>
      <w:r>
        <w:rPr>
          <w:rFonts w:ascii="Arial" w:hAnsi="Arial" w:cs="Arial" w:hint="eastAsia"/>
          <w:sz w:val="21"/>
          <w:szCs w:val="21"/>
        </w:rPr>
        <w:t>占比为</w:t>
      </w:r>
      <w:r>
        <w:rPr>
          <w:rFonts w:ascii="Arial" w:hAnsi="Arial" w:cs="Arial" w:hint="eastAsia"/>
          <w:sz w:val="21"/>
          <w:szCs w:val="21"/>
        </w:rPr>
        <w:t>2</w:t>
      </w:r>
      <w:r w:rsidR="00EE4CFA">
        <w:rPr>
          <w:rFonts w:ascii="Arial" w:hAnsi="Arial" w:cs="Arial" w:hint="eastAsia"/>
          <w:sz w:val="21"/>
          <w:szCs w:val="21"/>
        </w:rPr>
        <w:t>2</w:t>
      </w:r>
      <w:r>
        <w:rPr>
          <w:rFonts w:ascii="Arial" w:hAnsi="Arial" w:cs="Arial" w:hint="eastAsia"/>
          <w:sz w:val="21"/>
          <w:szCs w:val="21"/>
        </w:rPr>
        <w:t>%</w:t>
      </w:r>
      <w:r>
        <w:rPr>
          <w:rFonts w:ascii="Arial" w:hAnsi="Arial" w:cs="Arial" w:hint="eastAsia"/>
          <w:sz w:val="21"/>
          <w:szCs w:val="21"/>
        </w:rPr>
        <w:t>，倾向于该比例在</w:t>
      </w:r>
      <w:r>
        <w:rPr>
          <w:rFonts w:ascii="Arial" w:hAnsi="Arial" w:cs="Arial" w:hint="eastAsia"/>
          <w:sz w:val="21"/>
          <w:szCs w:val="21"/>
        </w:rPr>
        <w:t>10%-15%</w:t>
      </w:r>
      <w:r>
        <w:rPr>
          <w:rFonts w:ascii="Arial" w:hAnsi="Arial" w:cs="Arial" w:hint="eastAsia"/>
          <w:sz w:val="21"/>
          <w:szCs w:val="21"/>
        </w:rPr>
        <w:t>的</w:t>
      </w:r>
      <w:r>
        <w:rPr>
          <w:rFonts w:ascii="Arial" w:hAnsi="Arial" w:cs="Arial" w:hint="eastAsia"/>
          <w:sz w:val="21"/>
          <w:szCs w:val="21"/>
        </w:rPr>
        <w:t>LP</w:t>
      </w:r>
      <w:r>
        <w:rPr>
          <w:rFonts w:ascii="Arial" w:hAnsi="Arial" w:cs="Arial" w:hint="eastAsia"/>
          <w:sz w:val="21"/>
          <w:szCs w:val="21"/>
        </w:rPr>
        <w:t>总占比为</w:t>
      </w:r>
      <w:r>
        <w:rPr>
          <w:rFonts w:ascii="Arial" w:hAnsi="Arial" w:cs="Arial" w:hint="eastAsia"/>
          <w:sz w:val="21"/>
          <w:szCs w:val="21"/>
        </w:rPr>
        <w:t>11%</w:t>
      </w:r>
      <w:r>
        <w:rPr>
          <w:rFonts w:ascii="Arial" w:hAnsi="Arial" w:cs="Arial" w:hint="eastAsia"/>
          <w:sz w:val="21"/>
          <w:szCs w:val="21"/>
        </w:rPr>
        <w:t>，而倾向于</w:t>
      </w:r>
      <w:r>
        <w:rPr>
          <w:rFonts w:ascii="Arial" w:hAnsi="Arial" w:cs="Arial" w:hint="eastAsia"/>
          <w:sz w:val="21"/>
          <w:szCs w:val="21"/>
        </w:rPr>
        <w:t>PE</w:t>
      </w:r>
      <w:r>
        <w:rPr>
          <w:rFonts w:ascii="Arial" w:hAnsi="Arial" w:cs="Arial" w:hint="eastAsia"/>
          <w:sz w:val="21"/>
          <w:szCs w:val="21"/>
        </w:rPr>
        <w:t>投资在投资组合中占比低于</w:t>
      </w:r>
      <w:r>
        <w:rPr>
          <w:rFonts w:ascii="Arial" w:hAnsi="Arial" w:cs="Arial" w:hint="eastAsia"/>
          <w:sz w:val="21"/>
          <w:szCs w:val="21"/>
        </w:rPr>
        <w:t>10%</w:t>
      </w:r>
      <w:r>
        <w:rPr>
          <w:rFonts w:ascii="Arial" w:hAnsi="Arial" w:cs="Arial" w:hint="eastAsia"/>
          <w:sz w:val="21"/>
          <w:szCs w:val="21"/>
        </w:rPr>
        <w:t>的</w:t>
      </w:r>
      <w:r>
        <w:rPr>
          <w:rFonts w:ascii="Arial" w:hAnsi="Arial" w:cs="Arial" w:hint="eastAsia"/>
          <w:sz w:val="21"/>
          <w:szCs w:val="21"/>
        </w:rPr>
        <w:t>LP</w:t>
      </w:r>
      <w:r>
        <w:rPr>
          <w:rFonts w:ascii="Arial" w:hAnsi="Arial" w:cs="Arial" w:hint="eastAsia"/>
          <w:sz w:val="21"/>
          <w:szCs w:val="21"/>
        </w:rPr>
        <w:t>总计占比仅为</w:t>
      </w:r>
      <w:r>
        <w:rPr>
          <w:rFonts w:ascii="Arial" w:hAnsi="Arial" w:cs="Arial" w:hint="eastAsia"/>
          <w:sz w:val="21"/>
          <w:szCs w:val="21"/>
        </w:rPr>
        <w:t>1</w:t>
      </w:r>
      <w:r w:rsidR="00EE4CFA">
        <w:rPr>
          <w:rFonts w:ascii="Arial" w:hAnsi="Arial" w:cs="Arial" w:hint="eastAsia"/>
          <w:sz w:val="21"/>
          <w:szCs w:val="21"/>
        </w:rPr>
        <w:t>1</w:t>
      </w:r>
      <w:r>
        <w:rPr>
          <w:rFonts w:ascii="Arial" w:hAnsi="Arial" w:cs="Arial" w:hint="eastAsia"/>
          <w:sz w:val="21"/>
          <w:szCs w:val="21"/>
        </w:rPr>
        <w:t>%</w:t>
      </w:r>
      <w:r>
        <w:rPr>
          <w:rFonts w:ascii="Arial" w:hAnsi="Arial" w:cs="Arial" w:hint="eastAsia"/>
          <w:sz w:val="21"/>
          <w:szCs w:val="21"/>
        </w:rPr>
        <w:t>（见图</w:t>
      </w:r>
      <w:r w:rsidR="00EE4CFA">
        <w:rPr>
          <w:rFonts w:ascii="Arial" w:hAnsi="Arial" w:cs="Arial" w:hint="eastAsia"/>
          <w:sz w:val="21"/>
          <w:szCs w:val="21"/>
        </w:rPr>
        <w:t>8</w:t>
      </w:r>
      <w:r>
        <w:rPr>
          <w:rFonts w:ascii="Arial" w:hAnsi="Arial" w:cs="Arial" w:hint="eastAsia"/>
          <w:sz w:val="21"/>
          <w:szCs w:val="21"/>
        </w:rPr>
        <w:t>）。</w:t>
      </w:r>
    </w:p>
    <w:p w:rsidR="000C1274" w:rsidRPr="00906406" w:rsidRDefault="00093208" w:rsidP="000C1274">
      <w:pPr>
        <w:pStyle w:val="a8"/>
        <w:ind w:firstLineChars="200" w:firstLine="420"/>
        <w:jc w:val="center"/>
        <w:rPr>
          <w:rFonts w:ascii="Arial" w:hAnsi="Arial" w:cs="Arial"/>
          <w:sz w:val="21"/>
          <w:szCs w:val="21"/>
        </w:rPr>
      </w:pPr>
      <w:r>
        <w:rPr>
          <w:rFonts w:ascii="Arial" w:hAnsi="Arial" w:cs="Arial"/>
          <w:noProof/>
          <w:sz w:val="21"/>
          <w:szCs w:val="21"/>
        </w:rPr>
        <w:drawing>
          <wp:inline distT="0" distB="0" distL="0" distR="0" wp14:anchorId="11077343" wp14:editId="65DD7AEC">
            <wp:extent cx="4115435" cy="3157855"/>
            <wp:effectExtent l="0" t="0" r="0" b="444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53" w:name="OLE_LINK17"/>
      <w:bookmarkStart w:id="54" w:name="OLE_LINK18"/>
      <w:r w:rsidRPr="00906406">
        <w:rPr>
          <w:rFonts w:ascii="Arial" w:hAnsi="Arial" w:cs="Arial" w:hint="eastAsia"/>
          <w:i/>
          <w:sz w:val="21"/>
          <w:szCs w:val="21"/>
        </w:rPr>
        <w:lastRenderedPageBreak/>
        <w:t>图</w:t>
      </w:r>
      <w:r w:rsidR="00EE4CFA">
        <w:rPr>
          <w:rFonts w:ascii="Arial" w:hAnsi="Arial" w:cs="Arial" w:hint="eastAsia"/>
          <w:i/>
          <w:sz w:val="21"/>
          <w:szCs w:val="21"/>
        </w:rPr>
        <w:t xml:space="preserve">8  </w:t>
      </w:r>
      <w:r w:rsidRPr="00906406">
        <w:rPr>
          <w:rFonts w:ascii="Arial" w:hAnsi="Arial" w:cs="Arial"/>
          <w:i/>
          <w:sz w:val="21"/>
          <w:szCs w:val="21"/>
        </w:rPr>
        <w:t>201</w:t>
      </w:r>
      <w:r w:rsidR="00286BD1">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对私</w:t>
      </w:r>
      <w:proofErr w:type="gramStart"/>
      <w:r w:rsidRPr="00906406">
        <w:rPr>
          <w:rFonts w:ascii="Arial" w:hAnsi="Arial" w:cs="Arial"/>
          <w:i/>
          <w:sz w:val="21"/>
          <w:szCs w:val="21"/>
        </w:rPr>
        <w:t>募股权投资</w:t>
      </w:r>
      <w:proofErr w:type="gramEnd"/>
      <w:r w:rsidRPr="00906406">
        <w:rPr>
          <w:rFonts w:ascii="Arial" w:hAnsi="Arial" w:cs="Arial"/>
          <w:i/>
          <w:sz w:val="21"/>
          <w:szCs w:val="21"/>
        </w:rPr>
        <w:t>在其投资组合中的预期比重</w:t>
      </w:r>
    </w:p>
    <w:p w:rsidR="000C1274" w:rsidRPr="00EF3B8C" w:rsidRDefault="000C1274" w:rsidP="000C1274">
      <w:pPr>
        <w:pStyle w:val="3"/>
        <w:rPr>
          <w:rFonts w:ascii="Arial" w:hAnsi="Arial" w:cs="Arial"/>
          <w:sz w:val="21"/>
        </w:rPr>
      </w:pPr>
      <w:bookmarkStart w:id="55" w:name="_Toc382386917"/>
      <w:bookmarkEnd w:id="53"/>
      <w:bookmarkEnd w:id="54"/>
      <w:r w:rsidRPr="00EF3B8C">
        <w:rPr>
          <w:rFonts w:ascii="Arial" w:hAnsi="Arial" w:cs="Arial"/>
          <w:sz w:val="21"/>
        </w:rPr>
        <w:t>2.1.</w:t>
      </w:r>
      <w:r>
        <w:rPr>
          <w:rFonts w:ascii="Arial" w:hAnsi="Arial" w:cs="Arial" w:hint="eastAsia"/>
          <w:sz w:val="21"/>
        </w:rPr>
        <w:t>6</w:t>
      </w:r>
      <w:r w:rsidRPr="00EF3B8C">
        <w:rPr>
          <w:rFonts w:ascii="Arial" w:hAnsi="Arial" w:cs="Arial"/>
          <w:sz w:val="21"/>
        </w:rPr>
        <w:t xml:space="preserve"> </w:t>
      </w:r>
      <w:r w:rsidRPr="00EF3B8C">
        <w:rPr>
          <w:rFonts w:ascii="Arial" w:hAnsi="Arial" w:cs="Arial"/>
          <w:sz w:val="21"/>
        </w:rPr>
        <w:t>中国市场创业投资及私</w:t>
      </w:r>
      <w:proofErr w:type="gramStart"/>
      <w:r w:rsidRPr="00EF3B8C">
        <w:rPr>
          <w:rFonts w:ascii="Arial" w:hAnsi="Arial" w:cs="Arial"/>
          <w:sz w:val="21"/>
        </w:rPr>
        <w:t>募股权投资</w:t>
      </w:r>
      <w:proofErr w:type="gramEnd"/>
      <w:r w:rsidRPr="00EF3B8C">
        <w:rPr>
          <w:rFonts w:ascii="Arial" w:hAnsi="Arial" w:cs="Arial"/>
          <w:sz w:val="21"/>
        </w:rPr>
        <w:t>比例</w:t>
      </w:r>
      <w:bookmarkEnd w:id="55"/>
    </w:p>
    <w:p w:rsidR="000C1274" w:rsidRPr="00906406" w:rsidRDefault="000C1274" w:rsidP="000B7006">
      <w:pPr>
        <w:pStyle w:val="a8"/>
        <w:ind w:firstLineChars="200" w:firstLine="420"/>
        <w:rPr>
          <w:rFonts w:ascii="Arial" w:hAnsi="Arial" w:cs="Arial"/>
          <w:sz w:val="21"/>
          <w:szCs w:val="21"/>
        </w:rPr>
      </w:pPr>
      <w:bookmarkStart w:id="56" w:name="OLE_LINK156"/>
      <w:bookmarkStart w:id="57" w:name="OLE_LINK157"/>
      <w:r>
        <w:rPr>
          <w:rFonts w:ascii="Arial" w:hAnsi="Arial" w:cs="Arial" w:hint="eastAsia"/>
          <w:sz w:val="21"/>
          <w:szCs w:val="21"/>
        </w:rPr>
        <w:t>相比去过几年</w:t>
      </w:r>
      <w:proofErr w:type="gramStart"/>
      <w:r>
        <w:rPr>
          <w:rFonts w:ascii="Arial" w:hAnsi="Arial" w:cs="Arial" w:hint="eastAsia"/>
          <w:sz w:val="21"/>
          <w:szCs w:val="21"/>
        </w:rPr>
        <w:t>间国外</w:t>
      </w:r>
      <w:proofErr w:type="gramEnd"/>
      <w:r>
        <w:rPr>
          <w:rFonts w:ascii="Arial" w:hAnsi="Arial" w:cs="Arial" w:hint="eastAsia"/>
          <w:sz w:val="21"/>
          <w:szCs w:val="21"/>
        </w:rPr>
        <w:t>LP</w:t>
      </w:r>
      <w:r>
        <w:rPr>
          <w:rFonts w:ascii="Arial" w:hAnsi="Arial" w:cs="Arial" w:hint="eastAsia"/>
          <w:sz w:val="21"/>
          <w:szCs w:val="21"/>
        </w:rPr>
        <w:t>对中国市场的一致看好，目前中国</w:t>
      </w:r>
      <w:r>
        <w:rPr>
          <w:rFonts w:ascii="Arial" w:hAnsi="Arial" w:cs="Arial" w:hint="eastAsia"/>
          <w:sz w:val="21"/>
          <w:szCs w:val="21"/>
        </w:rPr>
        <w:t>VC/PE</w:t>
      </w:r>
      <w:r>
        <w:rPr>
          <w:rFonts w:ascii="Arial" w:hAnsi="Arial" w:cs="Arial" w:hint="eastAsia"/>
          <w:sz w:val="21"/>
          <w:szCs w:val="21"/>
        </w:rPr>
        <w:t>市场的低迷状态，也使得境外</w:t>
      </w:r>
      <w:r>
        <w:rPr>
          <w:rFonts w:ascii="Arial" w:hAnsi="Arial" w:cs="Arial" w:hint="eastAsia"/>
          <w:sz w:val="21"/>
          <w:szCs w:val="21"/>
        </w:rPr>
        <w:t>LP</w:t>
      </w:r>
      <w:r>
        <w:rPr>
          <w:rFonts w:ascii="Arial" w:hAnsi="Arial" w:cs="Arial" w:hint="eastAsia"/>
          <w:sz w:val="21"/>
          <w:szCs w:val="21"/>
        </w:rPr>
        <w:t>观点出现分化。在针对</w:t>
      </w:r>
      <w:r w:rsidRPr="00906406">
        <w:rPr>
          <w:rFonts w:ascii="Arial" w:hAnsi="Arial" w:cs="Arial"/>
          <w:sz w:val="21"/>
          <w:szCs w:val="21"/>
        </w:rPr>
        <w:t>境外</w:t>
      </w:r>
      <w:r w:rsidRPr="00906406">
        <w:rPr>
          <w:rFonts w:ascii="Arial" w:hAnsi="Arial" w:cs="Arial"/>
          <w:sz w:val="21"/>
          <w:szCs w:val="21"/>
        </w:rPr>
        <w:t>LP</w:t>
      </w:r>
      <w:r>
        <w:rPr>
          <w:rFonts w:ascii="Arial" w:hAnsi="Arial" w:cs="Arial" w:hint="eastAsia"/>
          <w:sz w:val="21"/>
          <w:szCs w:val="21"/>
        </w:rPr>
        <w:t>在中国市场投资比例的调查中</w:t>
      </w:r>
      <w:r w:rsidRPr="00906406">
        <w:rPr>
          <w:rFonts w:ascii="Arial" w:hAnsi="Arial" w:cs="Arial"/>
          <w:sz w:val="21"/>
          <w:szCs w:val="21"/>
        </w:rPr>
        <w:t>，</w:t>
      </w:r>
      <w:r>
        <w:rPr>
          <w:rFonts w:ascii="Arial" w:hAnsi="Arial" w:cs="Arial" w:hint="eastAsia"/>
          <w:sz w:val="21"/>
          <w:szCs w:val="21"/>
        </w:rPr>
        <w:t>多数投资者态度趋于中性，</w:t>
      </w:r>
      <w:r w:rsidR="00AC6DE3">
        <w:rPr>
          <w:rFonts w:ascii="Arial" w:hAnsi="Arial" w:cs="Arial" w:hint="eastAsia"/>
          <w:sz w:val="21"/>
          <w:szCs w:val="21"/>
        </w:rPr>
        <w:t>41</w:t>
      </w:r>
      <w:r>
        <w:rPr>
          <w:rFonts w:ascii="Arial" w:hAnsi="Arial" w:cs="Arial" w:hint="eastAsia"/>
          <w:sz w:val="21"/>
          <w:szCs w:val="21"/>
        </w:rPr>
        <w:t>%</w:t>
      </w:r>
      <w:r>
        <w:rPr>
          <w:rFonts w:ascii="Arial" w:hAnsi="Arial" w:cs="Arial" w:hint="eastAsia"/>
          <w:sz w:val="21"/>
          <w:szCs w:val="21"/>
        </w:rPr>
        <w:t>受访者将保持中国市场投资在全球资产配置中所占比例，在</w:t>
      </w:r>
      <w:r>
        <w:rPr>
          <w:rFonts w:ascii="Arial" w:hAnsi="Arial" w:cs="Arial" w:hint="eastAsia"/>
          <w:sz w:val="21"/>
          <w:szCs w:val="21"/>
        </w:rPr>
        <w:t>201</w:t>
      </w:r>
      <w:r w:rsidR="00AC6DE3">
        <w:rPr>
          <w:rFonts w:ascii="Arial" w:hAnsi="Arial" w:cs="Arial" w:hint="eastAsia"/>
          <w:sz w:val="21"/>
          <w:szCs w:val="21"/>
        </w:rPr>
        <w:t>3</w:t>
      </w:r>
      <w:r>
        <w:rPr>
          <w:rFonts w:ascii="Arial" w:hAnsi="Arial" w:cs="Arial" w:hint="eastAsia"/>
          <w:sz w:val="21"/>
          <w:szCs w:val="21"/>
        </w:rPr>
        <w:t>年的统计中，</w:t>
      </w:r>
      <w:proofErr w:type="gramStart"/>
      <w:r>
        <w:rPr>
          <w:rFonts w:ascii="Arial" w:hAnsi="Arial" w:cs="Arial" w:hint="eastAsia"/>
          <w:sz w:val="21"/>
          <w:szCs w:val="21"/>
        </w:rPr>
        <w:t>拟</w:t>
      </w:r>
      <w:r w:rsidR="00AC6DE3">
        <w:rPr>
          <w:rFonts w:ascii="Arial" w:hAnsi="Arial" w:cs="Arial" w:hint="eastAsia"/>
          <w:sz w:val="21"/>
          <w:szCs w:val="21"/>
        </w:rPr>
        <w:t>保持</w:t>
      </w:r>
      <w:proofErr w:type="gramEnd"/>
      <w:r w:rsidR="00AC6DE3">
        <w:rPr>
          <w:rFonts w:ascii="Arial" w:hAnsi="Arial" w:cs="Arial" w:hint="eastAsia"/>
          <w:sz w:val="21"/>
          <w:szCs w:val="21"/>
        </w:rPr>
        <w:t>中国市场投资在全球资产配置中所占比例的</w:t>
      </w:r>
      <w:r>
        <w:rPr>
          <w:rFonts w:ascii="Arial" w:hAnsi="Arial" w:cs="Arial" w:hint="eastAsia"/>
          <w:sz w:val="21"/>
          <w:szCs w:val="21"/>
        </w:rPr>
        <w:t>投资者</w:t>
      </w:r>
      <w:r w:rsidR="00AC6DE3">
        <w:rPr>
          <w:rFonts w:ascii="Arial" w:hAnsi="Arial" w:cs="Arial" w:hint="eastAsia"/>
          <w:sz w:val="21"/>
          <w:szCs w:val="21"/>
        </w:rPr>
        <w:t>亦</w:t>
      </w:r>
      <w:r>
        <w:rPr>
          <w:rFonts w:ascii="Arial" w:hAnsi="Arial" w:cs="Arial" w:hint="eastAsia"/>
          <w:sz w:val="21"/>
          <w:szCs w:val="21"/>
        </w:rPr>
        <w:t>占据主导。同时，也有部分投资者拟减少中国市场投资比例，占比达到</w:t>
      </w:r>
      <w:r>
        <w:rPr>
          <w:rFonts w:ascii="Arial" w:hAnsi="Arial" w:cs="Arial" w:hint="eastAsia"/>
          <w:sz w:val="21"/>
          <w:szCs w:val="21"/>
        </w:rPr>
        <w:t>25%</w:t>
      </w:r>
      <w:r>
        <w:rPr>
          <w:rFonts w:ascii="Arial" w:hAnsi="Arial" w:cs="Arial" w:hint="eastAsia"/>
          <w:sz w:val="21"/>
          <w:szCs w:val="21"/>
        </w:rPr>
        <w:t>，而相对增加中国市场投资比例的</w:t>
      </w:r>
      <w:r>
        <w:rPr>
          <w:rFonts w:ascii="Arial" w:hAnsi="Arial" w:cs="Arial" w:hint="eastAsia"/>
          <w:sz w:val="21"/>
          <w:szCs w:val="21"/>
        </w:rPr>
        <w:t>LP</w:t>
      </w:r>
      <w:r>
        <w:rPr>
          <w:rFonts w:ascii="Arial" w:hAnsi="Arial" w:cs="Arial" w:hint="eastAsia"/>
          <w:sz w:val="21"/>
          <w:szCs w:val="21"/>
        </w:rPr>
        <w:t>占比</w:t>
      </w:r>
      <w:r w:rsidR="00AC6DE3">
        <w:rPr>
          <w:rFonts w:ascii="Arial" w:hAnsi="Arial" w:cs="Arial" w:hint="eastAsia"/>
          <w:sz w:val="21"/>
          <w:szCs w:val="21"/>
        </w:rPr>
        <w:t>相对</w:t>
      </w:r>
      <w:r>
        <w:rPr>
          <w:rFonts w:ascii="Arial" w:hAnsi="Arial" w:cs="Arial" w:hint="eastAsia"/>
          <w:sz w:val="21"/>
          <w:szCs w:val="21"/>
        </w:rPr>
        <w:t>较少，仅为</w:t>
      </w:r>
      <w:r w:rsidR="00AC6DE3">
        <w:rPr>
          <w:rFonts w:ascii="Arial" w:hAnsi="Arial" w:cs="Arial" w:hint="eastAsia"/>
          <w:sz w:val="21"/>
          <w:szCs w:val="21"/>
        </w:rPr>
        <w:t>17</w:t>
      </w:r>
      <w:r>
        <w:rPr>
          <w:rFonts w:ascii="Arial" w:hAnsi="Arial" w:cs="Arial" w:hint="eastAsia"/>
          <w:sz w:val="21"/>
          <w:szCs w:val="21"/>
        </w:rPr>
        <w:t>%</w:t>
      </w:r>
      <w:r w:rsidR="00AC6DE3">
        <w:rPr>
          <w:rFonts w:ascii="Arial" w:hAnsi="Arial" w:cs="Arial" w:hint="eastAsia"/>
          <w:sz w:val="21"/>
          <w:szCs w:val="21"/>
        </w:rPr>
        <w:t>，表示需要根据未来形势再做判断的投资者亦占比</w:t>
      </w:r>
      <w:r w:rsidR="00AC6DE3">
        <w:rPr>
          <w:rFonts w:ascii="Arial" w:hAnsi="Arial" w:cs="Arial" w:hint="eastAsia"/>
          <w:sz w:val="21"/>
          <w:szCs w:val="21"/>
        </w:rPr>
        <w:t>17%</w:t>
      </w:r>
      <w:r>
        <w:rPr>
          <w:rFonts w:ascii="Arial" w:hAnsi="Arial" w:cs="Arial" w:hint="eastAsia"/>
          <w:sz w:val="21"/>
          <w:szCs w:val="21"/>
        </w:rPr>
        <w:t>。</w:t>
      </w:r>
      <w:bookmarkEnd w:id="56"/>
      <w:bookmarkEnd w:id="57"/>
    </w:p>
    <w:p w:rsidR="000C1274" w:rsidRPr="00906406" w:rsidRDefault="000B7006" w:rsidP="000B7006">
      <w:pPr>
        <w:pStyle w:val="a8"/>
        <w:jc w:val="center"/>
        <w:rPr>
          <w:rFonts w:ascii="Arial" w:hAnsi="Arial" w:cs="Arial"/>
          <w:sz w:val="21"/>
          <w:szCs w:val="21"/>
        </w:rPr>
      </w:pPr>
      <w:bookmarkStart w:id="58" w:name="OLE_LINK158"/>
      <w:bookmarkStart w:id="59" w:name="OLE_LINK159"/>
      <w:r>
        <w:rPr>
          <w:rFonts w:ascii="Arial" w:hAnsi="Arial" w:cs="Arial"/>
          <w:noProof/>
          <w:sz w:val="21"/>
          <w:szCs w:val="21"/>
        </w:rPr>
        <w:drawing>
          <wp:inline distT="0" distB="0" distL="0" distR="0" wp14:anchorId="7CC1A8AA" wp14:editId="2C708868">
            <wp:extent cx="4115435" cy="3164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60" w:name="OLE_LINK21"/>
      <w:bookmarkStart w:id="61" w:name="OLE_LINK22"/>
      <w:r w:rsidRPr="00906406">
        <w:rPr>
          <w:rFonts w:ascii="Arial" w:hAnsi="Arial" w:cs="Arial" w:hint="eastAsia"/>
          <w:i/>
          <w:sz w:val="21"/>
          <w:szCs w:val="21"/>
        </w:rPr>
        <w:t>图</w:t>
      </w:r>
      <w:r w:rsidR="00AC6DE3">
        <w:rPr>
          <w:rFonts w:ascii="Arial" w:hAnsi="Arial" w:cs="Arial" w:hint="eastAsia"/>
          <w:i/>
          <w:sz w:val="21"/>
          <w:szCs w:val="21"/>
        </w:rPr>
        <w:t xml:space="preserve">9 </w:t>
      </w:r>
      <w:r w:rsidRPr="00906406">
        <w:rPr>
          <w:rFonts w:ascii="Arial" w:hAnsi="Arial" w:cs="Arial" w:hint="eastAsia"/>
          <w:i/>
          <w:sz w:val="21"/>
          <w:szCs w:val="21"/>
        </w:rPr>
        <w:t xml:space="preserve"> </w:t>
      </w:r>
      <w:r w:rsidRPr="00906406">
        <w:rPr>
          <w:rFonts w:ascii="Arial" w:hAnsi="Arial" w:cs="Arial"/>
          <w:i/>
          <w:sz w:val="21"/>
          <w:szCs w:val="21"/>
        </w:rPr>
        <w:t>201</w:t>
      </w:r>
      <w:r w:rsidR="000B7006">
        <w:rPr>
          <w:rFonts w:ascii="Arial" w:hAnsi="Arial" w:cs="Arial" w:hint="eastAsia"/>
          <w:i/>
          <w:sz w:val="21"/>
          <w:szCs w:val="21"/>
        </w:rPr>
        <w:t>4</w:t>
      </w:r>
      <w:r w:rsidRPr="00906406">
        <w:rPr>
          <w:rFonts w:ascii="Arial" w:hAnsi="Arial" w:cs="Arial"/>
          <w:i/>
          <w:sz w:val="21"/>
          <w:szCs w:val="21"/>
        </w:rPr>
        <w:t>年境外</w:t>
      </w:r>
      <w:r w:rsidRPr="00906406">
        <w:rPr>
          <w:rFonts w:ascii="Arial" w:hAnsi="Arial" w:cs="Arial"/>
          <w:i/>
          <w:sz w:val="21"/>
          <w:szCs w:val="21"/>
        </w:rPr>
        <w:t>LP</w:t>
      </w:r>
      <w:r w:rsidRPr="00906406">
        <w:rPr>
          <w:rFonts w:ascii="Arial" w:hAnsi="Arial" w:cs="Arial"/>
          <w:i/>
          <w:sz w:val="21"/>
          <w:szCs w:val="21"/>
        </w:rPr>
        <w:t>对于中国市场创业投资及私</w:t>
      </w:r>
      <w:proofErr w:type="gramStart"/>
      <w:r w:rsidRPr="00906406">
        <w:rPr>
          <w:rFonts w:ascii="Arial" w:hAnsi="Arial" w:cs="Arial"/>
          <w:i/>
          <w:sz w:val="21"/>
          <w:szCs w:val="21"/>
        </w:rPr>
        <w:t>募股权投资</w:t>
      </w:r>
      <w:proofErr w:type="gramEnd"/>
      <w:r w:rsidRPr="00906406">
        <w:rPr>
          <w:rFonts w:ascii="Arial" w:hAnsi="Arial" w:cs="Arial"/>
          <w:i/>
          <w:sz w:val="21"/>
          <w:szCs w:val="21"/>
        </w:rPr>
        <w:t>比例之观点</w:t>
      </w:r>
    </w:p>
    <w:p w:rsidR="000C1274" w:rsidRPr="00EF3B8C" w:rsidRDefault="000C1274" w:rsidP="000C1274">
      <w:pPr>
        <w:pStyle w:val="2"/>
        <w:rPr>
          <w:rFonts w:cs="Arial"/>
          <w:sz w:val="21"/>
        </w:rPr>
      </w:pPr>
      <w:bookmarkStart w:id="62" w:name="_Toc382386918"/>
      <w:bookmarkEnd w:id="58"/>
      <w:bookmarkEnd w:id="59"/>
      <w:bookmarkEnd w:id="60"/>
      <w:bookmarkEnd w:id="61"/>
      <w:r w:rsidRPr="00EF3B8C">
        <w:rPr>
          <w:rFonts w:cs="Arial"/>
          <w:sz w:val="21"/>
        </w:rPr>
        <w:t>2.2 LP</w:t>
      </w:r>
      <w:r w:rsidRPr="00EF3B8C">
        <w:rPr>
          <w:rFonts w:cs="Arial"/>
          <w:sz w:val="21"/>
        </w:rPr>
        <w:t>投资理念</w:t>
      </w:r>
      <w:bookmarkEnd w:id="62"/>
    </w:p>
    <w:p w:rsidR="000C1274" w:rsidRPr="00EF3B8C" w:rsidRDefault="000C1274" w:rsidP="000C1274">
      <w:pPr>
        <w:pStyle w:val="3"/>
        <w:rPr>
          <w:rFonts w:ascii="Arial" w:hAnsi="Arial" w:cs="Arial"/>
          <w:sz w:val="21"/>
        </w:rPr>
      </w:pPr>
      <w:bookmarkStart w:id="63" w:name="_Toc382386919"/>
      <w:r w:rsidRPr="00EF3B8C">
        <w:rPr>
          <w:rFonts w:ascii="Arial" w:hAnsi="Arial" w:cs="Arial"/>
          <w:sz w:val="21"/>
        </w:rPr>
        <w:t xml:space="preserve">2.2.1 </w:t>
      </w:r>
      <w:r w:rsidRPr="00EF3B8C">
        <w:rPr>
          <w:rFonts w:ascii="Arial" w:hAnsi="Arial" w:cs="Arial"/>
          <w:sz w:val="21"/>
        </w:rPr>
        <w:t>投资基金类型</w:t>
      </w:r>
      <w:bookmarkEnd w:id="63"/>
    </w:p>
    <w:p w:rsidR="000C1274" w:rsidRPr="00906406" w:rsidRDefault="000C1274" w:rsidP="000C1274">
      <w:pPr>
        <w:pStyle w:val="a8"/>
        <w:ind w:firstLineChars="200" w:firstLine="420"/>
        <w:rPr>
          <w:rFonts w:ascii="Arial" w:hAnsi="Arial" w:cs="Arial"/>
          <w:sz w:val="21"/>
          <w:szCs w:val="21"/>
        </w:rPr>
      </w:pPr>
      <w:bookmarkStart w:id="64" w:name="OLE_LINK95"/>
      <w:bookmarkStart w:id="65" w:name="OLE_LINK96"/>
      <w:bookmarkStart w:id="66" w:name="OLE_LINK60"/>
      <w:bookmarkStart w:id="67" w:name="OLE_LINK61"/>
      <w:r w:rsidRPr="00906406">
        <w:rPr>
          <w:rFonts w:ascii="Arial" w:hAnsi="Arial" w:cs="Arial"/>
          <w:sz w:val="21"/>
          <w:szCs w:val="21"/>
        </w:rPr>
        <w:t>对于投资基金类型的选择，</w:t>
      </w:r>
      <w:bookmarkStart w:id="68" w:name="OLE_LINK134"/>
      <w:bookmarkStart w:id="69" w:name="OLE_LINK135"/>
      <w:r>
        <w:rPr>
          <w:rFonts w:ascii="Arial" w:hAnsi="Arial" w:cs="Arial" w:hint="eastAsia"/>
          <w:sz w:val="21"/>
          <w:szCs w:val="21"/>
        </w:rPr>
        <w:t>创投（</w:t>
      </w:r>
      <w:r>
        <w:rPr>
          <w:rFonts w:ascii="Arial" w:hAnsi="Arial" w:cs="Arial" w:hint="eastAsia"/>
          <w:sz w:val="21"/>
          <w:szCs w:val="21"/>
        </w:rPr>
        <w:t>Venture</w:t>
      </w:r>
      <w:r>
        <w:rPr>
          <w:rFonts w:ascii="Arial" w:hAnsi="Arial" w:cs="Arial" w:hint="eastAsia"/>
          <w:sz w:val="21"/>
          <w:szCs w:val="21"/>
        </w:rPr>
        <w:t>）基金</w:t>
      </w:r>
      <w:r w:rsidR="00D73FD2">
        <w:rPr>
          <w:rFonts w:ascii="Arial" w:hAnsi="Arial" w:cs="Arial" w:hint="eastAsia"/>
          <w:sz w:val="21"/>
          <w:szCs w:val="21"/>
        </w:rPr>
        <w:t>和成长型（</w:t>
      </w:r>
      <w:r w:rsidR="00D73FD2">
        <w:rPr>
          <w:rFonts w:ascii="Arial" w:hAnsi="Arial" w:cs="Arial" w:hint="eastAsia"/>
          <w:sz w:val="21"/>
          <w:szCs w:val="21"/>
        </w:rPr>
        <w:t>Growth</w:t>
      </w:r>
      <w:r w:rsidR="00D73FD2">
        <w:rPr>
          <w:rFonts w:ascii="Arial" w:hAnsi="Arial" w:cs="Arial" w:hint="eastAsia"/>
          <w:sz w:val="21"/>
          <w:szCs w:val="21"/>
        </w:rPr>
        <w:t>）基金</w:t>
      </w:r>
      <w:r>
        <w:rPr>
          <w:rFonts w:ascii="Arial" w:hAnsi="Arial" w:cs="Arial" w:hint="eastAsia"/>
          <w:sz w:val="21"/>
          <w:szCs w:val="21"/>
        </w:rPr>
        <w:t>依然是</w:t>
      </w:r>
      <w:r>
        <w:rPr>
          <w:rFonts w:ascii="Arial" w:hAnsi="Arial" w:cs="Arial" w:hint="eastAsia"/>
          <w:sz w:val="21"/>
          <w:szCs w:val="21"/>
        </w:rPr>
        <w:t>LP</w:t>
      </w:r>
      <w:r>
        <w:rPr>
          <w:rFonts w:ascii="Arial" w:hAnsi="Arial" w:cs="Arial" w:hint="eastAsia"/>
          <w:sz w:val="21"/>
          <w:szCs w:val="21"/>
        </w:rPr>
        <w:t>最关注的基金类型</w:t>
      </w:r>
      <w:bookmarkEnd w:id="68"/>
      <w:bookmarkEnd w:id="69"/>
      <w:r>
        <w:rPr>
          <w:rFonts w:ascii="Arial" w:hAnsi="Arial" w:cs="Arial" w:hint="eastAsia"/>
          <w:sz w:val="21"/>
          <w:szCs w:val="21"/>
        </w:rPr>
        <w:t>，分别有</w:t>
      </w:r>
      <w:r w:rsidR="00D73FD2">
        <w:rPr>
          <w:rFonts w:ascii="Arial" w:hAnsi="Arial" w:cs="Arial" w:hint="eastAsia"/>
          <w:sz w:val="21"/>
          <w:szCs w:val="21"/>
        </w:rPr>
        <w:t>68</w:t>
      </w:r>
      <w:r>
        <w:rPr>
          <w:rFonts w:ascii="Arial" w:hAnsi="Arial" w:cs="Arial" w:hint="eastAsia"/>
          <w:sz w:val="21"/>
          <w:szCs w:val="21"/>
        </w:rPr>
        <w:t>%</w:t>
      </w:r>
      <w:r>
        <w:rPr>
          <w:rFonts w:ascii="Arial" w:hAnsi="Arial" w:cs="Arial" w:hint="eastAsia"/>
          <w:sz w:val="21"/>
          <w:szCs w:val="21"/>
        </w:rPr>
        <w:t>和</w:t>
      </w:r>
      <w:r>
        <w:rPr>
          <w:rFonts w:ascii="Arial" w:hAnsi="Arial" w:cs="Arial" w:hint="eastAsia"/>
          <w:sz w:val="21"/>
          <w:szCs w:val="21"/>
        </w:rPr>
        <w:t>67%</w:t>
      </w:r>
      <w:r>
        <w:rPr>
          <w:rFonts w:ascii="Arial" w:hAnsi="Arial" w:cs="Arial" w:hint="eastAsia"/>
          <w:sz w:val="21"/>
          <w:szCs w:val="21"/>
        </w:rPr>
        <w:t>投资者拟投资这两类基金</w:t>
      </w:r>
      <w:r w:rsidRPr="00906406">
        <w:rPr>
          <w:rFonts w:ascii="Arial" w:hAnsi="Arial" w:cs="Arial"/>
          <w:sz w:val="21"/>
          <w:szCs w:val="21"/>
        </w:rPr>
        <w:t>（见图</w:t>
      </w:r>
      <w:r w:rsidR="00D73FD2">
        <w:rPr>
          <w:rFonts w:ascii="Arial" w:hAnsi="Arial" w:cs="Arial" w:hint="eastAsia"/>
          <w:sz w:val="21"/>
          <w:szCs w:val="21"/>
        </w:rPr>
        <w:t>10</w:t>
      </w:r>
      <w:r w:rsidRPr="00906406">
        <w:rPr>
          <w:rFonts w:ascii="Arial" w:hAnsi="Arial" w:cs="Arial"/>
          <w:sz w:val="21"/>
          <w:szCs w:val="21"/>
        </w:rPr>
        <w:t>）。</w:t>
      </w:r>
      <w:r>
        <w:rPr>
          <w:rFonts w:ascii="Arial" w:hAnsi="Arial" w:cs="Arial" w:hint="eastAsia"/>
          <w:sz w:val="21"/>
          <w:szCs w:val="21"/>
        </w:rPr>
        <w:t>紧随其后的并购（</w:t>
      </w:r>
      <w:r>
        <w:rPr>
          <w:rFonts w:ascii="Arial" w:hAnsi="Arial" w:cs="Arial" w:hint="eastAsia"/>
          <w:sz w:val="21"/>
          <w:szCs w:val="21"/>
        </w:rPr>
        <w:t>Buyout</w:t>
      </w:r>
      <w:r>
        <w:rPr>
          <w:rFonts w:ascii="Arial" w:hAnsi="Arial" w:cs="Arial" w:hint="eastAsia"/>
          <w:sz w:val="21"/>
          <w:szCs w:val="21"/>
        </w:rPr>
        <w:t>）基金，有</w:t>
      </w:r>
      <w:r w:rsidR="00D73FD2">
        <w:rPr>
          <w:rFonts w:ascii="Arial" w:hAnsi="Arial" w:cs="Arial" w:hint="eastAsia"/>
          <w:sz w:val="21"/>
          <w:szCs w:val="21"/>
        </w:rPr>
        <w:t>60</w:t>
      </w:r>
      <w:r>
        <w:rPr>
          <w:rFonts w:ascii="Arial" w:hAnsi="Arial" w:cs="Arial" w:hint="eastAsia"/>
          <w:sz w:val="21"/>
          <w:szCs w:val="21"/>
        </w:rPr>
        <w:t>%</w:t>
      </w:r>
      <w:r>
        <w:rPr>
          <w:rFonts w:ascii="Arial" w:hAnsi="Arial" w:cs="Arial" w:hint="eastAsia"/>
          <w:sz w:val="21"/>
          <w:szCs w:val="21"/>
        </w:rPr>
        <w:t>受访</w:t>
      </w:r>
      <w:r>
        <w:rPr>
          <w:rFonts w:ascii="Arial" w:hAnsi="Arial" w:cs="Arial" w:hint="eastAsia"/>
          <w:sz w:val="21"/>
          <w:szCs w:val="21"/>
        </w:rPr>
        <w:t>LP</w:t>
      </w:r>
      <w:r>
        <w:rPr>
          <w:rFonts w:ascii="Arial" w:hAnsi="Arial" w:cs="Arial" w:hint="eastAsia"/>
          <w:sz w:val="21"/>
          <w:szCs w:val="21"/>
        </w:rPr>
        <w:t>倾向于投资此类基金。</w:t>
      </w:r>
      <w:r w:rsidRPr="00354317">
        <w:rPr>
          <w:rFonts w:ascii="Arial" w:hAnsi="Arial" w:cs="Arial" w:hint="eastAsia"/>
          <w:sz w:val="21"/>
          <w:szCs w:val="21"/>
        </w:rPr>
        <w:t>夹层基金（</w:t>
      </w:r>
      <w:r w:rsidRPr="00354317">
        <w:rPr>
          <w:rFonts w:ascii="Arial" w:hAnsi="Arial" w:cs="Arial" w:hint="eastAsia"/>
          <w:sz w:val="21"/>
          <w:szCs w:val="21"/>
        </w:rPr>
        <w:t>Mezzanine</w:t>
      </w:r>
      <w:r w:rsidRPr="00354317">
        <w:rPr>
          <w:rFonts w:ascii="Arial" w:hAnsi="Arial" w:cs="Arial" w:hint="eastAsia"/>
          <w:sz w:val="21"/>
          <w:szCs w:val="21"/>
        </w:rPr>
        <w:t>）</w:t>
      </w:r>
      <w:r>
        <w:rPr>
          <w:rFonts w:ascii="Arial" w:hAnsi="Arial" w:cs="Arial" w:hint="eastAsia"/>
          <w:sz w:val="21"/>
          <w:szCs w:val="21"/>
        </w:rPr>
        <w:t>、复合基金（</w:t>
      </w:r>
      <w:r w:rsidRPr="00354317">
        <w:rPr>
          <w:rFonts w:ascii="Arial" w:hAnsi="Arial" w:cs="Arial"/>
          <w:sz w:val="21"/>
          <w:szCs w:val="21"/>
        </w:rPr>
        <w:t>Multi Stage</w:t>
      </w:r>
      <w:r>
        <w:rPr>
          <w:rFonts w:ascii="Arial" w:hAnsi="Arial" w:cs="Arial" w:hint="eastAsia"/>
          <w:sz w:val="21"/>
          <w:szCs w:val="21"/>
        </w:rPr>
        <w:t>）、房地产基金（</w:t>
      </w:r>
      <w:r w:rsidRPr="00354317">
        <w:rPr>
          <w:rFonts w:ascii="Arial" w:hAnsi="Arial" w:cs="Arial"/>
          <w:sz w:val="21"/>
          <w:szCs w:val="21"/>
        </w:rPr>
        <w:t>Real Estate</w:t>
      </w:r>
      <w:r>
        <w:rPr>
          <w:rFonts w:ascii="Arial" w:hAnsi="Arial" w:cs="Arial" w:hint="eastAsia"/>
          <w:sz w:val="21"/>
          <w:szCs w:val="21"/>
        </w:rPr>
        <w:t>）</w:t>
      </w:r>
      <w:r w:rsidR="00D73FD2">
        <w:rPr>
          <w:rFonts w:ascii="Arial" w:hAnsi="Arial" w:cs="Arial" w:hint="eastAsia"/>
          <w:sz w:val="21"/>
          <w:szCs w:val="21"/>
        </w:rPr>
        <w:t>、母基金（</w:t>
      </w:r>
      <w:r w:rsidR="00D73FD2">
        <w:rPr>
          <w:rFonts w:ascii="Arial" w:hAnsi="Arial" w:cs="Arial" w:hint="eastAsia"/>
          <w:sz w:val="21"/>
          <w:szCs w:val="21"/>
        </w:rPr>
        <w:t>FOFs</w:t>
      </w:r>
      <w:r w:rsidR="00D73FD2">
        <w:rPr>
          <w:rFonts w:ascii="Arial" w:hAnsi="Arial" w:cs="Arial" w:hint="eastAsia"/>
          <w:sz w:val="21"/>
          <w:szCs w:val="21"/>
        </w:rPr>
        <w:t>）</w:t>
      </w:r>
      <w:r>
        <w:rPr>
          <w:rFonts w:ascii="Arial" w:hAnsi="Arial" w:cs="Arial" w:hint="eastAsia"/>
          <w:sz w:val="21"/>
          <w:szCs w:val="21"/>
        </w:rPr>
        <w:t>也受到投资者较多关注，</w:t>
      </w:r>
      <w:r w:rsidR="00D73FD2">
        <w:rPr>
          <w:rFonts w:ascii="Arial" w:hAnsi="Arial" w:cs="Arial" w:hint="eastAsia"/>
          <w:sz w:val="21"/>
          <w:szCs w:val="21"/>
        </w:rPr>
        <w:t>与</w:t>
      </w:r>
      <w:r w:rsidR="00D73FD2">
        <w:rPr>
          <w:rFonts w:ascii="Arial" w:hAnsi="Arial" w:cs="Arial" w:hint="eastAsia"/>
          <w:sz w:val="21"/>
          <w:szCs w:val="21"/>
        </w:rPr>
        <w:t>2013</w:t>
      </w:r>
      <w:r w:rsidR="00D73FD2">
        <w:rPr>
          <w:rFonts w:ascii="Arial" w:hAnsi="Arial" w:cs="Arial" w:hint="eastAsia"/>
          <w:sz w:val="21"/>
          <w:szCs w:val="21"/>
        </w:rPr>
        <w:t>年相比，这四类基金产品有所增加</w:t>
      </w:r>
      <w:r>
        <w:rPr>
          <w:rFonts w:ascii="Arial" w:hAnsi="Arial" w:cs="Arial" w:hint="eastAsia"/>
          <w:sz w:val="21"/>
          <w:szCs w:val="21"/>
        </w:rPr>
        <w:t>；</w:t>
      </w:r>
      <w:r w:rsidRPr="00354317">
        <w:rPr>
          <w:rFonts w:ascii="Arial" w:hAnsi="Arial" w:cs="Arial" w:hint="eastAsia"/>
          <w:sz w:val="21"/>
          <w:szCs w:val="21"/>
        </w:rPr>
        <w:t>基建基金</w:t>
      </w:r>
      <w:r>
        <w:rPr>
          <w:rFonts w:ascii="Arial" w:hAnsi="Arial" w:cs="Arial" w:hint="eastAsia"/>
          <w:sz w:val="21"/>
          <w:szCs w:val="21"/>
        </w:rPr>
        <w:t>（</w:t>
      </w:r>
      <w:r w:rsidRPr="00354317">
        <w:rPr>
          <w:rFonts w:ascii="Arial" w:hAnsi="Arial" w:cs="Arial" w:hint="eastAsia"/>
          <w:sz w:val="21"/>
          <w:szCs w:val="21"/>
        </w:rPr>
        <w:t>Infrastructure</w:t>
      </w:r>
      <w:r w:rsidRPr="00354317">
        <w:rPr>
          <w:rFonts w:ascii="Arial" w:hAnsi="Arial" w:cs="Arial" w:hint="eastAsia"/>
          <w:sz w:val="21"/>
          <w:szCs w:val="21"/>
        </w:rPr>
        <w:t>）</w:t>
      </w:r>
      <w:r>
        <w:rPr>
          <w:rFonts w:ascii="Arial" w:hAnsi="Arial" w:cs="Arial" w:hint="eastAsia"/>
          <w:sz w:val="21"/>
          <w:szCs w:val="21"/>
        </w:rPr>
        <w:t>的关注度均较低。</w:t>
      </w:r>
    </w:p>
    <w:bookmarkEnd w:id="64"/>
    <w:bookmarkEnd w:id="65"/>
    <w:p w:rsidR="000C1274" w:rsidRPr="00906406" w:rsidRDefault="00C76BC6" w:rsidP="000B7006">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742DC0FD" wp14:editId="1A51A77E">
            <wp:extent cx="4115973" cy="3085106"/>
            <wp:effectExtent l="0" t="0" r="0" b="127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9">
                      <a:extLst>
                        <a:ext uri="{28A0092B-C50C-407E-A947-70E740481C1C}">
                          <a14:useLocalDpi xmlns:a14="http://schemas.microsoft.com/office/drawing/2010/main" val="0"/>
                        </a:ext>
                      </a:extLst>
                    </a:blip>
                    <a:srcRect t="2513"/>
                    <a:stretch/>
                  </pic:blipFill>
                  <pic:spPr bwMode="auto">
                    <a:xfrm>
                      <a:off x="0" y="0"/>
                      <a:ext cx="4115435" cy="3084702"/>
                    </a:xfrm>
                    <a:prstGeom prst="rect">
                      <a:avLst/>
                    </a:prstGeom>
                    <a:noFill/>
                    <a:ln>
                      <a:noFill/>
                    </a:ln>
                    <a:extLst>
                      <a:ext uri="{53640926-AAD7-44D8-BBD7-CCE9431645EC}">
                        <a14:shadowObscured xmlns:a14="http://schemas.microsoft.com/office/drawing/2010/main"/>
                      </a:ext>
                    </a:extLst>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70" w:name="OLE_LINK23"/>
      <w:bookmarkStart w:id="71" w:name="OLE_LINK24"/>
      <w:bookmarkStart w:id="72" w:name="OLE_LINK74"/>
      <w:r w:rsidRPr="00906406">
        <w:rPr>
          <w:rFonts w:ascii="Arial" w:hAnsi="Arial" w:cs="Arial"/>
          <w:i/>
          <w:sz w:val="21"/>
          <w:szCs w:val="21"/>
        </w:rPr>
        <w:t>图</w:t>
      </w:r>
      <w:r w:rsidR="00D73FD2">
        <w:rPr>
          <w:rFonts w:ascii="Arial" w:hAnsi="Arial" w:cs="Arial" w:hint="eastAsia"/>
          <w:i/>
          <w:sz w:val="21"/>
          <w:szCs w:val="21"/>
        </w:rPr>
        <w:t xml:space="preserve">10 </w:t>
      </w:r>
      <w:r w:rsidRPr="00906406">
        <w:rPr>
          <w:rFonts w:ascii="Arial" w:hAnsi="Arial" w:cs="Arial" w:hint="eastAsia"/>
          <w:i/>
          <w:sz w:val="21"/>
          <w:szCs w:val="21"/>
        </w:rPr>
        <w:t xml:space="preserve"> </w:t>
      </w:r>
      <w:bookmarkStart w:id="73" w:name="OLE_LINK75"/>
      <w:bookmarkStart w:id="74" w:name="OLE_LINK76"/>
      <w:r w:rsidRPr="00906406">
        <w:rPr>
          <w:rFonts w:ascii="Arial" w:hAnsi="Arial" w:cs="Arial"/>
          <w:i/>
          <w:sz w:val="21"/>
          <w:szCs w:val="21"/>
        </w:rPr>
        <w:t>201</w:t>
      </w:r>
      <w:r w:rsidR="000B7006">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倾向</w:t>
      </w:r>
      <w:r>
        <w:rPr>
          <w:rFonts w:ascii="Arial" w:hAnsi="Arial" w:cs="Arial" w:hint="eastAsia"/>
          <w:i/>
          <w:sz w:val="21"/>
          <w:szCs w:val="21"/>
        </w:rPr>
        <w:t>投资的</w:t>
      </w:r>
      <w:r w:rsidRPr="00906406">
        <w:rPr>
          <w:rFonts w:ascii="Arial" w:hAnsi="Arial" w:cs="Arial"/>
          <w:i/>
          <w:sz w:val="21"/>
          <w:szCs w:val="21"/>
        </w:rPr>
        <w:t>基金类型</w:t>
      </w:r>
      <w:bookmarkEnd w:id="73"/>
      <w:bookmarkEnd w:id="74"/>
    </w:p>
    <w:p w:rsidR="000C1274" w:rsidRPr="00EF3B8C" w:rsidRDefault="000C1274" w:rsidP="000C1274">
      <w:pPr>
        <w:pStyle w:val="3"/>
        <w:rPr>
          <w:rFonts w:ascii="Arial" w:hAnsi="Arial" w:cs="Arial"/>
          <w:sz w:val="21"/>
        </w:rPr>
      </w:pPr>
      <w:bookmarkStart w:id="75" w:name="_Toc382386920"/>
      <w:bookmarkEnd w:id="70"/>
      <w:bookmarkEnd w:id="71"/>
      <w:bookmarkEnd w:id="72"/>
      <w:r w:rsidRPr="00EF3B8C">
        <w:rPr>
          <w:rFonts w:ascii="Arial" w:hAnsi="Arial" w:cs="Arial"/>
          <w:sz w:val="21"/>
        </w:rPr>
        <w:t xml:space="preserve">2.2.2 </w:t>
      </w:r>
      <w:r w:rsidRPr="00EF3B8C">
        <w:rPr>
          <w:rFonts w:ascii="Arial" w:hAnsi="Arial" w:cs="Arial"/>
          <w:sz w:val="21"/>
        </w:rPr>
        <w:t>基金投资周期</w:t>
      </w:r>
      <w:bookmarkEnd w:id="75"/>
    </w:p>
    <w:p w:rsidR="000C1274" w:rsidRDefault="000C1274" w:rsidP="000C1274">
      <w:pPr>
        <w:pStyle w:val="a8"/>
        <w:ind w:firstLineChars="200" w:firstLine="420"/>
        <w:rPr>
          <w:rFonts w:ascii="Arial" w:hAnsi="Arial" w:cs="Arial"/>
          <w:sz w:val="21"/>
          <w:szCs w:val="21"/>
        </w:rPr>
      </w:pPr>
      <w:bookmarkStart w:id="76" w:name="OLE_LINK90"/>
      <w:bookmarkStart w:id="77" w:name="OLE_LINK99"/>
      <w:r w:rsidRPr="00906406">
        <w:rPr>
          <w:rFonts w:ascii="Arial" w:hAnsi="Arial" w:cs="Arial"/>
          <w:sz w:val="21"/>
          <w:szCs w:val="21"/>
        </w:rPr>
        <w:t>本次调研中</w:t>
      </w:r>
      <w:r>
        <w:rPr>
          <w:rFonts w:ascii="Arial" w:hAnsi="Arial" w:cs="Arial" w:hint="eastAsia"/>
          <w:sz w:val="21"/>
          <w:szCs w:val="21"/>
        </w:rPr>
        <w:t>，</w:t>
      </w:r>
      <w:r w:rsidR="00064590">
        <w:rPr>
          <w:rFonts w:ascii="Arial" w:hAnsi="Arial" w:cs="Arial" w:hint="eastAsia"/>
          <w:sz w:val="21"/>
          <w:szCs w:val="21"/>
        </w:rPr>
        <w:t>44</w:t>
      </w:r>
      <w:r>
        <w:rPr>
          <w:rFonts w:ascii="Arial" w:hAnsi="Arial" w:cs="Arial" w:hint="eastAsia"/>
          <w:sz w:val="21"/>
          <w:szCs w:val="21"/>
        </w:rPr>
        <w:t>%</w:t>
      </w:r>
      <w:r>
        <w:rPr>
          <w:rFonts w:ascii="Arial" w:hAnsi="Arial" w:cs="Arial" w:hint="eastAsia"/>
          <w:sz w:val="21"/>
          <w:szCs w:val="21"/>
        </w:rPr>
        <w:t>受访者可接受的基金运作周期在</w:t>
      </w:r>
      <w:r>
        <w:rPr>
          <w:rFonts w:ascii="Arial" w:hAnsi="Arial" w:cs="Arial" w:hint="eastAsia"/>
          <w:sz w:val="21"/>
          <w:szCs w:val="21"/>
        </w:rPr>
        <w:t>5-7</w:t>
      </w:r>
      <w:r>
        <w:rPr>
          <w:rFonts w:ascii="Arial" w:hAnsi="Arial" w:cs="Arial" w:hint="eastAsia"/>
          <w:sz w:val="21"/>
          <w:szCs w:val="21"/>
        </w:rPr>
        <w:t>年，</w:t>
      </w:r>
      <w:r w:rsidR="00064590">
        <w:rPr>
          <w:rFonts w:ascii="Arial" w:hAnsi="Arial" w:cs="Arial" w:hint="eastAsia"/>
          <w:sz w:val="21"/>
          <w:szCs w:val="21"/>
        </w:rPr>
        <w:t>19</w:t>
      </w:r>
      <w:r>
        <w:rPr>
          <w:rFonts w:ascii="Arial" w:hAnsi="Arial" w:cs="Arial" w:hint="eastAsia"/>
          <w:sz w:val="21"/>
          <w:szCs w:val="21"/>
        </w:rPr>
        <w:t>%</w:t>
      </w:r>
      <w:r>
        <w:rPr>
          <w:rFonts w:ascii="Arial" w:hAnsi="Arial" w:cs="Arial" w:hint="eastAsia"/>
          <w:sz w:val="21"/>
          <w:szCs w:val="21"/>
        </w:rPr>
        <w:t>受访者可接受基金周期在</w:t>
      </w:r>
      <w:r>
        <w:rPr>
          <w:rFonts w:ascii="Arial" w:hAnsi="Arial" w:cs="Arial" w:hint="eastAsia"/>
          <w:sz w:val="21"/>
          <w:szCs w:val="21"/>
        </w:rPr>
        <w:t>7</w:t>
      </w:r>
      <w:r>
        <w:rPr>
          <w:rFonts w:ascii="Arial" w:hAnsi="Arial" w:cs="Arial" w:hint="eastAsia"/>
          <w:sz w:val="21"/>
          <w:szCs w:val="21"/>
        </w:rPr>
        <w:t>年以上，总体看，</w:t>
      </w:r>
      <w:bookmarkStart w:id="78" w:name="OLE_LINK136"/>
      <w:bookmarkStart w:id="79" w:name="OLE_LINK137"/>
      <w:r>
        <w:rPr>
          <w:rFonts w:ascii="Arial" w:hAnsi="Arial" w:cs="Arial" w:hint="eastAsia"/>
          <w:sz w:val="21"/>
          <w:szCs w:val="21"/>
        </w:rPr>
        <w:t>愿意投资基金周期在</w:t>
      </w:r>
      <w:r>
        <w:rPr>
          <w:rFonts w:ascii="Arial" w:hAnsi="Arial" w:cs="Arial" w:hint="eastAsia"/>
          <w:sz w:val="21"/>
          <w:szCs w:val="21"/>
        </w:rPr>
        <w:t>5</w:t>
      </w:r>
      <w:r>
        <w:rPr>
          <w:rFonts w:ascii="Arial" w:hAnsi="Arial" w:cs="Arial" w:hint="eastAsia"/>
          <w:sz w:val="21"/>
          <w:szCs w:val="21"/>
        </w:rPr>
        <w:t>年以上的</w:t>
      </w:r>
      <w:r>
        <w:rPr>
          <w:rFonts w:ascii="Arial" w:hAnsi="Arial" w:cs="Arial" w:hint="eastAsia"/>
          <w:sz w:val="21"/>
          <w:szCs w:val="21"/>
        </w:rPr>
        <w:t>LP</w:t>
      </w:r>
      <w:r>
        <w:rPr>
          <w:rFonts w:ascii="Arial" w:hAnsi="Arial" w:cs="Arial" w:hint="eastAsia"/>
          <w:sz w:val="21"/>
          <w:szCs w:val="21"/>
        </w:rPr>
        <w:t>占比达到</w:t>
      </w:r>
      <w:r w:rsidR="00064590">
        <w:rPr>
          <w:rFonts w:ascii="Arial" w:hAnsi="Arial" w:cs="Arial" w:hint="eastAsia"/>
          <w:sz w:val="21"/>
          <w:szCs w:val="21"/>
        </w:rPr>
        <w:t>63</w:t>
      </w:r>
      <w:r>
        <w:rPr>
          <w:rFonts w:ascii="Arial" w:hAnsi="Arial" w:cs="Arial" w:hint="eastAsia"/>
          <w:sz w:val="21"/>
          <w:szCs w:val="21"/>
        </w:rPr>
        <w:t>%</w:t>
      </w:r>
      <w:r>
        <w:rPr>
          <w:rFonts w:ascii="Arial" w:hAnsi="Arial" w:cs="Arial" w:hint="eastAsia"/>
          <w:sz w:val="21"/>
          <w:szCs w:val="21"/>
        </w:rPr>
        <w:t>以上</w:t>
      </w:r>
      <w:bookmarkEnd w:id="78"/>
      <w:bookmarkEnd w:id="79"/>
      <w:r>
        <w:rPr>
          <w:rFonts w:ascii="Arial" w:hAnsi="Arial" w:cs="Arial" w:hint="eastAsia"/>
          <w:sz w:val="21"/>
          <w:szCs w:val="21"/>
        </w:rPr>
        <w:t>；此外，拟投资基金周期在</w:t>
      </w:r>
      <w:r>
        <w:rPr>
          <w:rFonts w:ascii="Arial" w:hAnsi="Arial" w:cs="Arial" w:hint="eastAsia"/>
          <w:sz w:val="21"/>
          <w:szCs w:val="21"/>
        </w:rPr>
        <w:t>4-5</w:t>
      </w:r>
      <w:r>
        <w:rPr>
          <w:rFonts w:ascii="Arial" w:hAnsi="Arial" w:cs="Arial" w:hint="eastAsia"/>
          <w:sz w:val="21"/>
          <w:szCs w:val="21"/>
        </w:rPr>
        <w:t>年的</w:t>
      </w:r>
      <w:r>
        <w:rPr>
          <w:rFonts w:ascii="Arial" w:hAnsi="Arial" w:cs="Arial" w:hint="eastAsia"/>
          <w:sz w:val="21"/>
          <w:szCs w:val="21"/>
        </w:rPr>
        <w:t>LP</w:t>
      </w:r>
      <w:r>
        <w:rPr>
          <w:rFonts w:ascii="Arial" w:hAnsi="Arial" w:cs="Arial" w:hint="eastAsia"/>
          <w:sz w:val="21"/>
          <w:szCs w:val="21"/>
        </w:rPr>
        <w:t>占比为</w:t>
      </w:r>
      <w:r>
        <w:rPr>
          <w:rFonts w:ascii="Arial" w:hAnsi="Arial" w:cs="Arial" w:hint="eastAsia"/>
          <w:sz w:val="21"/>
          <w:szCs w:val="21"/>
        </w:rPr>
        <w:t>1</w:t>
      </w:r>
      <w:r w:rsidR="00064590">
        <w:rPr>
          <w:rFonts w:ascii="Arial" w:hAnsi="Arial" w:cs="Arial" w:hint="eastAsia"/>
          <w:sz w:val="21"/>
          <w:szCs w:val="21"/>
        </w:rPr>
        <w:t>9</w:t>
      </w:r>
      <w:r>
        <w:rPr>
          <w:rFonts w:ascii="Arial" w:hAnsi="Arial" w:cs="Arial" w:hint="eastAsia"/>
          <w:sz w:val="21"/>
          <w:szCs w:val="21"/>
        </w:rPr>
        <w:t>%</w:t>
      </w:r>
      <w:r>
        <w:rPr>
          <w:rFonts w:ascii="Arial" w:hAnsi="Arial" w:cs="Arial" w:hint="eastAsia"/>
          <w:sz w:val="21"/>
          <w:szCs w:val="21"/>
        </w:rPr>
        <w:t>，倾向基金周期在</w:t>
      </w:r>
      <w:r>
        <w:rPr>
          <w:rFonts w:ascii="Arial" w:hAnsi="Arial" w:cs="Arial" w:hint="eastAsia"/>
          <w:sz w:val="21"/>
          <w:szCs w:val="21"/>
        </w:rPr>
        <w:t>3</w:t>
      </w:r>
      <w:r>
        <w:rPr>
          <w:rFonts w:ascii="Arial" w:hAnsi="Arial" w:cs="Arial" w:hint="eastAsia"/>
          <w:sz w:val="21"/>
          <w:szCs w:val="21"/>
        </w:rPr>
        <w:t>年以内的</w:t>
      </w:r>
      <w:r>
        <w:rPr>
          <w:rFonts w:ascii="Arial" w:hAnsi="Arial" w:cs="Arial" w:hint="eastAsia"/>
          <w:sz w:val="21"/>
          <w:szCs w:val="21"/>
        </w:rPr>
        <w:t>LP</w:t>
      </w:r>
      <w:r>
        <w:rPr>
          <w:rFonts w:ascii="Arial" w:hAnsi="Arial" w:cs="Arial" w:hint="eastAsia"/>
          <w:sz w:val="21"/>
          <w:szCs w:val="21"/>
        </w:rPr>
        <w:t>占比仅为</w:t>
      </w:r>
      <w:r w:rsidR="00064590">
        <w:rPr>
          <w:rFonts w:ascii="Arial" w:hAnsi="Arial" w:cs="Arial" w:hint="eastAsia"/>
          <w:sz w:val="21"/>
          <w:szCs w:val="21"/>
        </w:rPr>
        <w:t>6</w:t>
      </w:r>
      <w:r>
        <w:rPr>
          <w:rFonts w:ascii="Arial" w:hAnsi="Arial" w:cs="Arial" w:hint="eastAsia"/>
          <w:sz w:val="21"/>
          <w:szCs w:val="21"/>
        </w:rPr>
        <w:t>%</w:t>
      </w:r>
      <w:r w:rsidRPr="00906406">
        <w:rPr>
          <w:rFonts w:ascii="Arial" w:hAnsi="Arial" w:cs="Arial"/>
          <w:sz w:val="21"/>
          <w:szCs w:val="21"/>
        </w:rPr>
        <w:t>（见图</w:t>
      </w:r>
      <w:r w:rsidR="00064590">
        <w:rPr>
          <w:rFonts w:ascii="Arial" w:hAnsi="Arial" w:cs="Arial" w:hint="eastAsia"/>
          <w:sz w:val="21"/>
          <w:szCs w:val="21"/>
        </w:rPr>
        <w:t>11</w:t>
      </w:r>
      <w:r w:rsidRPr="00906406">
        <w:rPr>
          <w:rFonts w:ascii="Arial" w:hAnsi="Arial" w:cs="Arial"/>
          <w:sz w:val="21"/>
          <w:szCs w:val="21"/>
        </w:rPr>
        <w:t>）</w:t>
      </w:r>
      <w:r>
        <w:rPr>
          <w:rFonts w:ascii="Arial" w:hAnsi="Arial" w:cs="Arial" w:hint="eastAsia"/>
          <w:sz w:val="21"/>
          <w:szCs w:val="21"/>
        </w:rPr>
        <w:t>。</w:t>
      </w:r>
      <w:r w:rsidR="00064590">
        <w:rPr>
          <w:rFonts w:ascii="Arial" w:hAnsi="Arial" w:cs="Arial" w:hint="eastAsia"/>
          <w:sz w:val="21"/>
          <w:szCs w:val="21"/>
        </w:rPr>
        <w:t>本次调研与</w:t>
      </w:r>
      <w:r w:rsidR="00064590">
        <w:rPr>
          <w:rFonts w:ascii="Arial" w:hAnsi="Arial" w:cs="Arial" w:hint="eastAsia"/>
          <w:sz w:val="21"/>
          <w:szCs w:val="21"/>
        </w:rPr>
        <w:t>2013</w:t>
      </w:r>
      <w:r w:rsidR="00064590">
        <w:rPr>
          <w:rFonts w:ascii="Arial" w:hAnsi="Arial" w:cs="Arial" w:hint="eastAsia"/>
          <w:sz w:val="21"/>
          <w:szCs w:val="21"/>
        </w:rPr>
        <w:t>年的调研结果大致相同。</w:t>
      </w:r>
    </w:p>
    <w:bookmarkEnd w:id="76"/>
    <w:bookmarkEnd w:id="77"/>
    <w:p w:rsidR="000C1274" w:rsidRPr="00906406" w:rsidRDefault="0088444F" w:rsidP="0088444F">
      <w:pPr>
        <w:pStyle w:val="a8"/>
        <w:jc w:val="center"/>
        <w:rPr>
          <w:rFonts w:ascii="Arial" w:hAnsi="Arial" w:cs="Arial"/>
          <w:sz w:val="21"/>
          <w:szCs w:val="21"/>
        </w:rPr>
      </w:pPr>
      <w:r>
        <w:rPr>
          <w:rFonts w:ascii="Arial" w:hAnsi="Arial" w:cs="Arial"/>
          <w:noProof/>
          <w:sz w:val="21"/>
          <w:szCs w:val="21"/>
        </w:rPr>
        <w:drawing>
          <wp:inline distT="0" distB="0" distL="0" distR="0" wp14:anchorId="499350BC" wp14:editId="338D0C79">
            <wp:extent cx="4115435" cy="31642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80" w:name="OLE_LINK25"/>
      <w:bookmarkStart w:id="81" w:name="OLE_LINK26"/>
      <w:r w:rsidRPr="00906406">
        <w:rPr>
          <w:rFonts w:ascii="Arial" w:hAnsi="Arial" w:cs="Arial" w:hint="eastAsia"/>
          <w:i/>
          <w:sz w:val="21"/>
          <w:szCs w:val="21"/>
        </w:rPr>
        <w:lastRenderedPageBreak/>
        <w:t>图</w:t>
      </w:r>
      <w:r w:rsidR="00064590">
        <w:rPr>
          <w:rFonts w:ascii="Arial" w:hAnsi="Arial" w:cs="Arial" w:hint="eastAsia"/>
          <w:i/>
          <w:sz w:val="21"/>
          <w:szCs w:val="21"/>
        </w:rPr>
        <w:t xml:space="preserve">11 </w:t>
      </w:r>
      <w:r w:rsidRPr="00906406">
        <w:rPr>
          <w:rFonts w:ascii="Arial" w:hAnsi="Arial" w:cs="Arial" w:hint="eastAsia"/>
          <w:i/>
          <w:sz w:val="21"/>
          <w:szCs w:val="21"/>
        </w:rPr>
        <w:t xml:space="preserve"> </w:t>
      </w:r>
      <w:r w:rsidRPr="00906406">
        <w:rPr>
          <w:rFonts w:ascii="Arial" w:hAnsi="Arial" w:cs="Arial"/>
          <w:i/>
          <w:sz w:val="21"/>
          <w:szCs w:val="21"/>
        </w:rPr>
        <w:t>201</w:t>
      </w:r>
      <w:r w:rsidR="0088444F">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倾向基金投资周期</w:t>
      </w:r>
      <w:bookmarkEnd w:id="66"/>
      <w:bookmarkEnd w:id="67"/>
    </w:p>
    <w:p w:rsidR="000C1274" w:rsidRPr="00EF3B8C" w:rsidRDefault="000C1274" w:rsidP="000C1274">
      <w:pPr>
        <w:pStyle w:val="3"/>
        <w:rPr>
          <w:rFonts w:ascii="Arial" w:hAnsi="Arial" w:cs="Arial"/>
          <w:sz w:val="21"/>
        </w:rPr>
      </w:pPr>
      <w:bookmarkStart w:id="82" w:name="_Toc382386921"/>
      <w:bookmarkEnd w:id="80"/>
      <w:bookmarkEnd w:id="81"/>
      <w:r w:rsidRPr="00EF3B8C">
        <w:rPr>
          <w:rFonts w:ascii="Arial" w:hAnsi="Arial" w:cs="Arial"/>
          <w:sz w:val="21"/>
        </w:rPr>
        <w:t xml:space="preserve">2.2.3 </w:t>
      </w:r>
      <w:r w:rsidRPr="00EF3B8C">
        <w:rPr>
          <w:rFonts w:ascii="Arial" w:hAnsi="Arial" w:cs="Arial"/>
          <w:sz w:val="21"/>
        </w:rPr>
        <w:t>基金管理费</w:t>
      </w:r>
      <w:bookmarkEnd w:id="82"/>
    </w:p>
    <w:p w:rsidR="00BF49DC" w:rsidRPr="00BF49DC" w:rsidRDefault="00BF49DC" w:rsidP="00BF49DC">
      <w:pPr>
        <w:pStyle w:val="a8"/>
        <w:ind w:firstLineChars="200" w:firstLine="420"/>
        <w:rPr>
          <w:rFonts w:ascii="Arial" w:hAnsi="Arial" w:cs="Arial"/>
          <w:sz w:val="21"/>
          <w:szCs w:val="21"/>
        </w:rPr>
      </w:pPr>
      <w:r w:rsidRPr="00BF49DC">
        <w:rPr>
          <w:rFonts w:ascii="Arial" w:hAnsi="Arial" w:cs="Arial" w:hint="eastAsia"/>
          <w:sz w:val="21"/>
          <w:szCs w:val="21"/>
        </w:rPr>
        <w:t>对于基金的管理费用，</w:t>
      </w:r>
      <w:r>
        <w:rPr>
          <w:rFonts w:ascii="Arial" w:hAnsi="Arial" w:cs="Arial" w:hint="eastAsia"/>
          <w:sz w:val="21"/>
          <w:szCs w:val="21"/>
        </w:rPr>
        <w:t>62</w:t>
      </w:r>
      <w:r w:rsidRPr="00BF49DC">
        <w:rPr>
          <w:rFonts w:ascii="Arial" w:hAnsi="Arial" w:cs="Arial"/>
          <w:sz w:val="21"/>
          <w:szCs w:val="21"/>
        </w:rPr>
        <w:t>%</w:t>
      </w:r>
      <w:r w:rsidRPr="00BF49DC">
        <w:rPr>
          <w:rFonts w:ascii="Arial" w:hAnsi="Arial" w:cs="Arial" w:hint="eastAsia"/>
          <w:sz w:val="21"/>
          <w:szCs w:val="21"/>
        </w:rPr>
        <w:t>的</w:t>
      </w:r>
      <w:r w:rsidRPr="00BF49DC">
        <w:rPr>
          <w:rFonts w:ascii="Arial" w:hAnsi="Arial" w:cs="Arial"/>
          <w:sz w:val="21"/>
          <w:szCs w:val="21"/>
        </w:rPr>
        <w:t>LP</w:t>
      </w:r>
      <w:r w:rsidRPr="00BF49DC">
        <w:rPr>
          <w:rFonts w:ascii="Arial" w:hAnsi="Arial" w:cs="Arial" w:hint="eastAsia"/>
          <w:sz w:val="21"/>
          <w:szCs w:val="21"/>
        </w:rPr>
        <w:t>更倾向于接受</w:t>
      </w:r>
      <w:r w:rsidRPr="00BF49DC">
        <w:rPr>
          <w:rFonts w:ascii="Arial" w:hAnsi="Arial" w:cs="Arial"/>
          <w:sz w:val="21"/>
          <w:szCs w:val="21"/>
        </w:rPr>
        <w:t>1%-1.5%</w:t>
      </w:r>
      <w:r w:rsidRPr="00BF49DC">
        <w:rPr>
          <w:rFonts w:ascii="Arial" w:hAnsi="Arial" w:cs="Arial" w:hint="eastAsia"/>
          <w:sz w:val="21"/>
          <w:szCs w:val="21"/>
        </w:rPr>
        <w:t>的固定费率，相较于去年调查，</w:t>
      </w:r>
      <w:r w:rsidRPr="00BF49DC">
        <w:rPr>
          <w:rFonts w:ascii="Arial" w:hAnsi="Arial" w:cs="Arial"/>
          <w:sz w:val="21"/>
          <w:szCs w:val="21"/>
        </w:rPr>
        <w:t>LP</w:t>
      </w:r>
      <w:r w:rsidRPr="00BF49DC">
        <w:rPr>
          <w:rFonts w:ascii="Arial" w:hAnsi="Arial" w:cs="Arial" w:hint="eastAsia"/>
          <w:sz w:val="21"/>
          <w:szCs w:val="21"/>
        </w:rPr>
        <w:t>愿意接受的管理费率降低。</w:t>
      </w:r>
      <w:r>
        <w:rPr>
          <w:rFonts w:ascii="Arial" w:hAnsi="Arial" w:cs="Arial" w:hint="eastAsia"/>
          <w:sz w:val="21"/>
          <w:szCs w:val="21"/>
        </w:rPr>
        <w:t>仅</w:t>
      </w:r>
      <w:r w:rsidRPr="00BF49DC">
        <w:rPr>
          <w:rFonts w:ascii="Arial" w:hAnsi="Arial" w:cs="Arial" w:hint="eastAsia"/>
          <w:sz w:val="21"/>
          <w:szCs w:val="21"/>
        </w:rPr>
        <w:t>有</w:t>
      </w:r>
      <w:r>
        <w:rPr>
          <w:rFonts w:ascii="Arial" w:hAnsi="Arial" w:cs="Arial" w:hint="eastAsia"/>
          <w:sz w:val="21"/>
          <w:szCs w:val="21"/>
        </w:rPr>
        <w:t>15</w:t>
      </w:r>
      <w:r w:rsidRPr="00BF49DC">
        <w:rPr>
          <w:rFonts w:ascii="Arial" w:hAnsi="Arial" w:cs="Arial"/>
          <w:sz w:val="21"/>
          <w:szCs w:val="21"/>
        </w:rPr>
        <w:t>%</w:t>
      </w:r>
      <w:r w:rsidRPr="00BF49DC">
        <w:rPr>
          <w:rFonts w:ascii="Arial" w:hAnsi="Arial" w:cs="Arial" w:hint="eastAsia"/>
          <w:sz w:val="21"/>
          <w:szCs w:val="21"/>
        </w:rPr>
        <w:t>的</w:t>
      </w:r>
      <w:r w:rsidRPr="00BF49DC">
        <w:rPr>
          <w:rFonts w:ascii="Arial" w:hAnsi="Arial" w:cs="Arial"/>
          <w:sz w:val="21"/>
          <w:szCs w:val="21"/>
        </w:rPr>
        <w:t>LP</w:t>
      </w:r>
      <w:r w:rsidRPr="00BF49DC">
        <w:rPr>
          <w:rFonts w:ascii="Arial" w:hAnsi="Arial" w:cs="Arial" w:hint="eastAsia"/>
          <w:sz w:val="21"/>
          <w:szCs w:val="21"/>
        </w:rPr>
        <w:t>能够接受管理费超过</w:t>
      </w:r>
      <w:r w:rsidRPr="00BF49DC">
        <w:rPr>
          <w:rFonts w:ascii="Arial" w:hAnsi="Arial" w:cs="Arial"/>
          <w:sz w:val="21"/>
          <w:szCs w:val="21"/>
        </w:rPr>
        <w:t>2%</w:t>
      </w:r>
      <w:r w:rsidRPr="00BF49DC">
        <w:rPr>
          <w:rFonts w:ascii="Arial" w:hAnsi="Arial" w:cs="Arial" w:hint="eastAsia"/>
          <w:sz w:val="21"/>
          <w:szCs w:val="21"/>
        </w:rPr>
        <w:t>的投资机构。同时，</w:t>
      </w:r>
      <w:r w:rsidRPr="00BF49DC">
        <w:rPr>
          <w:rFonts w:ascii="Arial" w:hAnsi="Arial" w:cs="Arial"/>
          <w:sz w:val="21"/>
          <w:szCs w:val="21"/>
        </w:rPr>
        <w:t>1</w:t>
      </w:r>
      <w:r>
        <w:rPr>
          <w:rFonts w:ascii="Arial" w:hAnsi="Arial" w:cs="Arial" w:hint="eastAsia"/>
          <w:sz w:val="21"/>
          <w:szCs w:val="21"/>
        </w:rPr>
        <w:t>5</w:t>
      </w:r>
      <w:r w:rsidRPr="00BF49DC">
        <w:rPr>
          <w:rFonts w:ascii="Arial" w:hAnsi="Arial" w:cs="Arial"/>
          <w:sz w:val="21"/>
          <w:szCs w:val="21"/>
        </w:rPr>
        <w:t>%</w:t>
      </w:r>
      <w:r w:rsidRPr="00BF49DC">
        <w:rPr>
          <w:rFonts w:ascii="Arial" w:hAnsi="Arial" w:cs="Arial" w:hint="eastAsia"/>
          <w:sz w:val="21"/>
          <w:szCs w:val="21"/>
        </w:rPr>
        <w:t>的</w:t>
      </w:r>
      <w:r w:rsidRPr="00BF49DC">
        <w:rPr>
          <w:rFonts w:ascii="Arial" w:hAnsi="Arial" w:cs="Arial"/>
          <w:sz w:val="21"/>
          <w:szCs w:val="21"/>
        </w:rPr>
        <w:t>LP</w:t>
      </w:r>
      <w:r w:rsidRPr="00BF49DC">
        <w:rPr>
          <w:rFonts w:ascii="Arial" w:hAnsi="Arial" w:cs="Arial" w:hint="eastAsia"/>
          <w:sz w:val="21"/>
          <w:szCs w:val="21"/>
        </w:rPr>
        <w:t>表示能够接受基于收益区间的完全浮动费率</w:t>
      </w:r>
      <w:r>
        <w:rPr>
          <w:rFonts w:ascii="Arial" w:hAnsi="Arial" w:cs="Arial" w:hint="eastAsia"/>
          <w:sz w:val="21"/>
          <w:szCs w:val="21"/>
        </w:rPr>
        <w:t>（见图</w:t>
      </w:r>
      <w:r>
        <w:rPr>
          <w:rFonts w:ascii="Arial" w:hAnsi="Arial" w:cs="Arial" w:hint="eastAsia"/>
          <w:sz w:val="21"/>
          <w:szCs w:val="21"/>
        </w:rPr>
        <w:t>12</w:t>
      </w:r>
      <w:r>
        <w:rPr>
          <w:rFonts w:ascii="Arial" w:hAnsi="Arial" w:cs="Arial" w:hint="eastAsia"/>
          <w:sz w:val="21"/>
          <w:szCs w:val="21"/>
        </w:rPr>
        <w:t>）</w:t>
      </w:r>
      <w:r w:rsidRPr="00BF49DC">
        <w:rPr>
          <w:rFonts w:ascii="Arial" w:hAnsi="Arial" w:cs="Arial" w:hint="eastAsia"/>
          <w:sz w:val="21"/>
          <w:szCs w:val="21"/>
        </w:rPr>
        <w:t>。</w:t>
      </w:r>
    </w:p>
    <w:p w:rsidR="000C1274" w:rsidRPr="0088444F" w:rsidRDefault="0088444F" w:rsidP="0088444F">
      <w:pPr>
        <w:pStyle w:val="a8"/>
        <w:jc w:val="center"/>
        <w:rPr>
          <w:rFonts w:ascii="Arial" w:hAnsi="Arial" w:cs="Arial"/>
          <w:sz w:val="21"/>
          <w:szCs w:val="21"/>
        </w:rPr>
      </w:pPr>
      <w:r>
        <w:rPr>
          <w:rFonts w:ascii="Arial" w:hAnsi="Arial" w:cs="Arial"/>
          <w:noProof/>
          <w:sz w:val="21"/>
          <w:szCs w:val="21"/>
        </w:rPr>
        <w:drawing>
          <wp:inline distT="0" distB="0" distL="0" distR="0" wp14:anchorId="45243F12" wp14:editId="1A946976">
            <wp:extent cx="4115435" cy="3164205"/>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83" w:name="OLE_LINK29"/>
      <w:bookmarkStart w:id="84" w:name="OLE_LINK30"/>
      <w:r w:rsidRPr="00906406">
        <w:rPr>
          <w:rFonts w:ascii="Arial" w:hAnsi="Arial" w:cs="Arial" w:hint="eastAsia"/>
          <w:i/>
          <w:sz w:val="21"/>
          <w:szCs w:val="21"/>
        </w:rPr>
        <w:t>图</w:t>
      </w:r>
      <w:r w:rsidR="00BF49DC">
        <w:rPr>
          <w:rFonts w:ascii="Arial" w:hAnsi="Arial" w:cs="Arial" w:hint="eastAsia"/>
          <w:i/>
          <w:sz w:val="21"/>
          <w:szCs w:val="21"/>
        </w:rPr>
        <w:t>12</w:t>
      </w:r>
      <w:r w:rsidRPr="00906406">
        <w:rPr>
          <w:rFonts w:ascii="Arial" w:hAnsi="Arial" w:cs="Arial" w:hint="eastAsia"/>
          <w:i/>
          <w:sz w:val="21"/>
          <w:szCs w:val="21"/>
        </w:rPr>
        <w:t xml:space="preserve"> </w:t>
      </w:r>
      <w:r w:rsidR="00BF49DC">
        <w:rPr>
          <w:rFonts w:ascii="Arial" w:hAnsi="Arial" w:cs="Arial" w:hint="eastAsia"/>
          <w:i/>
          <w:sz w:val="21"/>
          <w:szCs w:val="21"/>
        </w:rPr>
        <w:t xml:space="preserve"> </w:t>
      </w:r>
      <w:r w:rsidRPr="00906406">
        <w:rPr>
          <w:rFonts w:ascii="Arial" w:hAnsi="Arial" w:cs="Arial"/>
          <w:i/>
          <w:sz w:val="21"/>
          <w:szCs w:val="21"/>
        </w:rPr>
        <w:t>201</w:t>
      </w:r>
      <w:r w:rsidR="0088444F">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倾向基金管理费费率</w:t>
      </w:r>
    </w:p>
    <w:p w:rsidR="000C1274" w:rsidRPr="00EF3B8C" w:rsidRDefault="000C1274" w:rsidP="000C1274">
      <w:pPr>
        <w:pStyle w:val="3"/>
        <w:rPr>
          <w:rFonts w:ascii="Arial" w:hAnsi="Arial" w:cs="Arial"/>
          <w:sz w:val="21"/>
        </w:rPr>
      </w:pPr>
      <w:bookmarkStart w:id="85" w:name="_Toc382386922"/>
      <w:bookmarkEnd w:id="83"/>
      <w:bookmarkEnd w:id="84"/>
      <w:r w:rsidRPr="00EF3B8C">
        <w:rPr>
          <w:rFonts w:ascii="Arial" w:hAnsi="Arial" w:cs="Arial"/>
          <w:sz w:val="21"/>
        </w:rPr>
        <w:t xml:space="preserve">2.2.4 </w:t>
      </w:r>
      <w:r w:rsidRPr="00EF3B8C">
        <w:rPr>
          <w:rFonts w:ascii="Arial" w:hAnsi="Arial" w:cs="Arial"/>
          <w:sz w:val="21"/>
        </w:rPr>
        <w:t>基金优先回报率</w:t>
      </w:r>
      <w:bookmarkEnd w:id="85"/>
    </w:p>
    <w:p w:rsidR="00BF49DC" w:rsidRPr="00BF49DC" w:rsidRDefault="000C1274" w:rsidP="00DD6448">
      <w:pPr>
        <w:pStyle w:val="a8"/>
        <w:ind w:firstLineChars="200" w:firstLine="420"/>
        <w:rPr>
          <w:rFonts w:ascii="Arial" w:hAnsi="Arial" w:cs="Arial"/>
          <w:sz w:val="21"/>
          <w:szCs w:val="21"/>
        </w:rPr>
      </w:pPr>
      <w:r w:rsidRPr="00906406">
        <w:rPr>
          <w:rFonts w:ascii="Arial" w:hAnsi="Arial" w:cs="Arial"/>
          <w:sz w:val="21"/>
          <w:szCs w:val="21"/>
        </w:rPr>
        <w:t>对于基金优先回报率，</w:t>
      </w:r>
      <w:r>
        <w:rPr>
          <w:rFonts w:ascii="Arial" w:hAnsi="Arial" w:cs="Arial" w:hint="eastAsia"/>
          <w:sz w:val="21"/>
          <w:szCs w:val="21"/>
        </w:rPr>
        <w:t>LP</w:t>
      </w:r>
      <w:r>
        <w:rPr>
          <w:rFonts w:ascii="Arial" w:hAnsi="Arial" w:cs="Arial" w:hint="eastAsia"/>
          <w:sz w:val="21"/>
          <w:szCs w:val="21"/>
        </w:rPr>
        <w:t>观点同样呈现出多元化特点。选择有限回报率为</w:t>
      </w:r>
      <w:r>
        <w:rPr>
          <w:rFonts w:ascii="Arial" w:hAnsi="Arial" w:cs="Arial" w:hint="eastAsia"/>
          <w:sz w:val="21"/>
          <w:szCs w:val="21"/>
        </w:rPr>
        <w:t>10%-15%</w:t>
      </w:r>
      <w:r>
        <w:rPr>
          <w:rFonts w:ascii="Arial" w:hAnsi="Arial" w:cs="Arial" w:hint="eastAsia"/>
          <w:sz w:val="21"/>
          <w:szCs w:val="21"/>
        </w:rPr>
        <w:t>的</w:t>
      </w:r>
      <w:r>
        <w:rPr>
          <w:rFonts w:ascii="Arial" w:hAnsi="Arial" w:cs="Arial" w:hint="eastAsia"/>
          <w:sz w:val="21"/>
          <w:szCs w:val="21"/>
        </w:rPr>
        <w:t>LP</w:t>
      </w:r>
      <w:r>
        <w:rPr>
          <w:rFonts w:ascii="Arial" w:hAnsi="Arial" w:cs="Arial" w:hint="eastAsia"/>
          <w:sz w:val="21"/>
          <w:szCs w:val="21"/>
        </w:rPr>
        <w:t>占比为</w:t>
      </w:r>
      <w:r>
        <w:rPr>
          <w:rFonts w:ascii="Arial" w:hAnsi="Arial" w:cs="Arial" w:hint="eastAsia"/>
          <w:sz w:val="21"/>
          <w:szCs w:val="21"/>
        </w:rPr>
        <w:t>3</w:t>
      </w:r>
      <w:r w:rsidR="00BF49DC">
        <w:rPr>
          <w:rFonts w:ascii="Arial" w:hAnsi="Arial" w:cs="Arial" w:hint="eastAsia"/>
          <w:sz w:val="21"/>
          <w:szCs w:val="21"/>
        </w:rPr>
        <w:t>5</w:t>
      </w:r>
      <w:r>
        <w:rPr>
          <w:rFonts w:ascii="Arial" w:hAnsi="Arial" w:cs="Arial" w:hint="eastAsia"/>
          <w:sz w:val="21"/>
          <w:szCs w:val="21"/>
        </w:rPr>
        <w:t>%</w:t>
      </w:r>
      <w:r>
        <w:rPr>
          <w:rFonts w:ascii="Arial" w:hAnsi="Arial" w:cs="Arial" w:hint="eastAsia"/>
          <w:sz w:val="21"/>
          <w:szCs w:val="21"/>
        </w:rPr>
        <w:t>，选择</w:t>
      </w:r>
      <w:r w:rsidR="00BF49DC">
        <w:rPr>
          <w:rFonts w:ascii="Arial" w:hAnsi="Arial" w:cs="Arial" w:hint="eastAsia"/>
          <w:sz w:val="21"/>
          <w:szCs w:val="21"/>
        </w:rPr>
        <w:t>5%-10%</w:t>
      </w:r>
      <w:r w:rsidR="00DD6448">
        <w:rPr>
          <w:rFonts w:ascii="Arial" w:hAnsi="Arial" w:cs="Arial" w:hint="eastAsia"/>
          <w:sz w:val="21"/>
          <w:szCs w:val="21"/>
        </w:rPr>
        <w:t>的</w:t>
      </w:r>
      <w:r w:rsidR="00DD6448">
        <w:rPr>
          <w:rFonts w:ascii="Arial" w:hAnsi="Arial" w:cs="Arial" w:hint="eastAsia"/>
          <w:sz w:val="21"/>
          <w:szCs w:val="21"/>
        </w:rPr>
        <w:t>LP</w:t>
      </w:r>
      <w:r w:rsidR="00DD6448">
        <w:rPr>
          <w:rFonts w:ascii="Arial" w:hAnsi="Arial" w:cs="Arial" w:hint="eastAsia"/>
          <w:sz w:val="21"/>
          <w:szCs w:val="21"/>
        </w:rPr>
        <w:t>占比为</w:t>
      </w:r>
      <w:r w:rsidR="00DD6448">
        <w:rPr>
          <w:rFonts w:ascii="Arial" w:hAnsi="Arial" w:cs="Arial" w:hint="eastAsia"/>
          <w:sz w:val="21"/>
          <w:szCs w:val="21"/>
        </w:rPr>
        <w:t>30%</w:t>
      </w:r>
      <w:r w:rsidR="00DD6448">
        <w:rPr>
          <w:rFonts w:ascii="Arial" w:hAnsi="Arial" w:cs="Arial" w:hint="eastAsia"/>
          <w:sz w:val="21"/>
          <w:szCs w:val="21"/>
        </w:rPr>
        <w:t>，相比</w:t>
      </w:r>
      <w:r w:rsidR="00DD6448">
        <w:rPr>
          <w:rFonts w:ascii="Arial" w:hAnsi="Arial" w:cs="Arial" w:hint="eastAsia"/>
          <w:sz w:val="21"/>
          <w:szCs w:val="21"/>
        </w:rPr>
        <w:t>2013</w:t>
      </w:r>
      <w:r w:rsidR="00DD6448">
        <w:rPr>
          <w:rFonts w:ascii="Arial" w:hAnsi="Arial" w:cs="Arial" w:hint="eastAsia"/>
          <w:sz w:val="21"/>
          <w:szCs w:val="21"/>
        </w:rPr>
        <w:t>年大幅提高，选择</w:t>
      </w:r>
      <w:r>
        <w:rPr>
          <w:rFonts w:ascii="Arial" w:hAnsi="Arial" w:cs="Arial" w:hint="eastAsia"/>
          <w:sz w:val="21"/>
          <w:szCs w:val="21"/>
        </w:rPr>
        <w:t>15%-20%</w:t>
      </w:r>
      <w:r>
        <w:rPr>
          <w:rFonts w:ascii="Arial" w:hAnsi="Arial" w:cs="Arial" w:hint="eastAsia"/>
          <w:sz w:val="21"/>
          <w:szCs w:val="21"/>
        </w:rPr>
        <w:t>的</w:t>
      </w:r>
      <w:r>
        <w:rPr>
          <w:rFonts w:ascii="Arial" w:hAnsi="Arial" w:cs="Arial" w:hint="eastAsia"/>
          <w:sz w:val="21"/>
          <w:szCs w:val="21"/>
        </w:rPr>
        <w:t>LP</w:t>
      </w:r>
      <w:r>
        <w:rPr>
          <w:rFonts w:ascii="Arial" w:hAnsi="Arial" w:cs="Arial" w:hint="eastAsia"/>
          <w:sz w:val="21"/>
          <w:szCs w:val="21"/>
        </w:rPr>
        <w:t>占比为</w:t>
      </w:r>
      <w:r w:rsidR="00DD6448">
        <w:rPr>
          <w:rFonts w:ascii="Arial" w:hAnsi="Arial" w:cs="Arial" w:hint="eastAsia"/>
          <w:sz w:val="21"/>
          <w:szCs w:val="21"/>
        </w:rPr>
        <w:t>15</w:t>
      </w:r>
      <w:r>
        <w:rPr>
          <w:rFonts w:ascii="Arial" w:hAnsi="Arial" w:cs="Arial" w:hint="eastAsia"/>
          <w:sz w:val="21"/>
          <w:szCs w:val="21"/>
        </w:rPr>
        <w:t>%</w:t>
      </w:r>
      <w:r>
        <w:rPr>
          <w:rFonts w:ascii="Arial" w:hAnsi="Arial" w:cs="Arial" w:hint="eastAsia"/>
          <w:sz w:val="21"/>
          <w:szCs w:val="21"/>
        </w:rPr>
        <w:t>，选择</w:t>
      </w:r>
      <w:r>
        <w:rPr>
          <w:rFonts w:ascii="Arial" w:hAnsi="Arial" w:cs="Arial" w:hint="eastAsia"/>
          <w:sz w:val="21"/>
          <w:szCs w:val="21"/>
        </w:rPr>
        <w:t>20%-25%</w:t>
      </w:r>
      <w:r>
        <w:rPr>
          <w:rFonts w:ascii="Arial" w:hAnsi="Arial" w:cs="Arial" w:hint="eastAsia"/>
          <w:sz w:val="21"/>
          <w:szCs w:val="21"/>
        </w:rPr>
        <w:t>的</w:t>
      </w:r>
      <w:r>
        <w:rPr>
          <w:rFonts w:ascii="Arial" w:hAnsi="Arial" w:cs="Arial" w:hint="eastAsia"/>
          <w:sz w:val="21"/>
          <w:szCs w:val="21"/>
        </w:rPr>
        <w:t>LP</w:t>
      </w:r>
      <w:r>
        <w:rPr>
          <w:rFonts w:ascii="Arial" w:hAnsi="Arial" w:cs="Arial" w:hint="eastAsia"/>
          <w:sz w:val="21"/>
          <w:szCs w:val="21"/>
        </w:rPr>
        <w:t>占比</w:t>
      </w:r>
      <w:r w:rsidR="00DD6448">
        <w:rPr>
          <w:rFonts w:ascii="Arial" w:hAnsi="Arial" w:cs="Arial" w:hint="eastAsia"/>
          <w:sz w:val="21"/>
          <w:szCs w:val="21"/>
        </w:rPr>
        <w:t>1</w:t>
      </w:r>
      <w:r>
        <w:rPr>
          <w:rFonts w:ascii="Arial" w:hAnsi="Arial" w:cs="Arial" w:hint="eastAsia"/>
          <w:sz w:val="21"/>
          <w:szCs w:val="21"/>
        </w:rPr>
        <w:t>0%</w:t>
      </w:r>
      <w:r>
        <w:rPr>
          <w:rFonts w:ascii="Arial" w:hAnsi="Arial" w:cs="Arial" w:hint="eastAsia"/>
          <w:sz w:val="21"/>
          <w:szCs w:val="21"/>
        </w:rPr>
        <w:t>，相比去年均有所</w:t>
      </w:r>
      <w:r w:rsidR="00DD6448">
        <w:rPr>
          <w:rFonts w:ascii="Arial" w:hAnsi="Arial" w:cs="Arial" w:hint="eastAsia"/>
          <w:sz w:val="21"/>
          <w:szCs w:val="21"/>
        </w:rPr>
        <w:t>下降（见图</w:t>
      </w:r>
      <w:r w:rsidR="00DD6448">
        <w:rPr>
          <w:rFonts w:ascii="Arial" w:hAnsi="Arial" w:cs="Arial" w:hint="eastAsia"/>
          <w:sz w:val="21"/>
          <w:szCs w:val="21"/>
        </w:rPr>
        <w:t>13</w:t>
      </w:r>
      <w:r w:rsidR="00DD6448">
        <w:rPr>
          <w:rFonts w:ascii="Arial" w:hAnsi="Arial" w:cs="Arial" w:hint="eastAsia"/>
          <w:sz w:val="21"/>
          <w:szCs w:val="21"/>
        </w:rPr>
        <w:t>）。</w:t>
      </w:r>
      <w:r w:rsidR="00BF49DC" w:rsidRPr="00BF49DC">
        <w:rPr>
          <w:rFonts w:ascii="Arial" w:hAnsi="Arial" w:cs="Arial" w:hint="eastAsia"/>
          <w:sz w:val="21"/>
          <w:szCs w:val="21"/>
        </w:rPr>
        <w:t>对于回报率设计的迥异态度体现了</w:t>
      </w:r>
      <w:r w:rsidR="00BF49DC" w:rsidRPr="00BF49DC">
        <w:rPr>
          <w:rFonts w:ascii="Arial" w:hAnsi="Arial" w:cs="Arial"/>
          <w:sz w:val="21"/>
          <w:szCs w:val="21"/>
        </w:rPr>
        <w:t>LP</w:t>
      </w:r>
      <w:r w:rsidR="00BF49DC" w:rsidRPr="00BF49DC">
        <w:rPr>
          <w:rFonts w:ascii="Arial" w:hAnsi="Arial" w:cs="Arial" w:hint="eastAsia"/>
          <w:sz w:val="21"/>
          <w:szCs w:val="21"/>
        </w:rPr>
        <w:t>群体对于市场预期表现的不同判断，以及</w:t>
      </w:r>
      <w:r w:rsidR="00BF49DC" w:rsidRPr="00BF49DC">
        <w:rPr>
          <w:rFonts w:ascii="Arial" w:hAnsi="Arial" w:cs="Arial"/>
          <w:sz w:val="21"/>
          <w:szCs w:val="21"/>
        </w:rPr>
        <w:t>LP</w:t>
      </w:r>
      <w:r w:rsidR="00BF49DC" w:rsidRPr="00BF49DC">
        <w:rPr>
          <w:rFonts w:ascii="Arial" w:hAnsi="Arial" w:cs="Arial" w:hint="eastAsia"/>
          <w:sz w:val="21"/>
          <w:szCs w:val="21"/>
        </w:rPr>
        <w:t>更愿意其投资具有债权属性或股权属性。</w:t>
      </w:r>
    </w:p>
    <w:p w:rsidR="000C1274" w:rsidRPr="00906406" w:rsidRDefault="008479A7" w:rsidP="008479A7">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4A9E9820" wp14:editId="413EEFAC">
            <wp:extent cx="4115435" cy="3157855"/>
            <wp:effectExtent l="0" t="0" r="0" b="444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86" w:name="OLE_LINK31"/>
      <w:bookmarkStart w:id="87" w:name="OLE_LINK32"/>
      <w:r w:rsidRPr="00906406">
        <w:rPr>
          <w:rFonts w:ascii="Arial" w:hAnsi="Arial" w:cs="Arial" w:hint="eastAsia"/>
          <w:i/>
          <w:sz w:val="21"/>
          <w:szCs w:val="21"/>
        </w:rPr>
        <w:t>图</w:t>
      </w:r>
      <w:r w:rsidR="00DD6448">
        <w:rPr>
          <w:rFonts w:ascii="Arial" w:hAnsi="Arial" w:cs="Arial" w:hint="eastAsia"/>
          <w:i/>
          <w:sz w:val="21"/>
          <w:szCs w:val="21"/>
        </w:rPr>
        <w:t xml:space="preserve">13 </w:t>
      </w:r>
      <w:r w:rsidRPr="00906406">
        <w:rPr>
          <w:rFonts w:ascii="Arial" w:hAnsi="Arial" w:cs="Arial" w:hint="eastAsia"/>
          <w:i/>
          <w:sz w:val="21"/>
          <w:szCs w:val="21"/>
        </w:rPr>
        <w:t xml:space="preserve"> </w:t>
      </w:r>
      <w:r w:rsidRPr="00906406">
        <w:rPr>
          <w:rFonts w:ascii="Arial" w:hAnsi="Arial" w:cs="Arial"/>
          <w:i/>
          <w:sz w:val="21"/>
          <w:szCs w:val="21"/>
        </w:rPr>
        <w:t>201</w:t>
      </w:r>
      <w:r w:rsidR="00DD6448">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倾向基金优先回报率</w:t>
      </w:r>
    </w:p>
    <w:p w:rsidR="000C1274" w:rsidRPr="00EF3B8C" w:rsidRDefault="000C1274" w:rsidP="000C1274">
      <w:pPr>
        <w:pStyle w:val="3"/>
        <w:rPr>
          <w:rFonts w:ascii="Arial" w:hAnsi="Arial" w:cs="Arial"/>
          <w:sz w:val="21"/>
        </w:rPr>
      </w:pPr>
      <w:bookmarkStart w:id="88" w:name="_Toc382386923"/>
      <w:bookmarkStart w:id="89" w:name="OLE_LINK179"/>
      <w:bookmarkStart w:id="90" w:name="OLE_LINK180"/>
      <w:bookmarkEnd w:id="86"/>
      <w:bookmarkEnd w:id="87"/>
      <w:r w:rsidRPr="00EF3B8C">
        <w:rPr>
          <w:rFonts w:ascii="Arial" w:hAnsi="Arial" w:cs="Arial"/>
          <w:sz w:val="21"/>
        </w:rPr>
        <w:t>2.2.5 LP</w:t>
      </w:r>
      <w:r w:rsidRPr="00EF3B8C">
        <w:rPr>
          <w:rFonts w:ascii="Arial" w:hAnsi="Arial" w:cs="Arial"/>
          <w:sz w:val="21"/>
        </w:rPr>
        <w:t>投资偏好</w:t>
      </w:r>
      <w:bookmarkEnd w:id="88"/>
    </w:p>
    <w:p w:rsidR="000C1274" w:rsidRDefault="000C1274" w:rsidP="000C1274">
      <w:pPr>
        <w:pStyle w:val="a8"/>
        <w:ind w:firstLineChars="200" w:firstLine="420"/>
        <w:rPr>
          <w:rFonts w:ascii="Arial" w:hAnsi="Arial" w:cs="Arial"/>
          <w:sz w:val="21"/>
          <w:szCs w:val="21"/>
        </w:rPr>
      </w:pPr>
      <w:bookmarkStart w:id="91" w:name="OLE_LINK97"/>
      <w:bookmarkStart w:id="92" w:name="OLE_LINK98"/>
      <w:r>
        <w:rPr>
          <w:rFonts w:ascii="Arial" w:hAnsi="Arial" w:cs="Arial" w:hint="eastAsia"/>
          <w:sz w:val="21"/>
          <w:szCs w:val="21"/>
        </w:rPr>
        <w:t>从投资的行业偏好来看，过去两年间</w:t>
      </w:r>
      <w:r>
        <w:rPr>
          <w:rFonts w:ascii="Arial" w:hAnsi="Arial" w:cs="Arial" w:hint="eastAsia"/>
          <w:sz w:val="21"/>
          <w:szCs w:val="21"/>
        </w:rPr>
        <w:t>VC/PE</w:t>
      </w:r>
      <w:r>
        <w:rPr>
          <w:rFonts w:ascii="Arial" w:hAnsi="Arial" w:cs="Arial" w:hint="eastAsia"/>
          <w:sz w:val="21"/>
          <w:szCs w:val="21"/>
        </w:rPr>
        <w:t>投资市场的热门领域也同样受</w:t>
      </w:r>
      <w:r>
        <w:rPr>
          <w:rFonts w:ascii="Arial" w:hAnsi="Arial" w:cs="Arial" w:hint="eastAsia"/>
          <w:sz w:val="21"/>
          <w:szCs w:val="21"/>
        </w:rPr>
        <w:t>LP</w:t>
      </w:r>
      <w:r>
        <w:rPr>
          <w:rFonts w:ascii="Arial" w:hAnsi="Arial" w:cs="Arial" w:hint="eastAsia"/>
          <w:sz w:val="21"/>
          <w:szCs w:val="21"/>
        </w:rPr>
        <w:t>关注。如医疗健康、</w:t>
      </w:r>
      <w:r>
        <w:rPr>
          <w:rFonts w:ascii="Arial" w:hAnsi="Arial" w:cs="Arial" w:hint="eastAsia"/>
          <w:sz w:val="21"/>
          <w:szCs w:val="21"/>
        </w:rPr>
        <w:t>TMT</w:t>
      </w:r>
      <w:r>
        <w:rPr>
          <w:rFonts w:ascii="Arial" w:hAnsi="Arial" w:cs="Arial" w:hint="eastAsia"/>
          <w:sz w:val="21"/>
          <w:szCs w:val="21"/>
        </w:rPr>
        <w:t>、消费服务、清洁能源等</w:t>
      </w:r>
      <w:r>
        <w:rPr>
          <w:rFonts w:ascii="Arial" w:hAnsi="Arial" w:cs="Arial" w:hint="eastAsia"/>
          <w:sz w:val="21"/>
          <w:szCs w:val="21"/>
        </w:rPr>
        <w:t>LP</w:t>
      </w:r>
      <w:r>
        <w:rPr>
          <w:rFonts w:ascii="Arial" w:hAnsi="Arial" w:cs="Arial" w:hint="eastAsia"/>
          <w:sz w:val="21"/>
          <w:szCs w:val="21"/>
        </w:rPr>
        <w:t>选择比例较高的行业，其在</w:t>
      </w:r>
      <w:r>
        <w:rPr>
          <w:rFonts w:ascii="Arial" w:hAnsi="Arial" w:cs="Arial" w:hint="eastAsia"/>
          <w:sz w:val="21"/>
          <w:szCs w:val="21"/>
        </w:rPr>
        <w:t>201</w:t>
      </w:r>
      <w:r w:rsidR="007D6A75">
        <w:rPr>
          <w:rFonts w:ascii="Arial" w:hAnsi="Arial" w:cs="Arial" w:hint="eastAsia"/>
          <w:sz w:val="21"/>
          <w:szCs w:val="21"/>
        </w:rPr>
        <w:t>3</w:t>
      </w:r>
      <w:r>
        <w:rPr>
          <w:rFonts w:ascii="Arial" w:hAnsi="Arial" w:cs="Arial" w:hint="eastAsia"/>
          <w:sz w:val="21"/>
          <w:szCs w:val="21"/>
        </w:rPr>
        <w:t>年投资数量行业分布中也同样处于领先地位。</w:t>
      </w:r>
    </w:p>
    <w:p w:rsidR="000C1274" w:rsidRDefault="007D6A75" w:rsidP="007D6A75">
      <w:pPr>
        <w:pStyle w:val="a8"/>
        <w:ind w:firstLineChars="200" w:firstLine="420"/>
        <w:rPr>
          <w:rFonts w:ascii="Arial" w:hAnsi="Arial" w:cs="Arial"/>
          <w:sz w:val="21"/>
          <w:szCs w:val="21"/>
        </w:rPr>
      </w:pPr>
      <w:r>
        <w:rPr>
          <w:rFonts w:ascii="Arial" w:hAnsi="Arial" w:cs="Arial" w:hint="eastAsia"/>
          <w:sz w:val="21"/>
          <w:szCs w:val="21"/>
        </w:rPr>
        <w:t>与</w:t>
      </w:r>
      <w:r>
        <w:rPr>
          <w:rFonts w:ascii="Arial" w:hAnsi="Arial" w:cs="Arial" w:hint="eastAsia"/>
          <w:sz w:val="21"/>
          <w:szCs w:val="21"/>
        </w:rPr>
        <w:t>2013</w:t>
      </w:r>
      <w:r>
        <w:rPr>
          <w:rFonts w:ascii="Arial" w:hAnsi="Arial" w:cs="Arial" w:hint="eastAsia"/>
          <w:sz w:val="21"/>
          <w:szCs w:val="21"/>
        </w:rPr>
        <w:t>年调研结果相同，</w:t>
      </w:r>
      <w:r w:rsidR="000C1274">
        <w:rPr>
          <w:rFonts w:ascii="Arial" w:hAnsi="Arial" w:cs="Arial" w:hint="eastAsia"/>
          <w:sz w:val="21"/>
          <w:szCs w:val="21"/>
        </w:rPr>
        <w:t>本次调研中</w:t>
      </w:r>
      <w:r>
        <w:rPr>
          <w:rFonts w:ascii="Arial" w:hAnsi="Arial" w:cs="Arial" w:hint="eastAsia"/>
          <w:sz w:val="21"/>
          <w:szCs w:val="21"/>
        </w:rPr>
        <w:t>医疗健康仍</w:t>
      </w:r>
      <w:r w:rsidR="000C1274">
        <w:rPr>
          <w:rFonts w:ascii="Arial" w:hAnsi="Arial" w:cs="Arial" w:hint="eastAsia"/>
          <w:sz w:val="21"/>
          <w:szCs w:val="21"/>
        </w:rPr>
        <w:t>为</w:t>
      </w:r>
      <w:r w:rsidR="000C1274">
        <w:rPr>
          <w:rFonts w:ascii="Arial" w:hAnsi="Arial" w:cs="Arial" w:hint="eastAsia"/>
          <w:sz w:val="21"/>
          <w:szCs w:val="21"/>
        </w:rPr>
        <w:t>LP</w:t>
      </w:r>
      <w:r w:rsidR="000C1274">
        <w:rPr>
          <w:rFonts w:ascii="Arial" w:hAnsi="Arial" w:cs="Arial" w:hint="eastAsia"/>
          <w:sz w:val="21"/>
          <w:szCs w:val="21"/>
        </w:rPr>
        <w:t>最关注的行业，有</w:t>
      </w:r>
      <w:r>
        <w:rPr>
          <w:rFonts w:ascii="Arial" w:hAnsi="Arial" w:cs="Arial" w:hint="eastAsia"/>
          <w:sz w:val="21"/>
          <w:szCs w:val="21"/>
        </w:rPr>
        <w:t>88</w:t>
      </w:r>
      <w:r w:rsidR="000C1274">
        <w:rPr>
          <w:rFonts w:ascii="Arial" w:hAnsi="Arial" w:cs="Arial" w:hint="eastAsia"/>
          <w:sz w:val="21"/>
          <w:szCs w:val="21"/>
        </w:rPr>
        <w:t>%</w:t>
      </w:r>
      <w:r w:rsidR="000C1274">
        <w:rPr>
          <w:rFonts w:ascii="Arial" w:hAnsi="Arial" w:cs="Arial" w:hint="eastAsia"/>
          <w:sz w:val="21"/>
          <w:szCs w:val="21"/>
        </w:rPr>
        <w:t>受访者拟倾向于该行业，而从</w:t>
      </w:r>
      <w:r w:rsidR="000C1274">
        <w:rPr>
          <w:rFonts w:ascii="Arial" w:hAnsi="Arial" w:cs="Arial" w:hint="eastAsia"/>
          <w:sz w:val="21"/>
          <w:szCs w:val="21"/>
        </w:rPr>
        <w:t>201</w:t>
      </w:r>
      <w:r>
        <w:rPr>
          <w:rFonts w:ascii="Arial" w:hAnsi="Arial" w:cs="Arial" w:hint="eastAsia"/>
          <w:sz w:val="21"/>
          <w:szCs w:val="21"/>
        </w:rPr>
        <w:t>3</w:t>
      </w:r>
      <w:r w:rsidR="000C1274">
        <w:rPr>
          <w:rFonts w:ascii="Arial" w:hAnsi="Arial" w:cs="Arial" w:hint="eastAsia"/>
          <w:sz w:val="21"/>
          <w:szCs w:val="21"/>
        </w:rPr>
        <w:t>年中国</w:t>
      </w:r>
      <w:r w:rsidR="000C1274">
        <w:rPr>
          <w:rFonts w:ascii="Arial" w:hAnsi="Arial" w:cs="Arial" w:hint="eastAsia"/>
          <w:sz w:val="21"/>
          <w:szCs w:val="21"/>
        </w:rPr>
        <w:t>VC/PE</w:t>
      </w:r>
      <w:r w:rsidR="000C1274">
        <w:rPr>
          <w:rFonts w:ascii="Arial" w:hAnsi="Arial" w:cs="Arial" w:hint="eastAsia"/>
          <w:sz w:val="21"/>
          <w:szCs w:val="21"/>
        </w:rPr>
        <w:t>市场的实际运作数据来看，医疗健康</w:t>
      </w:r>
      <w:r>
        <w:rPr>
          <w:rFonts w:ascii="Arial" w:hAnsi="Arial" w:cs="Arial" w:hint="eastAsia"/>
          <w:sz w:val="21"/>
          <w:szCs w:val="21"/>
        </w:rPr>
        <w:t>行业</w:t>
      </w:r>
      <w:r w:rsidR="000C1274">
        <w:rPr>
          <w:rFonts w:ascii="Arial" w:hAnsi="Arial" w:cs="Arial" w:hint="eastAsia"/>
          <w:sz w:val="21"/>
          <w:szCs w:val="21"/>
        </w:rPr>
        <w:t>投资活跃度逆势上涨，显示出医疗健康这一抗周期性行业在经济下行期间的投资价值。</w:t>
      </w:r>
      <w:r>
        <w:rPr>
          <w:rFonts w:ascii="Arial" w:hAnsi="Arial" w:cs="Arial" w:hint="eastAsia"/>
          <w:sz w:val="21"/>
          <w:szCs w:val="21"/>
        </w:rPr>
        <w:t>有</w:t>
      </w:r>
      <w:r>
        <w:rPr>
          <w:rFonts w:ascii="Arial" w:hAnsi="Arial" w:cs="Arial" w:hint="eastAsia"/>
          <w:sz w:val="21"/>
          <w:szCs w:val="21"/>
        </w:rPr>
        <w:t>67%</w:t>
      </w:r>
      <w:r>
        <w:rPr>
          <w:rFonts w:ascii="Arial" w:hAnsi="Arial" w:cs="Arial" w:hint="eastAsia"/>
          <w:sz w:val="21"/>
          <w:szCs w:val="21"/>
        </w:rPr>
        <w:t>的受访者拟倾向于投资</w:t>
      </w:r>
      <w:r>
        <w:rPr>
          <w:rFonts w:ascii="Arial" w:hAnsi="Arial" w:cs="Arial" w:hint="eastAsia"/>
          <w:sz w:val="21"/>
          <w:szCs w:val="21"/>
        </w:rPr>
        <w:t>TMT</w:t>
      </w:r>
      <w:r>
        <w:rPr>
          <w:rFonts w:ascii="Arial" w:hAnsi="Arial" w:cs="Arial" w:hint="eastAsia"/>
          <w:sz w:val="21"/>
          <w:szCs w:val="21"/>
        </w:rPr>
        <w:t>行业，与上年相比稳中有升。另外，</w:t>
      </w:r>
      <w:r>
        <w:rPr>
          <w:rFonts w:ascii="Arial" w:hAnsi="Arial" w:cs="Arial" w:hint="eastAsia"/>
          <w:sz w:val="21"/>
          <w:szCs w:val="21"/>
        </w:rPr>
        <w:t>LP</w:t>
      </w:r>
      <w:r>
        <w:rPr>
          <w:rFonts w:ascii="Arial" w:hAnsi="Arial" w:cs="Arial" w:hint="eastAsia"/>
          <w:sz w:val="21"/>
          <w:szCs w:val="21"/>
        </w:rPr>
        <w:t>对清洁能源与消费品行业的关注度有所下降（见图</w:t>
      </w:r>
      <w:r>
        <w:rPr>
          <w:rFonts w:ascii="Arial" w:hAnsi="Arial" w:cs="Arial" w:hint="eastAsia"/>
          <w:sz w:val="21"/>
          <w:szCs w:val="21"/>
        </w:rPr>
        <w:t>14</w:t>
      </w:r>
      <w:r>
        <w:rPr>
          <w:rFonts w:ascii="Arial" w:hAnsi="Arial" w:cs="Arial" w:hint="eastAsia"/>
          <w:sz w:val="21"/>
          <w:szCs w:val="21"/>
        </w:rPr>
        <w:t>）。</w:t>
      </w:r>
    </w:p>
    <w:bookmarkEnd w:id="91"/>
    <w:bookmarkEnd w:id="92"/>
    <w:p w:rsidR="000C1274" w:rsidRPr="00906406" w:rsidRDefault="004B11EB" w:rsidP="007D6A75">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267D707A" wp14:editId="3550CDBD">
            <wp:extent cx="4115435" cy="3157855"/>
            <wp:effectExtent l="0" t="0" r="0" b="444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93" w:name="OLE_LINK33"/>
      <w:bookmarkStart w:id="94" w:name="OLE_LINK34"/>
      <w:r w:rsidRPr="00906406">
        <w:rPr>
          <w:rFonts w:ascii="Arial" w:hAnsi="Arial" w:cs="Arial"/>
          <w:i/>
          <w:sz w:val="21"/>
          <w:szCs w:val="21"/>
        </w:rPr>
        <w:t>图</w:t>
      </w:r>
      <w:r w:rsidR="007D6A75">
        <w:rPr>
          <w:rFonts w:ascii="Arial" w:hAnsi="Arial" w:cs="Arial" w:hint="eastAsia"/>
          <w:i/>
          <w:sz w:val="21"/>
          <w:szCs w:val="21"/>
        </w:rPr>
        <w:t xml:space="preserve">14 </w:t>
      </w:r>
      <w:r w:rsidRPr="00906406">
        <w:rPr>
          <w:rFonts w:ascii="Arial" w:hAnsi="Arial" w:cs="Arial" w:hint="eastAsia"/>
          <w:i/>
          <w:sz w:val="21"/>
          <w:szCs w:val="21"/>
        </w:rPr>
        <w:t xml:space="preserve"> </w:t>
      </w:r>
      <w:r w:rsidRPr="00906406">
        <w:rPr>
          <w:rFonts w:ascii="Arial" w:hAnsi="Arial" w:cs="Arial"/>
          <w:i/>
          <w:sz w:val="21"/>
          <w:szCs w:val="21"/>
        </w:rPr>
        <w:t>201</w:t>
      </w:r>
      <w:r w:rsidR="00432BC2">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投资行业偏好</w:t>
      </w:r>
      <w:bookmarkEnd w:id="89"/>
      <w:bookmarkEnd w:id="90"/>
    </w:p>
    <w:p w:rsidR="000C1274" w:rsidRPr="00EF3B8C" w:rsidRDefault="000C1274" w:rsidP="000C1274">
      <w:pPr>
        <w:pStyle w:val="3"/>
        <w:rPr>
          <w:rFonts w:ascii="Arial" w:hAnsi="Arial" w:cs="Arial"/>
          <w:sz w:val="21"/>
        </w:rPr>
      </w:pPr>
      <w:bookmarkStart w:id="95" w:name="_Toc382386924"/>
      <w:bookmarkEnd w:id="93"/>
      <w:bookmarkEnd w:id="94"/>
      <w:r w:rsidRPr="00EF3B8C">
        <w:rPr>
          <w:rFonts w:ascii="Arial" w:hAnsi="Arial" w:cs="Arial"/>
          <w:sz w:val="21"/>
        </w:rPr>
        <w:t xml:space="preserve">2.2.6 </w:t>
      </w:r>
      <w:bookmarkStart w:id="96" w:name="OLE_LINK11"/>
      <w:bookmarkStart w:id="97" w:name="OLE_LINK12"/>
      <w:r w:rsidRPr="00EF3B8C">
        <w:rPr>
          <w:rFonts w:ascii="Arial" w:hAnsi="Arial" w:cs="Arial"/>
          <w:sz w:val="21"/>
        </w:rPr>
        <w:t>影响</w:t>
      </w:r>
      <w:r w:rsidRPr="00EF3B8C">
        <w:rPr>
          <w:rFonts w:ascii="Arial" w:hAnsi="Arial" w:cs="Arial"/>
          <w:sz w:val="21"/>
        </w:rPr>
        <w:t>LP</w:t>
      </w:r>
      <w:r w:rsidRPr="00EF3B8C">
        <w:rPr>
          <w:rFonts w:ascii="Arial" w:hAnsi="Arial" w:cs="Arial"/>
          <w:sz w:val="21"/>
        </w:rPr>
        <w:t>投资的基金内部因素</w:t>
      </w:r>
      <w:bookmarkEnd w:id="95"/>
      <w:bookmarkEnd w:id="96"/>
      <w:bookmarkEnd w:id="97"/>
    </w:p>
    <w:p w:rsidR="000C1274" w:rsidRPr="00CB11B0" w:rsidRDefault="000C1274" w:rsidP="000C1274">
      <w:pPr>
        <w:pStyle w:val="a8"/>
        <w:ind w:firstLineChars="200" w:firstLine="420"/>
        <w:rPr>
          <w:rFonts w:ascii="Arial" w:hAnsi="Arial" w:cs="Arial"/>
          <w:sz w:val="21"/>
          <w:szCs w:val="21"/>
        </w:rPr>
      </w:pPr>
      <w:bookmarkStart w:id="98" w:name="OLE_LINK100"/>
      <w:bookmarkStart w:id="99" w:name="OLE_LINK103"/>
      <w:bookmarkStart w:id="100" w:name="OLE_LINK79"/>
      <w:bookmarkStart w:id="101" w:name="OLE_LINK80"/>
      <w:r w:rsidRPr="00CB11B0">
        <w:rPr>
          <w:rFonts w:ascii="Arial" w:hAnsi="Arial" w:cs="Arial"/>
          <w:sz w:val="21"/>
          <w:szCs w:val="21"/>
        </w:rPr>
        <w:t>本次关于影响投资基金内部因素的调研中，</w:t>
      </w:r>
      <w:bookmarkStart w:id="102" w:name="OLE_LINK140"/>
      <w:bookmarkStart w:id="103" w:name="OLE_LINK141"/>
      <w:r w:rsidRPr="00CB11B0">
        <w:rPr>
          <w:rFonts w:ascii="Arial" w:hAnsi="Arial" w:cs="Arial" w:hint="eastAsia"/>
          <w:sz w:val="21"/>
          <w:szCs w:val="21"/>
        </w:rPr>
        <w:t>GP</w:t>
      </w:r>
      <w:r w:rsidRPr="00CB11B0">
        <w:rPr>
          <w:rFonts w:ascii="Arial" w:hAnsi="Arial" w:cs="Arial" w:hint="eastAsia"/>
          <w:sz w:val="21"/>
          <w:szCs w:val="21"/>
        </w:rPr>
        <w:t>团队素质依然是</w:t>
      </w:r>
      <w:r w:rsidRPr="00CB11B0">
        <w:rPr>
          <w:rFonts w:ascii="Arial" w:hAnsi="Arial" w:cs="Arial" w:hint="eastAsia"/>
          <w:sz w:val="21"/>
          <w:szCs w:val="21"/>
        </w:rPr>
        <w:t>LP</w:t>
      </w:r>
      <w:r w:rsidRPr="00CB11B0">
        <w:rPr>
          <w:rFonts w:ascii="Arial" w:hAnsi="Arial" w:cs="Arial" w:hint="eastAsia"/>
          <w:sz w:val="21"/>
          <w:szCs w:val="21"/>
        </w:rPr>
        <w:t>最重视的因素</w:t>
      </w:r>
      <w:bookmarkEnd w:id="102"/>
      <w:bookmarkEnd w:id="103"/>
      <w:r w:rsidRPr="00CB11B0">
        <w:rPr>
          <w:rFonts w:ascii="Arial" w:hAnsi="Arial" w:cs="Arial" w:hint="eastAsia"/>
          <w:sz w:val="21"/>
          <w:szCs w:val="21"/>
        </w:rPr>
        <w:t>，有</w:t>
      </w:r>
      <w:r w:rsidRPr="00CB11B0">
        <w:rPr>
          <w:rFonts w:ascii="Arial" w:hAnsi="Arial" w:cs="Arial" w:hint="eastAsia"/>
          <w:sz w:val="21"/>
          <w:szCs w:val="21"/>
        </w:rPr>
        <w:t>40%</w:t>
      </w:r>
      <w:r w:rsidRPr="00CB11B0">
        <w:rPr>
          <w:rFonts w:ascii="Arial" w:hAnsi="Arial" w:cs="Arial" w:hint="eastAsia"/>
          <w:sz w:val="21"/>
          <w:szCs w:val="21"/>
        </w:rPr>
        <w:t>受访者将其作为评价基金的首要因素，这也是多年来</w:t>
      </w:r>
      <w:r w:rsidRPr="00CB11B0">
        <w:rPr>
          <w:rFonts w:ascii="Arial" w:hAnsi="Arial" w:cs="Arial" w:hint="eastAsia"/>
          <w:sz w:val="21"/>
          <w:szCs w:val="21"/>
        </w:rPr>
        <w:t>LP</w:t>
      </w:r>
      <w:r w:rsidRPr="00CB11B0">
        <w:rPr>
          <w:rFonts w:ascii="Arial" w:hAnsi="Arial" w:cs="Arial" w:hint="eastAsia"/>
          <w:sz w:val="21"/>
          <w:szCs w:val="21"/>
        </w:rPr>
        <w:t>普遍认同的理念。其次是过往业绩，</w:t>
      </w:r>
      <w:r w:rsidRPr="00CB11B0">
        <w:rPr>
          <w:rFonts w:ascii="Arial" w:hAnsi="Arial" w:cs="Arial" w:hint="eastAsia"/>
          <w:sz w:val="21"/>
          <w:szCs w:val="21"/>
        </w:rPr>
        <w:t>22%</w:t>
      </w:r>
      <w:r w:rsidRPr="00CB11B0">
        <w:rPr>
          <w:rFonts w:ascii="Arial" w:hAnsi="Arial" w:cs="Arial" w:hint="eastAsia"/>
          <w:sz w:val="21"/>
          <w:szCs w:val="21"/>
        </w:rPr>
        <w:t>受访者将其作为评价基金的首要因素。在目前市场低迷状态下，处于风险控制考虑，</w:t>
      </w:r>
      <w:r w:rsidRPr="00CB11B0">
        <w:rPr>
          <w:rFonts w:ascii="Arial" w:hAnsi="Arial" w:cs="Arial" w:hint="eastAsia"/>
          <w:sz w:val="21"/>
          <w:szCs w:val="21"/>
        </w:rPr>
        <w:t>LP</w:t>
      </w:r>
      <w:r w:rsidRPr="00CB11B0">
        <w:rPr>
          <w:rFonts w:ascii="Arial" w:hAnsi="Arial" w:cs="Arial" w:hint="eastAsia"/>
          <w:sz w:val="21"/>
          <w:szCs w:val="21"/>
        </w:rPr>
        <w:t>更多考虑量化因素也是必然现象。</w:t>
      </w:r>
    </w:p>
    <w:p w:rsidR="000C1274" w:rsidRPr="00906406" w:rsidRDefault="000C1274" w:rsidP="000C1274">
      <w:pPr>
        <w:pStyle w:val="a8"/>
        <w:ind w:firstLineChars="200" w:firstLine="420"/>
        <w:rPr>
          <w:rFonts w:ascii="Arial" w:hAnsi="Arial" w:cs="Arial"/>
          <w:sz w:val="21"/>
          <w:szCs w:val="21"/>
        </w:rPr>
      </w:pPr>
      <w:r w:rsidRPr="00CB11B0">
        <w:rPr>
          <w:rFonts w:ascii="Arial" w:hAnsi="Arial" w:cs="Arial" w:hint="eastAsia"/>
          <w:sz w:val="21"/>
          <w:szCs w:val="21"/>
        </w:rPr>
        <w:t>此外，</w:t>
      </w:r>
      <w:bookmarkStart w:id="104" w:name="OLE_LINK104"/>
      <w:bookmarkStart w:id="105" w:name="OLE_LINK111"/>
      <w:r w:rsidRPr="00CB11B0">
        <w:rPr>
          <w:rFonts w:ascii="Arial" w:hAnsi="Arial" w:cs="Arial" w:hint="eastAsia"/>
          <w:sz w:val="21"/>
          <w:szCs w:val="21"/>
        </w:rPr>
        <w:t>GP</w:t>
      </w:r>
      <w:r w:rsidRPr="00CB11B0">
        <w:rPr>
          <w:rFonts w:ascii="Arial" w:hAnsi="Arial" w:cs="Arial" w:hint="eastAsia"/>
          <w:sz w:val="21"/>
          <w:szCs w:val="21"/>
        </w:rPr>
        <w:t>治理结构、</w:t>
      </w:r>
      <w:r w:rsidRPr="00CB11B0">
        <w:rPr>
          <w:rFonts w:ascii="Arial" w:hAnsi="Arial" w:cs="Arial" w:hint="eastAsia"/>
          <w:sz w:val="21"/>
          <w:szCs w:val="21"/>
        </w:rPr>
        <w:t>GP</w:t>
      </w:r>
      <w:r w:rsidRPr="00CB11B0">
        <w:rPr>
          <w:rFonts w:ascii="Arial" w:hAnsi="Arial" w:cs="Arial" w:hint="eastAsia"/>
          <w:sz w:val="21"/>
          <w:szCs w:val="21"/>
        </w:rPr>
        <w:t>股东背景</w:t>
      </w:r>
      <w:bookmarkEnd w:id="104"/>
      <w:bookmarkEnd w:id="105"/>
      <w:r w:rsidRPr="00CB11B0">
        <w:rPr>
          <w:rFonts w:ascii="Arial" w:hAnsi="Arial" w:cs="Arial" w:hint="eastAsia"/>
          <w:sz w:val="21"/>
          <w:szCs w:val="21"/>
        </w:rPr>
        <w:t>等因素也成为影响部分</w:t>
      </w:r>
      <w:r w:rsidRPr="00CB11B0">
        <w:rPr>
          <w:rFonts w:ascii="Arial" w:hAnsi="Arial" w:cs="Arial" w:hint="eastAsia"/>
          <w:sz w:val="21"/>
          <w:szCs w:val="21"/>
        </w:rPr>
        <w:t>LP</w:t>
      </w:r>
      <w:r w:rsidRPr="00CB11B0">
        <w:rPr>
          <w:rFonts w:ascii="Arial" w:hAnsi="Arial" w:cs="Arial" w:hint="eastAsia"/>
          <w:sz w:val="21"/>
          <w:szCs w:val="21"/>
        </w:rPr>
        <w:t>投资基金的首要因素，这一调研结果同样源于</w:t>
      </w:r>
      <w:r w:rsidRPr="00CB11B0">
        <w:rPr>
          <w:rFonts w:ascii="Arial" w:hAnsi="Arial" w:cs="Arial" w:hint="eastAsia"/>
          <w:sz w:val="21"/>
          <w:szCs w:val="21"/>
        </w:rPr>
        <w:t>LP</w:t>
      </w:r>
      <w:r w:rsidRPr="00CB11B0">
        <w:rPr>
          <w:rFonts w:ascii="Arial" w:hAnsi="Arial" w:cs="Arial" w:hint="eastAsia"/>
          <w:sz w:val="21"/>
          <w:szCs w:val="21"/>
        </w:rPr>
        <w:t>对风险控制的重视。相比之下，基金投资策略、团队激励机制、团队培养等因素，对</w:t>
      </w:r>
      <w:r w:rsidRPr="00CB11B0">
        <w:rPr>
          <w:rFonts w:ascii="Arial" w:hAnsi="Arial" w:cs="Arial" w:hint="eastAsia"/>
          <w:sz w:val="21"/>
          <w:szCs w:val="21"/>
        </w:rPr>
        <w:t>LP</w:t>
      </w:r>
      <w:r w:rsidRPr="00CB11B0">
        <w:rPr>
          <w:rFonts w:ascii="Arial" w:hAnsi="Arial" w:cs="Arial" w:hint="eastAsia"/>
          <w:sz w:val="21"/>
          <w:szCs w:val="21"/>
        </w:rPr>
        <w:t>投资决策的影响则相对较小</w:t>
      </w:r>
      <w:r w:rsidR="003B764D" w:rsidRPr="00CB11B0">
        <w:rPr>
          <w:rFonts w:ascii="Arial" w:hAnsi="Arial" w:cs="Arial" w:hint="eastAsia"/>
          <w:sz w:val="21"/>
          <w:szCs w:val="21"/>
        </w:rPr>
        <w:t>（见图</w:t>
      </w:r>
      <w:r w:rsidR="003B764D" w:rsidRPr="00CB11B0">
        <w:rPr>
          <w:rFonts w:ascii="Arial" w:hAnsi="Arial" w:cs="Arial" w:hint="eastAsia"/>
          <w:sz w:val="21"/>
          <w:szCs w:val="21"/>
        </w:rPr>
        <w:t>15</w:t>
      </w:r>
      <w:r w:rsidR="003B764D" w:rsidRPr="00CB11B0">
        <w:rPr>
          <w:rFonts w:ascii="Arial" w:hAnsi="Arial" w:cs="Arial" w:hint="eastAsia"/>
          <w:sz w:val="21"/>
          <w:szCs w:val="21"/>
        </w:rPr>
        <w:t>）</w:t>
      </w:r>
      <w:r w:rsidRPr="00CB11B0">
        <w:rPr>
          <w:rFonts w:ascii="Arial" w:hAnsi="Arial" w:cs="Arial" w:hint="eastAsia"/>
          <w:sz w:val="21"/>
          <w:szCs w:val="21"/>
        </w:rPr>
        <w:t>。</w:t>
      </w:r>
      <w:bookmarkEnd w:id="98"/>
      <w:bookmarkEnd w:id="99"/>
    </w:p>
    <w:p w:rsidR="000C1274" w:rsidRPr="00906406" w:rsidRDefault="00286BD1" w:rsidP="00286BD1">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77F1A832" wp14:editId="0CCE6C85">
            <wp:extent cx="4115435" cy="316420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06" w:name="OLE_LINK35"/>
      <w:bookmarkStart w:id="107" w:name="OLE_LINK36"/>
      <w:r w:rsidRPr="00906406">
        <w:rPr>
          <w:rFonts w:ascii="Arial" w:hAnsi="Arial" w:cs="Arial" w:hint="eastAsia"/>
          <w:i/>
          <w:sz w:val="21"/>
          <w:szCs w:val="21"/>
        </w:rPr>
        <w:t>图</w:t>
      </w:r>
      <w:r w:rsidR="003B764D">
        <w:rPr>
          <w:rFonts w:ascii="Arial" w:hAnsi="Arial" w:cs="Arial" w:hint="eastAsia"/>
          <w:i/>
          <w:sz w:val="21"/>
          <w:szCs w:val="21"/>
        </w:rPr>
        <w:t xml:space="preserve">15 </w:t>
      </w:r>
      <w:r w:rsidRPr="00906406">
        <w:rPr>
          <w:rFonts w:ascii="Arial" w:hAnsi="Arial" w:cs="Arial" w:hint="eastAsia"/>
          <w:i/>
          <w:sz w:val="21"/>
          <w:szCs w:val="21"/>
        </w:rPr>
        <w:t xml:space="preserve"> </w:t>
      </w:r>
      <w:r w:rsidRPr="00906406">
        <w:rPr>
          <w:rFonts w:ascii="Arial" w:hAnsi="Arial" w:cs="Arial"/>
          <w:i/>
          <w:sz w:val="21"/>
          <w:szCs w:val="21"/>
        </w:rPr>
        <w:t>201</w:t>
      </w:r>
      <w:r w:rsidR="003B764D">
        <w:rPr>
          <w:rFonts w:ascii="Arial" w:hAnsi="Arial" w:cs="Arial" w:hint="eastAsia"/>
          <w:i/>
          <w:sz w:val="21"/>
          <w:szCs w:val="21"/>
        </w:rPr>
        <w:t>4</w:t>
      </w:r>
      <w:r w:rsidRPr="00906406">
        <w:rPr>
          <w:rFonts w:ascii="Arial" w:hAnsi="Arial" w:cs="Arial"/>
          <w:i/>
          <w:sz w:val="21"/>
          <w:szCs w:val="21"/>
        </w:rPr>
        <w:t>年影响</w:t>
      </w:r>
      <w:r w:rsidRPr="00906406">
        <w:rPr>
          <w:rFonts w:ascii="Arial" w:hAnsi="Arial" w:cs="Arial"/>
          <w:i/>
          <w:sz w:val="21"/>
          <w:szCs w:val="21"/>
        </w:rPr>
        <w:t>LP</w:t>
      </w:r>
      <w:r w:rsidRPr="00906406">
        <w:rPr>
          <w:rFonts w:ascii="Arial" w:hAnsi="Arial" w:cs="Arial"/>
          <w:i/>
          <w:sz w:val="21"/>
          <w:szCs w:val="21"/>
        </w:rPr>
        <w:t>投资的基金内部因素</w:t>
      </w:r>
      <w:bookmarkEnd w:id="100"/>
      <w:bookmarkEnd w:id="101"/>
    </w:p>
    <w:p w:rsidR="000C1274" w:rsidRPr="00EF3B8C" w:rsidRDefault="000C1274" w:rsidP="000C1274">
      <w:pPr>
        <w:pStyle w:val="3"/>
        <w:rPr>
          <w:rFonts w:ascii="Arial" w:hAnsi="Arial" w:cs="Arial"/>
          <w:sz w:val="21"/>
        </w:rPr>
      </w:pPr>
      <w:bookmarkStart w:id="108" w:name="_Toc382386925"/>
      <w:bookmarkEnd w:id="106"/>
      <w:bookmarkEnd w:id="107"/>
      <w:r w:rsidRPr="00EF3B8C">
        <w:rPr>
          <w:rFonts w:ascii="Arial" w:hAnsi="Arial" w:cs="Arial"/>
          <w:sz w:val="21"/>
        </w:rPr>
        <w:t>2.2.7 LP</w:t>
      </w:r>
      <w:r>
        <w:rPr>
          <w:rFonts w:ascii="Arial" w:hAnsi="Arial" w:cs="Arial" w:hint="eastAsia"/>
          <w:sz w:val="21"/>
        </w:rPr>
        <w:t>在</w:t>
      </w:r>
      <w:r w:rsidRPr="00EF3B8C">
        <w:rPr>
          <w:rFonts w:ascii="Arial" w:hAnsi="Arial" w:cs="Arial"/>
          <w:sz w:val="21"/>
        </w:rPr>
        <w:t>投资基金</w:t>
      </w:r>
      <w:r>
        <w:rPr>
          <w:rFonts w:ascii="Arial" w:hAnsi="Arial" w:cs="Arial" w:hint="eastAsia"/>
          <w:sz w:val="21"/>
        </w:rPr>
        <w:t>中扮演角色</w:t>
      </w:r>
      <w:bookmarkEnd w:id="108"/>
    </w:p>
    <w:p w:rsidR="000C1274" w:rsidRPr="00906406" w:rsidRDefault="000C1274" w:rsidP="000C1274">
      <w:pPr>
        <w:pStyle w:val="a8"/>
        <w:ind w:firstLineChars="200" w:firstLine="420"/>
        <w:rPr>
          <w:rFonts w:ascii="Arial" w:hAnsi="Arial" w:cs="Arial"/>
          <w:sz w:val="21"/>
          <w:szCs w:val="21"/>
        </w:rPr>
      </w:pPr>
      <w:r>
        <w:rPr>
          <w:rFonts w:ascii="Arial" w:hAnsi="Arial" w:cs="Arial" w:hint="eastAsia"/>
          <w:sz w:val="21"/>
          <w:szCs w:val="21"/>
        </w:rPr>
        <w:t>对于</w:t>
      </w:r>
      <w:r>
        <w:rPr>
          <w:rFonts w:ascii="Arial" w:hAnsi="Arial" w:cs="Arial" w:hint="eastAsia"/>
          <w:sz w:val="21"/>
          <w:szCs w:val="21"/>
        </w:rPr>
        <w:t>LP</w:t>
      </w:r>
      <w:r>
        <w:rPr>
          <w:rFonts w:ascii="Arial" w:hAnsi="Arial" w:cs="Arial" w:hint="eastAsia"/>
          <w:sz w:val="21"/>
          <w:szCs w:val="21"/>
        </w:rPr>
        <w:t>在所投资基金管理中扮演的角色，</w:t>
      </w:r>
      <w:bookmarkStart w:id="109" w:name="OLE_LINK142"/>
      <w:bookmarkStart w:id="110" w:name="OLE_LINK143"/>
      <w:bookmarkStart w:id="111" w:name="OLE_LINK112"/>
      <w:bookmarkStart w:id="112" w:name="OLE_LINK113"/>
      <w:r>
        <w:rPr>
          <w:rFonts w:ascii="Arial" w:hAnsi="Arial" w:cs="Arial" w:hint="eastAsia"/>
          <w:sz w:val="21"/>
          <w:szCs w:val="21"/>
        </w:rPr>
        <w:t>多数（</w:t>
      </w:r>
      <w:r>
        <w:rPr>
          <w:rFonts w:ascii="Arial" w:hAnsi="Arial" w:cs="Arial" w:hint="eastAsia"/>
          <w:sz w:val="21"/>
          <w:szCs w:val="21"/>
        </w:rPr>
        <w:t>71%</w:t>
      </w:r>
      <w:r>
        <w:rPr>
          <w:rFonts w:ascii="Arial" w:hAnsi="Arial" w:cs="Arial" w:hint="eastAsia"/>
          <w:sz w:val="21"/>
          <w:szCs w:val="21"/>
        </w:rPr>
        <w:t>）投资人希望能够进行适当比例的跟投，而对于基金管理的实际参与则并不积极，</w:t>
      </w:r>
      <w:r w:rsidR="003B764D">
        <w:rPr>
          <w:rFonts w:ascii="Arial" w:hAnsi="Arial" w:cs="Arial" w:hint="eastAsia"/>
          <w:sz w:val="21"/>
          <w:szCs w:val="21"/>
        </w:rPr>
        <w:t>58</w:t>
      </w:r>
      <w:r>
        <w:rPr>
          <w:rFonts w:ascii="Arial" w:hAnsi="Arial" w:cs="Arial" w:hint="eastAsia"/>
          <w:sz w:val="21"/>
          <w:szCs w:val="21"/>
        </w:rPr>
        <w:t>%</w:t>
      </w:r>
      <w:r>
        <w:rPr>
          <w:rFonts w:ascii="Arial" w:hAnsi="Arial" w:cs="Arial" w:hint="eastAsia"/>
          <w:sz w:val="21"/>
          <w:szCs w:val="21"/>
        </w:rPr>
        <w:t>受访者明确表示“不会介入任何基金管理事务”</w:t>
      </w:r>
      <w:bookmarkEnd w:id="109"/>
      <w:bookmarkEnd w:id="110"/>
      <w:r>
        <w:rPr>
          <w:rFonts w:ascii="Arial" w:hAnsi="Arial" w:cs="Arial" w:hint="eastAsia"/>
          <w:sz w:val="21"/>
          <w:szCs w:val="21"/>
        </w:rPr>
        <w:t>，该比例</w:t>
      </w:r>
      <w:r w:rsidR="003B764D">
        <w:rPr>
          <w:rFonts w:ascii="Arial" w:hAnsi="Arial" w:cs="Arial" w:hint="eastAsia"/>
          <w:sz w:val="21"/>
          <w:szCs w:val="21"/>
        </w:rPr>
        <w:t>与</w:t>
      </w:r>
      <w:r w:rsidR="003B764D">
        <w:rPr>
          <w:rFonts w:ascii="Arial" w:hAnsi="Arial" w:cs="Arial" w:hint="eastAsia"/>
          <w:sz w:val="21"/>
          <w:szCs w:val="21"/>
        </w:rPr>
        <w:t>2013</w:t>
      </w:r>
      <w:r w:rsidR="003B764D">
        <w:rPr>
          <w:rFonts w:ascii="Arial" w:hAnsi="Arial" w:cs="Arial" w:hint="eastAsia"/>
          <w:sz w:val="21"/>
          <w:szCs w:val="21"/>
        </w:rPr>
        <w:t>相比基本相同</w:t>
      </w:r>
      <w:r>
        <w:rPr>
          <w:rFonts w:ascii="Arial" w:hAnsi="Arial" w:cs="Arial" w:hint="eastAsia"/>
          <w:sz w:val="21"/>
          <w:szCs w:val="21"/>
        </w:rPr>
        <w:t>，仅有</w:t>
      </w:r>
      <w:r w:rsidR="003B764D">
        <w:rPr>
          <w:rFonts w:ascii="Arial" w:hAnsi="Arial" w:cs="Arial" w:hint="eastAsia"/>
          <w:sz w:val="21"/>
          <w:szCs w:val="21"/>
        </w:rPr>
        <w:t>30</w:t>
      </w:r>
      <w:r>
        <w:rPr>
          <w:rFonts w:ascii="Arial" w:hAnsi="Arial" w:cs="Arial" w:hint="eastAsia"/>
          <w:sz w:val="21"/>
          <w:szCs w:val="21"/>
        </w:rPr>
        <w:t>%</w:t>
      </w:r>
      <w:r>
        <w:rPr>
          <w:rFonts w:ascii="Arial" w:hAnsi="Arial" w:cs="Arial" w:hint="eastAsia"/>
          <w:sz w:val="21"/>
          <w:szCs w:val="21"/>
        </w:rPr>
        <w:t>受访</w:t>
      </w:r>
      <w:r>
        <w:rPr>
          <w:rFonts w:ascii="Arial" w:hAnsi="Arial" w:cs="Arial" w:hint="eastAsia"/>
          <w:sz w:val="21"/>
          <w:szCs w:val="21"/>
        </w:rPr>
        <w:t>LP</w:t>
      </w:r>
      <w:r>
        <w:rPr>
          <w:rFonts w:ascii="Arial" w:hAnsi="Arial" w:cs="Arial" w:hint="eastAsia"/>
          <w:sz w:val="21"/>
          <w:szCs w:val="21"/>
        </w:rPr>
        <w:t>倾向</w:t>
      </w:r>
      <w:proofErr w:type="gramStart"/>
      <w:r>
        <w:rPr>
          <w:rFonts w:ascii="Arial" w:hAnsi="Arial" w:cs="Arial" w:hint="eastAsia"/>
          <w:sz w:val="21"/>
          <w:szCs w:val="21"/>
        </w:rPr>
        <w:t>于加入</w:t>
      </w:r>
      <w:proofErr w:type="gramEnd"/>
      <w:r>
        <w:rPr>
          <w:rFonts w:ascii="Arial" w:hAnsi="Arial" w:cs="Arial" w:hint="eastAsia"/>
          <w:sz w:val="21"/>
          <w:szCs w:val="21"/>
        </w:rPr>
        <w:t>基金决策委员会。纵向比较近几年调研结果，倾向于参与基金管理事务的</w:t>
      </w:r>
      <w:r>
        <w:rPr>
          <w:rFonts w:ascii="Arial" w:hAnsi="Arial" w:cs="Arial" w:hint="eastAsia"/>
          <w:sz w:val="21"/>
          <w:szCs w:val="21"/>
        </w:rPr>
        <w:t>LP</w:t>
      </w:r>
      <w:r>
        <w:rPr>
          <w:rFonts w:ascii="Arial" w:hAnsi="Arial" w:cs="Arial" w:hint="eastAsia"/>
          <w:sz w:val="21"/>
          <w:szCs w:val="21"/>
        </w:rPr>
        <w:t>占比逐年下滑，显示出中国市场</w:t>
      </w:r>
      <w:r>
        <w:rPr>
          <w:rFonts w:ascii="Arial" w:hAnsi="Arial" w:cs="Arial" w:hint="eastAsia"/>
          <w:sz w:val="21"/>
          <w:szCs w:val="21"/>
        </w:rPr>
        <w:t>LP</w:t>
      </w:r>
      <w:r>
        <w:rPr>
          <w:rFonts w:ascii="Arial" w:hAnsi="Arial" w:cs="Arial" w:hint="eastAsia"/>
          <w:sz w:val="21"/>
          <w:szCs w:val="21"/>
        </w:rPr>
        <w:t>群体投资理念正逐步走向成熟</w:t>
      </w:r>
      <w:r w:rsidR="00984A20">
        <w:rPr>
          <w:rFonts w:ascii="Arial" w:hAnsi="Arial" w:cs="Arial" w:hint="eastAsia"/>
          <w:sz w:val="21"/>
          <w:szCs w:val="21"/>
        </w:rPr>
        <w:t>（见图</w:t>
      </w:r>
      <w:r w:rsidR="00984A20">
        <w:rPr>
          <w:rFonts w:ascii="Arial" w:hAnsi="Arial" w:cs="Arial" w:hint="eastAsia"/>
          <w:sz w:val="21"/>
          <w:szCs w:val="21"/>
        </w:rPr>
        <w:t>16</w:t>
      </w:r>
      <w:r w:rsidR="00984A20">
        <w:rPr>
          <w:rFonts w:ascii="Arial" w:hAnsi="Arial" w:cs="Arial" w:hint="eastAsia"/>
          <w:sz w:val="21"/>
          <w:szCs w:val="21"/>
        </w:rPr>
        <w:t>）</w:t>
      </w:r>
      <w:r>
        <w:rPr>
          <w:rFonts w:ascii="Arial" w:hAnsi="Arial" w:cs="Arial" w:hint="eastAsia"/>
          <w:sz w:val="21"/>
          <w:szCs w:val="21"/>
        </w:rPr>
        <w:t>。</w:t>
      </w:r>
      <w:bookmarkEnd w:id="111"/>
      <w:bookmarkEnd w:id="112"/>
    </w:p>
    <w:p w:rsidR="000C1274" w:rsidRPr="00906406" w:rsidRDefault="003F2F11" w:rsidP="000C1274">
      <w:pPr>
        <w:pStyle w:val="a8"/>
        <w:ind w:firstLineChars="200" w:firstLine="420"/>
        <w:jc w:val="center"/>
        <w:rPr>
          <w:rFonts w:ascii="Arial" w:hAnsi="Arial" w:cs="Arial"/>
          <w:sz w:val="21"/>
          <w:szCs w:val="21"/>
        </w:rPr>
      </w:pPr>
      <w:r>
        <w:rPr>
          <w:rFonts w:ascii="Arial" w:hAnsi="Arial" w:cs="Arial"/>
          <w:noProof/>
          <w:sz w:val="21"/>
          <w:szCs w:val="21"/>
        </w:rPr>
        <w:lastRenderedPageBreak/>
        <w:drawing>
          <wp:inline distT="0" distB="0" distL="0" distR="0" wp14:anchorId="6625E270" wp14:editId="566CBE66">
            <wp:extent cx="4115435" cy="316420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13" w:name="OLE_LINK37"/>
      <w:bookmarkStart w:id="114" w:name="OLE_LINK38"/>
      <w:r w:rsidRPr="00906406">
        <w:rPr>
          <w:rFonts w:ascii="Arial" w:hAnsi="Arial" w:cs="Arial" w:hint="eastAsia"/>
          <w:i/>
          <w:sz w:val="21"/>
          <w:szCs w:val="21"/>
        </w:rPr>
        <w:t>图</w:t>
      </w:r>
      <w:r w:rsidR="00984A20">
        <w:rPr>
          <w:rFonts w:ascii="Arial" w:hAnsi="Arial" w:cs="Arial" w:hint="eastAsia"/>
          <w:i/>
          <w:sz w:val="21"/>
          <w:szCs w:val="21"/>
        </w:rPr>
        <w:t>16</w:t>
      </w:r>
      <w:r w:rsidRPr="00906406">
        <w:rPr>
          <w:rFonts w:ascii="Arial" w:hAnsi="Arial" w:cs="Arial" w:hint="eastAsia"/>
          <w:i/>
          <w:sz w:val="21"/>
          <w:szCs w:val="21"/>
        </w:rPr>
        <w:t xml:space="preserve"> </w:t>
      </w:r>
      <w:r w:rsidR="00984A20">
        <w:rPr>
          <w:rFonts w:ascii="Arial" w:hAnsi="Arial" w:cs="Arial" w:hint="eastAsia"/>
          <w:i/>
          <w:sz w:val="21"/>
          <w:szCs w:val="21"/>
        </w:rPr>
        <w:t xml:space="preserve"> </w:t>
      </w:r>
      <w:r w:rsidRPr="00906406">
        <w:rPr>
          <w:rFonts w:ascii="Arial" w:hAnsi="Arial" w:cs="Arial"/>
          <w:i/>
          <w:sz w:val="21"/>
          <w:szCs w:val="21"/>
        </w:rPr>
        <w:t>201</w:t>
      </w:r>
      <w:r w:rsidR="003F2F11">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Pr>
          <w:rFonts w:ascii="Arial" w:hAnsi="Arial" w:cs="Arial" w:hint="eastAsia"/>
          <w:i/>
          <w:sz w:val="21"/>
          <w:szCs w:val="21"/>
        </w:rPr>
        <w:t>在投资基金中扮演角色</w:t>
      </w:r>
    </w:p>
    <w:p w:rsidR="000C1274" w:rsidRPr="00EF3B8C" w:rsidRDefault="000C1274" w:rsidP="000C1274">
      <w:pPr>
        <w:pStyle w:val="3"/>
        <w:rPr>
          <w:rFonts w:ascii="Arial" w:hAnsi="Arial" w:cs="Arial"/>
          <w:sz w:val="21"/>
        </w:rPr>
      </w:pPr>
      <w:bookmarkStart w:id="115" w:name="_Toc382386926"/>
      <w:bookmarkEnd w:id="113"/>
      <w:bookmarkEnd w:id="114"/>
      <w:r w:rsidRPr="00EF3B8C">
        <w:rPr>
          <w:rFonts w:ascii="Arial" w:hAnsi="Arial" w:cs="Arial"/>
          <w:sz w:val="21"/>
        </w:rPr>
        <w:t>2.2.</w:t>
      </w:r>
      <w:r>
        <w:rPr>
          <w:rFonts w:ascii="Arial" w:hAnsi="Arial" w:cs="Arial" w:hint="eastAsia"/>
          <w:sz w:val="21"/>
        </w:rPr>
        <w:t>8</w:t>
      </w:r>
      <w:r w:rsidRPr="00EF3B8C">
        <w:rPr>
          <w:rFonts w:ascii="Arial" w:hAnsi="Arial" w:cs="Arial"/>
          <w:sz w:val="21"/>
        </w:rPr>
        <w:t xml:space="preserve"> LP</w:t>
      </w:r>
      <w:r w:rsidRPr="00EF3B8C">
        <w:rPr>
          <w:rFonts w:ascii="Arial" w:hAnsi="Arial" w:cs="Arial"/>
          <w:sz w:val="21"/>
        </w:rPr>
        <w:t>投资人民币基金类型</w:t>
      </w:r>
      <w:bookmarkEnd w:id="115"/>
    </w:p>
    <w:p w:rsidR="000C1274" w:rsidRDefault="000C1274" w:rsidP="000C1274">
      <w:pPr>
        <w:pStyle w:val="a8"/>
        <w:ind w:firstLineChars="200" w:firstLine="420"/>
        <w:rPr>
          <w:rFonts w:ascii="Arial" w:hAnsi="Arial" w:cs="Arial"/>
          <w:sz w:val="21"/>
          <w:szCs w:val="21"/>
        </w:rPr>
      </w:pPr>
      <w:bookmarkStart w:id="116" w:name="OLE_LINK175"/>
      <w:bookmarkStart w:id="117" w:name="OLE_LINK176"/>
      <w:r w:rsidRPr="00906406">
        <w:rPr>
          <w:rFonts w:ascii="Arial" w:hAnsi="Arial" w:cs="Arial"/>
          <w:sz w:val="21"/>
          <w:szCs w:val="21"/>
        </w:rPr>
        <w:t>对于人民币基金类型，</w:t>
      </w:r>
      <w:r>
        <w:rPr>
          <w:rFonts w:ascii="Arial" w:hAnsi="Arial" w:cs="Arial" w:hint="eastAsia"/>
          <w:sz w:val="21"/>
          <w:szCs w:val="21"/>
        </w:rPr>
        <w:t>“品牌”成为</w:t>
      </w:r>
      <w:r>
        <w:rPr>
          <w:rFonts w:ascii="Arial" w:hAnsi="Arial" w:cs="Arial" w:hint="eastAsia"/>
          <w:sz w:val="21"/>
          <w:szCs w:val="21"/>
        </w:rPr>
        <w:t>LP</w:t>
      </w:r>
      <w:r>
        <w:rPr>
          <w:rFonts w:ascii="Arial" w:hAnsi="Arial" w:cs="Arial" w:hint="eastAsia"/>
          <w:sz w:val="21"/>
          <w:szCs w:val="21"/>
        </w:rPr>
        <w:t>最看重的因素，</w:t>
      </w:r>
      <w:r>
        <w:rPr>
          <w:rFonts w:ascii="Arial" w:hAnsi="Arial" w:cs="Arial" w:hint="eastAsia"/>
          <w:sz w:val="21"/>
          <w:szCs w:val="21"/>
        </w:rPr>
        <w:t>76%</w:t>
      </w:r>
      <w:r>
        <w:rPr>
          <w:rFonts w:ascii="Arial" w:hAnsi="Arial" w:cs="Arial" w:hint="eastAsia"/>
          <w:sz w:val="21"/>
          <w:szCs w:val="21"/>
        </w:rPr>
        <w:t>受访</w:t>
      </w:r>
      <w:r>
        <w:rPr>
          <w:rFonts w:ascii="Arial" w:hAnsi="Arial" w:cs="Arial" w:hint="eastAsia"/>
          <w:sz w:val="21"/>
          <w:szCs w:val="21"/>
        </w:rPr>
        <w:t>LP</w:t>
      </w:r>
      <w:r>
        <w:rPr>
          <w:rFonts w:ascii="Arial" w:hAnsi="Arial" w:cs="Arial" w:hint="eastAsia"/>
          <w:sz w:val="21"/>
          <w:szCs w:val="21"/>
        </w:rPr>
        <w:t>倾向于投资“中资知名机构后续成立的基金”，相比之下，外资知名机构受青睐程度则相对较低，仅有</w:t>
      </w:r>
      <w:r w:rsidR="00C721F5">
        <w:rPr>
          <w:rFonts w:ascii="Arial" w:hAnsi="Arial" w:cs="Arial" w:hint="eastAsia"/>
          <w:sz w:val="21"/>
          <w:szCs w:val="21"/>
        </w:rPr>
        <w:t>19</w:t>
      </w:r>
      <w:r>
        <w:rPr>
          <w:rFonts w:ascii="Arial" w:hAnsi="Arial" w:cs="Arial" w:hint="eastAsia"/>
          <w:sz w:val="21"/>
          <w:szCs w:val="21"/>
        </w:rPr>
        <w:t>%</w:t>
      </w:r>
      <w:r>
        <w:rPr>
          <w:rFonts w:ascii="Arial" w:hAnsi="Arial" w:cs="Arial" w:hint="eastAsia"/>
          <w:sz w:val="21"/>
          <w:szCs w:val="21"/>
        </w:rPr>
        <w:t>受访者倾向于投资“外资知名机构成立的人民币基金”，显示出</w:t>
      </w:r>
      <w:r>
        <w:rPr>
          <w:rFonts w:ascii="Arial" w:hAnsi="Arial" w:cs="Arial" w:hint="eastAsia"/>
          <w:sz w:val="21"/>
          <w:szCs w:val="21"/>
        </w:rPr>
        <w:t>LP</w:t>
      </w:r>
      <w:r>
        <w:rPr>
          <w:rFonts w:ascii="Arial" w:hAnsi="Arial" w:cs="Arial" w:hint="eastAsia"/>
          <w:sz w:val="21"/>
          <w:szCs w:val="21"/>
        </w:rPr>
        <w:t>对“本土化”的重视。对于知名投资人独立成立的人民币基金，</w:t>
      </w:r>
      <w:r>
        <w:rPr>
          <w:rFonts w:ascii="Arial" w:hAnsi="Arial" w:cs="Arial" w:hint="eastAsia"/>
          <w:sz w:val="21"/>
          <w:szCs w:val="21"/>
        </w:rPr>
        <w:t>LP</w:t>
      </w:r>
      <w:r>
        <w:rPr>
          <w:rFonts w:ascii="Arial" w:hAnsi="Arial" w:cs="Arial" w:hint="eastAsia"/>
          <w:sz w:val="21"/>
          <w:szCs w:val="21"/>
        </w:rPr>
        <w:t>关注度</w:t>
      </w:r>
      <w:r w:rsidR="00C721F5">
        <w:rPr>
          <w:rFonts w:ascii="Arial" w:hAnsi="Arial" w:cs="Arial" w:hint="eastAsia"/>
          <w:sz w:val="21"/>
          <w:szCs w:val="21"/>
        </w:rPr>
        <w:t>有所提升</w:t>
      </w:r>
      <w:r>
        <w:rPr>
          <w:rFonts w:ascii="Arial" w:hAnsi="Arial" w:cs="Arial" w:hint="eastAsia"/>
          <w:sz w:val="21"/>
          <w:szCs w:val="21"/>
        </w:rPr>
        <w:t>。</w:t>
      </w:r>
    </w:p>
    <w:p w:rsidR="000C1274" w:rsidRDefault="000C1274" w:rsidP="00C721F5">
      <w:pPr>
        <w:pStyle w:val="a8"/>
        <w:ind w:firstLineChars="200" w:firstLine="420"/>
        <w:rPr>
          <w:rFonts w:ascii="Arial" w:hAnsi="Arial" w:cs="Arial"/>
          <w:sz w:val="21"/>
          <w:szCs w:val="21"/>
        </w:rPr>
      </w:pPr>
      <w:r>
        <w:rPr>
          <w:rFonts w:ascii="Arial" w:hAnsi="Arial" w:cs="Arial" w:hint="eastAsia"/>
          <w:sz w:val="21"/>
          <w:szCs w:val="21"/>
        </w:rPr>
        <w:t>值得关注的是，有</w:t>
      </w:r>
      <w:bookmarkStart w:id="118" w:name="OLE_LINK144"/>
      <w:bookmarkStart w:id="119" w:name="OLE_LINK145"/>
      <w:r>
        <w:rPr>
          <w:rFonts w:ascii="Arial" w:hAnsi="Arial" w:cs="Arial" w:hint="eastAsia"/>
          <w:sz w:val="21"/>
          <w:szCs w:val="21"/>
        </w:rPr>
        <w:t>7</w:t>
      </w:r>
      <w:r w:rsidR="00C721F5">
        <w:rPr>
          <w:rFonts w:ascii="Arial" w:hAnsi="Arial" w:cs="Arial" w:hint="eastAsia"/>
          <w:sz w:val="21"/>
          <w:szCs w:val="21"/>
        </w:rPr>
        <w:t>7</w:t>
      </w:r>
      <w:r>
        <w:rPr>
          <w:rFonts w:ascii="Arial" w:hAnsi="Arial" w:cs="Arial" w:hint="eastAsia"/>
          <w:sz w:val="21"/>
          <w:szCs w:val="21"/>
        </w:rPr>
        <w:t>%</w:t>
      </w:r>
      <w:r>
        <w:rPr>
          <w:rFonts w:ascii="Arial" w:hAnsi="Arial" w:cs="Arial" w:hint="eastAsia"/>
          <w:sz w:val="21"/>
          <w:szCs w:val="21"/>
        </w:rPr>
        <w:t>受访者倾向于投资“由行业企业主导成立的产业投资基金”，这一比例相比去年明显增长</w:t>
      </w:r>
      <w:bookmarkEnd w:id="118"/>
      <w:bookmarkEnd w:id="119"/>
      <w:r>
        <w:rPr>
          <w:rFonts w:ascii="Arial" w:hAnsi="Arial" w:cs="Arial" w:hint="eastAsia"/>
          <w:sz w:val="21"/>
          <w:szCs w:val="21"/>
        </w:rPr>
        <w:t>。在行业低迷期，产业基金所具有的股东资源优势、更多的并购退出机会，使其显示出更高投资价值。对应来看，在上述关于“</w:t>
      </w:r>
      <w:r w:rsidRPr="00EF3B8C">
        <w:rPr>
          <w:rFonts w:ascii="Arial" w:hAnsi="Arial" w:cs="Arial"/>
          <w:sz w:val="21"/>
        </w:rPr>
        <w:t>影响</w:t>
      </w:r>
      <w:r w:rsidRPr="00EF3B8C">
        <w:rPr>
          <w:rFonts w:ascii="Arial" w:hAnsi="Arial" w:cs="Arial"/>
          <w:sz w:val="21"/>
        </w:rPr>
        <w:t>LP</w:t>
      </w:r>
      <w:r w:rsidRPr="00EF3B8C">
        <w:rPr>
          <w:rFonts w:ascii="Arial" w:hAnsi="Arial" w:cs="Arial"/>
          <w:sz w:val="21"/>
        </w:rPr>
        <w:t>投资的基金内部因素</w:t>
      </w:r>
      <w:r>
        <w:rPr>
          <w:rFonts w:ascii="Arial" w:hAnsi="Arial" w:cs="Arial" w:hint="eastAsia"/>
          <w:sz w:val="21"/>
        </w:rPr>
        <w:t>”的调研中，部分</w:t>
      </w:r>
      <w:r>
        <w:rPr>
          <w:rFonts w:ascii="Arial" w:hAnsi="Arial" w:cs="Arial" w:hint="eastAsia"/>
          <w:sz w:val="21"/>
        </w:rPr>
        <w:t>LP</w:t>
      </w:r>
      <w:r>
        <w:rPr>
          <w:rFonts w:ascii="Arial" w:hAnsi="Arial" w:cs="Arial" w:hint="eastAsia"/>
          <w:sz w:val="21"/>
        </w:rPr>
        <w:t>将</w:t>
      </w:r>
      <w:r>
        <w:rPr>
          <w:rFonts w:ascii="Arial" w:hAnsi="Arial" w:cs="Arial" w:hint="eastAsia"/>
          <w:sz w:val="21"/>
        </w:rPr>
        <w:t>GP</w:t>
      </w:r>
      <w:r>
        <w:rPr>
          <w:rFonts w:ascii="Arial" w:hAnsi="Arial" w:cs="Arial" w:hint="eastAsia"/>
          <w:sz w:val="21"/>
        </w:rPr>
        <w:t>股东背景作为首要考虑因素，也就更容易理解了。</w:t>
      </w:r>
    </w:p>
    <w:p w:rsidR="00C721F5" w:rsidRPr="00C721F5" w:rsidRDefault="00C721F5" w:rsidP="00C721F5">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24D1357C" wp14:editId="08FD9524">
            <wp:extent cx="4115435" cy="3157855"/>
            <wp:effectExtent l="0" t="0" r="0" b="444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50510A" w:rsidRDefault="000C1274" w:rsidP="000C1274">
      <w:pPr>
        <w:pStyle w:val="3"/>
        <w:ind w:firstLineChars="201" w:firstLine="422"/>
        <w:rPr>
          <w:rFonts w:ascii="Arial" w:hAnsi="Arial" w:cs="Arial"/>
          <w:b w:val="0"/>
          <w:sz w:val="21"/>
        </w:rPr>
      </w:pPr>
      <w:bookmarkStart w:id="120" w:name="_Toc320718363"/>
      <w:bookmarkStart w:id="121" w:name="_Toc351018859"/>
      <w:bookmarkStart w:id="122" w:name="_Toc382386927"/>
      <w:r w:rsidRPr="0050510A">
        <w:rPr>
          <w:rFonts w:ascii="Arial" w:hAnsi="Arial" w:cs="Arial" w:hint="eastAsia"/>
          <w:b w:val="0"/>
          <w:i/>
          <w:sz w:val="21"/>
          <w:szCs w:val="21"/>
        </w:rPr>
        <w:t>图</w:t>
      </w:r>
      <w:r w:rsidR="00C721F5">
        <w:rPr>
          <w:rFonts w:ascii="Arial" w:hAnsi="Arial" w:cs="Arial" w:hint="eastAsia"/>
          <w:b w:val="0"/>
          <w:i/>
          <w:sz w:val="21"/>
          <w:szCs w:val="21"/>
        </w:rPr>
        <w:t xml:space="preserve">17 </w:t>
      </w:r>
      <w:r w:rsidRPr="0050510A">
        <w:rPr>
          <w:rFonts w:ascii="Arial" w:hAnsi="Arial" w:cs="Arial" w:hint="eastAsia"/>
          <w:b w:val="0"/>
          <w:i/>
          <w:sz w:val="21"/>
          <w:szCs w:val="21"/>
        </w:rPr>
        <w:t xml:space="preserve"> </w:t>
      </w:r>
      <w:r w:rsidRPr="0050510A">
        <w:rPr>
          <w:rFonts w:ascii="Arial" w:hAnsi="Arial" w:cs="Arial"/>
          <w:b w:val="0"/>
          <w:i/>
          <w:sz w:val="21"/>
          <w:szCs w:val="21"/>
        </w:rPr>
        <w:t>201</w:t>
      </w:r>
      <w:r w:rsidR="00C721F5">
        <w:rPr>
          <w:rFonts w:ascii="Arial" w:hAnsi="Arial" w:cs="Arial" w:hint="eastAsia"/>
          <w:b w:val="0"/>
          <w:i/>
          <w:sz w:val="21"/>
          <w:szCs w:val="21"/>
        </w:rPr>
        <w:t>4</w:t>
      </w:r>
      <w:r w:rsidRPr="0050510A">
        <w:rPr>
          <w:rFonts w:ascii="Arial" w:hAnsi="Arial" w:cs="Arial"/>
          <w:b w:val="0"/>
          <w:i/>
          <w:sz w:val="21"/>
          <w:szCs w:val="21"/>
        </w:rPr>
        <w:t>年</w:t>
      </w:r>
      <w:r w:rsidRPr="0050510A">
        <w:rPr>
          <w:rFonts w:ascii="Arial" w:hAnsi="Arial" w:cs="Arial"/>
          <w:b w:val="0"/>
          <w:i/>
          <w:sz w:val="21"/>
          <w:szCs w:val="21"/>
        </w:rPr>
        <w:t>LP</w:t>
      </w:r>
      <w:r w:rsidRPr="0050510A">
        <w:rPr>
          <w:rFonts w:ascii="Arial" w:hAnsi="Arial" w:cs="Arial"/>
          <w:b w:val="0"/>
          <w:i/>
          <w:sz w:val="21"/>
          <w:szCs w:val="21"/>
        </w:rPr>
        <w:t>倾向投资的人民币基金类型</w:t>
      </w:r>
      <w:bookmarkEnd w:id="116"/>
      <w:bookmarkEnd w:id="117"/>
      <w:bookmarkEnd w:id="120"/>
      <w:bookmarkEnd w:id="121"/>
      <w:bookmarkEnd w:id="122"/>
    </w:p>
    <w:p w:rsidR="000C1274" w:rsidRPr="00451ECC" w:rsidRDefault="000C1274" w:rsidP="000C1274">
      <w:pPr>
        <w:pStyle w:val="2"/>
        <w:rPr>
          <w:rFonts w:eastAsia="宋体" w:cs="Arial"/>
          <w:sz w:val="21"/>
        </w:rPr>
      </w:pPr>
      <w:bookmarkStart w:id="123" w:name="_Toc382386928"/>
      <w:r w:rsidRPr="00451ECC">
        <w:rPr>
          <w:rFonts w:eastAsia="宋体" w:cs="Arial"/>
          <w:sz w:val="21"/>
        </w:rPr>
        <w:t>2.3 LP</w:t>
      </w:r>
      <w:r w:rsidRPr="00451ECC">
        <w:rPr>
          <w:rFonts w:eastAsia="宋体" w:hAnsi="宋体" w:cs="Arial"/>
          <w:sz w:val="21"/>
        </w:rPr>
        <w:t>投资回报</w:t>
      </w:r>
      <w:bookmarkEnd w:id="123"/>
    </w:p>
    <w:p w:rsidR="000C1274" w:rsidRPr="00EF3B8C" w:rsidRDefault="000C1274" w:rsidP="000C1274">
      <w:pPr>
        <w:pStyle w:val="3"/>
        <w:rPr>
          <w:rFonts w:ascii="Arial" w:hAnsi="Arial" w:cs="Arial"/>
          <w:sz w:val="21"/>
        </w:rPr>
      </w:pPr>
      <w:bookmarkStart w:id="124" w:name="_Toc382386929"/>
      <w:r>
        <w:rPr>
          <w:rFonts w:ascii="Arial" w:hAnsi="Arial" w:cs="Arial"/>
          <w:sz w:val="21"/>
        </w:rPr>
        <w:t>2.3.</w:t>
      </w:r>
      <w:r>
        <w:rPr>
          <w:rFonts w:ascii="Arial" w:hAnsi="Arial" w:cs="Arial" w:hint="eastAsia"/>
          <w:sz w:val="21"/>
        </w:rPr>
        <w:t>1</w:t>
      </w:r>
      <w:r w:rsidRPr="00EF3B8C">
        <w:rPr>
          <w:rFonts w:ascii="Arial" w:hAnsi="Arial" w:cs="Arial"/>
          <w:sz w:val="21"/>
        </w:rPr>
        <w:t xml:space="preserve"> 201</w:t>
      </w:r>
      <w:r w:rsidR="00C721F5">
        <w:rPr>
          <w:rFonts w:ascii="Arial" w:hAnsi="Arial" w:cs="Arial" w:hint="eastAsia"/>
          <w:sz w:val="21"/>
        </w:rPr>
        <w:t>4</w:t>
      </w:r>
      <w:r w:rsidRPr="00EF3B8C">
        <w:rPr>
          <w:rFonts w:ascii="Arial" w:hAnsi="Arial" w:cs="Arial"/>
          <w:sz w:val="21"/>
        </w:rPr>
        <w:t>年预期内部收益率</w:t>
      </w:r>
      <w:bookmarkEnd w:id="124"/>
    </w:p>
    <w:p w:rsidR="000C1274" w:rsidRPr="00F4112E" w:rsidRDefault="000C1274" w:rsidP="000C1274">
      <w:pPr>
        <w:pStyle w:val="a8"/>
        <w:ind w:firstLineChars="200" w:firstLine="420"/>
        <w:rPr>
          <w:rFonts w:ascii="Arial" w:hAnsi="Arial" w:cs="Arial"/>
          <w:sz w:val="21"/>
          <w:szCs w:val="21"/>
        </w:rPr>
      </w:pPr>
      <w:bookmarkStart w:id="125" w:name="OLE_LINK114"/>
      <w:bookmarkStart w:id="126" w:name="OLE_LINK115"/>
      <w:r>
        <w:rPr>
          <w:rFonts w:ascii="Arial" w:hAnsi="Arial" w:cs="Arial" w:hint="eastAsia"/>
          <w:sz w:val="21"/>
          <w:szCs w:val="21"/>
        </w:rPr>
        <w:t>对于</w:t>
      </w:r>
      <w:r>
        <w:rPr>
          <w:rFonts w:ascii="Arial" w:hAnsi="Arial" w:cs="Arial" w:hint="eastAsia"/>
          <w:sz w:val="21"/>
          <w:szCs w:val="21"/>
        </w:rPr>
        <w:t>201</w:t>
      </w:r>
      <w:r w:rsidR="00C721F5">
        <w:rPr>
          <w:rFonts w:ascii="Arial" w:hAnsi="Arial" w:cs="Arial" w:hint="eastAsia"/>
          <w:sz w:val="21"/>
          <w:szCs w:val="21"/>
        </w:rPr>
        <w:t>4</w:t>
      </w:r>
      <w:r>
        <w:rPr>
          <w:rFonts w:ascii="Arial" w:hAnsi="Arial" w:cs="Arial" w:hint="eastAsia"/>
          <w:sz w:val="21"/>
          <w:szCs w:val="21"/>
        </w:rPr>
        <w:t>年中国基金市场内部收益率预期，受访</w:t>
      </w:r>
      <w:r>
        <w:rPr>
          <w:rFonts w:ascii="Arial" w:hAnsi="Arial" w:cs="Arial" w:hint="eastAsia"/>
          <w:sz w:val="21"/>
          <w:szCs w:val="21"/>
        </w:rPr>
        <w:t>LP</w:t>
      </w:r>
      <w:r>
        <w:rPr>
          <w:rFonts w:ascii="Arial" w:hAnsi="Arial" w:cs="Arial" w:hint="eastAsia"/>
          <w:sz w:val="21"/>
          <w:szCs w:val="21"/>
        </w:rPr>
        <w:t>观点较为分散，</w:t>
      </w:r>
      <w:r w:rsidR="00C721F5">
        <w:rPr>
          <w:rFonts w:ascii="Arial" w:hAnsi="Arial" w:cs="Arial" w:hint="eastAsia"/>
          <w:sz w:val="21"/>
          <w:szCs w:val="21"/>
        </w:rPr>
        <w:t>28</w:t>
      </w:r>
      <w:r>
        <w:rPr>
          <w:rFonts w:ascii="Arial" w:hAnsi="Arial" w:cs="Arial" w:hint="eastAsia"/>
          <w:sz w:val="21"/>
          <w:szCs w:val="21"/>
        </w:rPr>
        <w:t>%</w:t>
      </w:r>
      <w:r>
        <w:rPr>
          <w:rFonts w:ascii="Arial" w:hAnsi="Arial" w:cs="Arial" w:hint="eastAsia"/>
          <w:sz w:val="21"/>
          <w:szCs w:val="21"/>
        </w:rPr>
        <w:t>受访者预期收益率为</w:t>
      </w:r>
      <w:r w:rsidR="00C721F5">
        <w:rPr>
          <w:rFonts w:ascii="Arial" w:hAnsi="Arial" w:cs="Arial" w:hint="eastAsia"/>
          <w:sz w:val="21"/>
          <w:szCs w:val="21"/>
        </w:rPr>
        <w:t>5-10%</w:t>
      </w:r>
      <w:r w:rsidR="00C721F5">
        <w:rPr>
          <w:rFonts w:ascii="Arial" w:hAnsi="Arial" w:cs="Arial" w:hint="eastAsia"/>
          <w:sz w:val="21"/>
          <w:szCs w:val="21"/>
        </w:rPr>
        <w:t>；</w:t>
      </w:r>
      <w:r w:rsidR="00C721F5">
        <w:rPr>
          <w:rFonts w:ascii="Arial" w:hAnsi="Arial" w:cs="Arial" w:hint="eastAsia"/>
          <w:sz w:val="21"/>
          <w:szCs w:val="21"/>
        </w:rPr>
        <w:t>27</w:t>
      </w:r>
      <w:r>
        <w:rPr>
          <w:rFonts w:ascii="Arial" w:hAnsi="Arial" w:cs="Arial" w:hint="eastAsia"/>
          <w:sz w:val="21"/>
          <w:szCs w:val="21"/>
        </w:rPr>
        <w:t>%</w:t>
      </w:r>
      <w:r>
        <w:rPr>
          <w:rFonts w:ascii="Arial" w:hAnsi="Arial" w:cs="Arial" w:hint="eastAsia"/>
          <w:sz w:val="21"/>
          <w:szCs w:val="21"/>
        </w:rPr>
        <w:t>受访者预期收益率为</w:t>
      </w:r>
      <w:r w:rsidR="00C721F5">
        <w:rPr>
          <w:rFonts w:ascii="Arial" w:hAnsi="Arial" w:cs="Arial" w:hint="eastAsia"/>
          <w:sz w:val="21"/>
          <w:szCs w:val="21"/>
        </w:rPr>
        <w:t>10-1</w:t>
      </w:r>
      <w:r>
        <w:rPr>
          <w:rFonts w:ascii="Arial" w:hAnsi="Arial" w:cs="Arial" w:hint="eastAsia"/>
          <w:sz w:val="21"/>
          <w:szCs w:val="21"/>
        </w:rPr>
        <w:t>5%</w:t>
      </w:r>
      <w:r>
        <w:rPr>
          <w:rFonts w:ascii="Arial" w:hAnsi="Arial" w:cs="Arial" w:hint="eastAsia"/>
          <w:sz w:val="21"/>
          <w:szCs w:val="21"/>
        </w:rPr>
        <w:t>；</w:t>
      </w:r>
      <w:r w:rsidR="00C721F5">
        <w:rPr>
          <w:rFonts w:ascii="Arial" w:hAnsi="Arial" w:cs="Arial" w:hint="eastAsia"/>
          <w:sz w:val="21"/>
          <w:szCs w:val="21"/>
        </w:rPr>
        <w:t>18</w:t>
      </w:r>
      <w:r>
        <w:rPr>
          <w:rFonts w:ascii="Arial" w:hAnsi="Arial" w:cs="Arial" w:hint="eastAsia"/>
          <w:sz w:val="21"/>
          <w:szCs w:val="21"/>
        </w:rPr>
        <w:t>%</w:t>
      </w:r>
      <w:r>
        <w:rPr>
          <w:rFonts w:ascii="Arial" w:hAnsi="Arial" w:cs="Arial" w:hint="eastAsia"/>
          <w:sz w:val="21"/>
          <w:szCs w:val="21"/>
        </w:rPr>
        <w:t>受访者预期收益率为</w:t>
      </w:r>
      <w:r w:rsidR="00C721F5">
        <w:rPr>
          <w:rFonts w:ascii="Arial" w:hAnsi="Arial" w:cs="Arial" w:hint="eastAsia"/>
          <w:sz w:val="21"/>
          <w:szCs w:val="21"/>
        </w:rPr>
        <w:t>15-20</w:t>
      </w:r>
      <w:r>
        <w:rPr>
          <w:rFonts w:ascii="Arial" w:hAnsi="Arial" w:cs="Arial" w:hint="eastAsia"/>
          <w:sz w:val="21"/>
          <w:szCs w:val="21"/>
        </w:rPr>
        <w:t>%</w:t>
      </w:r>
      <w:r>
        <w:rPr>
          <w:rFonts w:ascii="Arial" w:hAnsi="Arial" w:cs="Arial" w:hint="eastAsia"/>
          <w:sz w:val="21"/>
          <w:szCs w:val="21"/>
        </w:rPr>
        <w:t>；</w:t>
      </w:r>
      <w:r w:rsidR="00834CC3">
        <w:rPr>
          <w:rFonts w:ascii="Arial" w:hAnsi="Arial" w:cs="Arial" w:hint="eastAsia"/>
          <w:sz w:val="21"/>
          <w:szCs w:val="21"/>
        </w:rPr>
        <w:t>9</w:t>
      </w:r>
      <w:r>
        <w:rPr>
          <w:rFonts w:ascii="Arial" w:hAnsi="Arial" w:cs="Arial" w:hint="eastAsia"/>
          <w:sz w:val="21"/>
          <w:szCs w:val="21"/>
        </w:rPr>
        <w:t>%</w:t>
      </w:r>
      <w:r>
        <w:rPr>
          <w:rFonts w:ascii="Arial" w:hAnsi="Arial" w:cs="Arial" w:hint="eastAsia"/>
          <w:sz w:val="21"/>
          <w:szCs w:val="21"/>
        </w:rPr>
        <w:t>受访者预期的收益率为</w:t>
      </w:r>
      <w:r w:rsidR="00834CC3">
        <w:rPr>
          <w:rFonts w:ascii="Arial" w:hAnsi="Arial" w:cs="Arial" w:hint="eastAsia"/>
          <w:sz w:val="21"/>
          <w:szCs w:val="21"/>
        </w:rPr>
        <w:t>20-25</w:t>
      </w:r>
      <w:r>
        <w:rPr>
          <w:rFonts w:ascii="Arial" w:hAnsi="Arial" w:cs="Arial" w:hint="eastAsia"/>
          <w:sz w:val="21"/>
          <w:szCs w:val="21"/>
        </w:rPr>
        <w:t>%</w:t>
      </w:r>
      <w:r>
        <w:rPr>
          <w:rFonts w:ascii="Arial" w:hAnsi="Arial" w:cs="Arial" w:hint="eastAsia"/>
          <w:sz w:val="21"/>
          <w:szCs w:val="21"/>
        </w:rPr>
        <w:t>，另有</w:t>
      </w:r>
      <w:r w:rsidR="00834CC3">
        <w:rPr>
          <w:rFonts w:ascii="Arial" w:hAnsi="Arial" w:cs="Arial" w:hint="eastAsia"/>
          <w:sz w:val="21"/>
          <w:szCs w:val="21"/>
        </w:rPr>
        <w:t>9</w:t>
      </w:r>
      <w:r>
        <w:rPr>
          <w:rFonts w:ascii="Arial" w:hAnsi="Arial" w:cs="Arial" w:hint="eastAsia"/>
          <w:sz w:val="21"/>
          <w:szCs w:val="21"/>
        </w:rPr>
        <w:t>%</w:t>
      </w:r>
      <w:r>
        <w:rPr>
          <w:rFonts w:ascii="Arial" w:hAnsi="Arial" w:cs="Arial" w:hint="eastAsia"/>
          <w:sz w:val="21"/>
          <w:szCs w:val="21"/>
        </w:rPr>
        <w:t>受访者预期收益率为</w:t>
      </w:r>
      <w:r w:rsidR="00834CC3">
        <w:rPr>
          <w:rFonts w:ascii="Arial" w:hAnsi="Arial" w:cs="Arial" w:hint="eastAsia"/>
          <w:sz w:val="21"/>
          <w:szCs w:val="21"/>
        </w:rPr>
        <w:t>30%</w:t>
      </w:r>
      <w:r w:rsidR="00834CC3">
        <w:rPr>
          <w:rFonts w:ascii="Arial" w:hAnsi="Arial" w:cs="Arial" w:hint="eastAsia"/>
          <w:sz w:val="21"/>
          <w:szCs w:val="21"/>
        </w:rPr>
        <w:t>以上</w:t>
      </w:r>
      <w:r>
        <w:rPr>
          <w:rFonts w:ascii="Arial" w:hAnsi="Arial" w:cs="Arial" w:hint="eastAsia"/>
          <w:sz w:val="21"/>
          <w:szCs w:val="21"/>
        </w:rPr>
        <w:t>。</w:t>
      </w:r>
      <w:bookmarkStart w:id="127" w:name="OLE_LINK146"/>
      <w:bookmarkStart w:id="128" w:name="OLE_LINK147"/>
      <w:r w:rsidR="00834CC3">
        <w:rPr>
          <w:rFonts w:ascii="Arial" w:hAnsi="Arial" w:cs="Arial" w:hint="eastAsia"/>
          <w:sz w:val="21"/>
          <w:szCs w:val="21"/>
        </w:rPr>
        <w:t>与</w:t>
      </w:r>
      <w:r w:rsidR="00834CC3">
        <w:rPr>
          <w:rFonts w:ascii="Arial" w:hAnsi="Arial" w:cs="Arial" w:hint="eastAsia"/>
          <w:sz w:val="21"/>
          <w:szCs w:val="21"/>
        </w:rPr>
        <w:t>2013</w:t>
      </w:r>
      <w:r w:rsidR="00834CC3">
        <w:rPr>
          <w:rFonts w:ascii="Arial" w:hAnsi="Arial" w:cs="Arial" w:hint="eastAsia"/>
          <w:sz w:val="21"/>
          <w:szCs w:val="21"/>
        </w:rPr>
        <w:t>年相比，</w:t>
      </w:r>
      <w:r>
        <w:rPr>
          <w:rFonts w:ascii="Arial" w:hAnsi="Arial" w:cs="Arial" w:hint="eastAsia"/>
          <w:sz w:val="21"/>
          <w:szCs w:val="21"/>
        </w:rPr>
        <w:t>201</w:t>
      </w:r>
      <w:r w:rsidR="00834CC3">
        <w:rPr>
          <w:rFonts w:ascii="Arial" w:hAnsi="Arial" w:cs="Arial" w:hint="eastAsia"/>
          <w:sz w:val="21"/>
          <w:szCs w:val="21"/>
        </w:rPr>
        <w:t>4</w:t>
      </w:r>
      <w:r>
        <w:rPr>
          <w:rFonts w:ascii="Arial" w:hAnsi="Arial" w:cs="Arial" w:hint="eastAsia"/>
          <w:sz w:val="21"/>
          <w:szCs w:val="21"/>
        </w:rPr>
        <w:t>年</w:t>
      </w:r>
      <w:r>
        <w:rPr>
          <w:rFonts w:ascii="Arial" w:hAnsi="Arial" w:cs="Arial" w:hint="eastAsia"/>
          <w:sz w:val="21"/>
          <w:szCs w:val="21"/>
        </w:rPr>
        <w:t>LP</w:t>
      </w:r>
      <w:r>
        <w:rPr>
          <w:rFonts w:ascii="Arial" w:hAnsi="Arial" w:cs="Arial" w:hint="eastAsia"/>
          <w:sz w:val="21"/>
          <w:szCs w:val="21"/>
        </w:rPr>
        <w:t>预期收益率水平</w:t>
      </w:r>
      <w:r w:rsidR="00834CC3">
        <w:rPr>
          <w:rFonts w:ascii="Arial" w:hAnsi="Arial" w:cs="Arial" w:hint="eastAsia"/>
          <w:sz w:val="21"/>
          <w:szCs w:val="21"/>
        </w:rPr>
        <w:t>持续</w:t>
      </w:r>
      <w:r>
        <w:rPr>
          <w:rFonts w:ascii="Arial" w:hAnsi="Arial" w:cs="Arial" w:hint="eastAsia"/>
          <w:sz w:val="21"/>
          <w:szCs w:val="21"/>
        </w:rPr>
        <w:t>下滑</w:t>
      </w:r>
      <w:bookmarkEnd w:id="127"/>
      <w:bookmarkEnd w:id="128"/>
      <w:r>
        <w:rPr>
          <w:rFonts w:ascii="Arial" w:hAnsi="Arial" w:cs="Arial" w:hint="eastAsia"/>
          <w:sz w:val="21"/>
          <w:szCs w:val="21"/>
        </w:rPr>
        <w:t>，这也符合目前</w:t>
      </w:r>
      <w:r>
        <w:rPr>
          <w:rFonts w:ascii="Arial" w:hAnsi="Arial" w:cs="Arial" w:hint="eastAsia"/>
          <w:sz w:val="21"/>
          <w:szCs w:val="21"/>
        </w:rPr>
        <w:t>LP</w:t>
      </w:r>
      <w:r>
        <w:rPr>
          <w:rFonts w:ascii="Arial" w:hAnsi="Arial" w:cs="Arial" w:hint="eastAsia"/>
          <w:sz w:val="21"/>
          <w:szCs w:val="21"/>
        </w:rPr>
        <w:t>对中国</w:t>
      </w:r>
      <w:r>
        <w:rPr>
          <w:rFonts w:ascii="Arial" w:hAnsi="Arial" w:cs="Arial" w:hint="eastAsia"/>
          <w:sz w:val="21"/>
          <w:szCs w:val="21"/>
        </w:rPr>
        <w:t>VC/PE</w:t>
      </w:r>
      <w:r>
        <w:rPr>
          <w:rFonts w:ascii="Arial" w:hAnsi="Arial" w:cs="Arial" w:hint="eastAsia"/>
          <w:sz w:val="21"/>
          <w:szCs w:val="21"/>
        </w:rPr>
        <w:t>普遍谨慎的投资态度</w:t>
      </w:r>
      <w:bookmarkEnd w:id="125"/>
      <w:bookmarkEnd w:id="126"/>
      <w:r>
        <w:rPr>
          <w:rFonts w:ascii="Arial" w:hAnsi="Arial" w:cs="Arial" w:hint="eastAsia"/>
          <w:sz w:val="21"/>
          <w:szCs w:val="21"/>
        </w:rPr>
        <w:t>。</w:t>
      </w:r>
    </w:p>
    <w:p w:rsidR="000C1274" w:rsidRPr="00906406" w:rsidRDefault="003F2F11" w:rsidP="003F2F11">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034F374F" wp14:editId="11099224">
            <wp:extent cx="4115435" cy="3157855"/>
            <wp:effectExtent l="0" t="0" r="0" b="444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29" w:name="OLE_LINK45"/>
      <w:bookmarkStart w:id="130" w:name="OLE_LINK46"/>
      <w:r w:rsidRPr="00906406">
        <w:rPr>
          <w:rFonts w:ascii="Arial" w:hAnsi="Arial" w:cs="Arial" w:hint="eastAsia"/>
          <w:i/>
          <w:sz w:val="21"/>
          <w:szCs w:val="21"/>
        </w:rPr>
        <w:t>图</w:t>
      </w:r>
      <w:r w:rsidR="00834CC3">
        <w:rPr>
          <w:rFonts w:ascii="Arial" w:hAnsi="Arial" w:cs="Arial" w:hint="eastAsia"/>
          <w:i/>
          <w:sz w:val="21"/>
          <w:szCs w:val="21"/>
        </w:rPr>
        <w:t xml:space="preserve">18 </w:t>
      </w:r>
      <w:r w:rsidRPr="00906406">
        <w:rPr>
          <w:rFonts w:ascii="Arial" w:hAnsi="Arial" w:cs="Arial" w:hint="eastAsia"/>
          <w:i/>
          <w:sz w:val="21"/>
          <w:szCs w:val="21"/>
        </w:rPr>
        <w:t xml:space="preserve"> </w:t>
      </w:r>
      <w:r w:rsidRPr="00906406">
        <w:rPr>
          <w:rFonts w:ascii="Arial" w:hAnsi="Arial" w:cs="Arial"/>
          <w:i/>
          <w:sz w:val="21"/>
          <w:szCs w:val="21"/>
        </w:rPr>
        <w:t>LP</w:t>
      </w:r>
      <w:r w:rsidRPr="00906406">
        <w:rPr>
          <w:rFonts w:ascii="Arial" w:hAnsi="Arial" w:cs="Arial"/>
          <w:i/>
          <w:sz w:val="21"/>
          <w:szCs w:val="21"/>
        </w:rPr>
        <w:t>对</w:t>
      </w:r>
      <w:r w:rsidRPr="00906406">
        <w:rPr>
          <w:rFonts w:ascii="Arial" w:hAnsi="Arial" w:cs="Arial"/>
          <w:i/>
          <w:sz w:val="21"/>
          <w:szCs w:val="21"/>
        </w:rPr>
        <w:t>201</w:t>
      </w:r>
      <w:r w:rsidR="003F2F11">
        <w:rPr>
          <w:rFonts w:ascii="Arial" w:hAnsi="Arial" w:cs="Arial" w:hint="eastAsia"/>
          <w:i/>
          <w:sz w:val="21"/>
          <w:szCs w:val="21"/>
        </w:rPr>
        <w:t>4</w:t>
      </w:r>
      <w:r w:rsidRPr="00906406">
        <w:rPr>
          <w:rFonts w:ascii="Arial" w:hAnsi="Arial" w:cs="Arial"/>
          <w:i/>
          <w:sz w:val="21"/>
          <w:szCs w:val="21"/>
        </w:rPr>
        <w:t>年中国市场基金内部收益率（</w:t>
      </w:r>
      <w:r w:rsidRPr="00906406">
        <w:rPr>
          <w:rFonts w:ascii="Arial" w:hAnsi="Arial" w:cs="Arial"/>
          <w:i/>
          <w:sz w:val="21"/>
          <w:szCs w:val="21"/>
        </w:rPr>
        <w:t>IRR</w:t>
      </w:r>
      <w:r w:rsidRPr="00906406">
        <w:rPr>
          <w:rFonts w:ascii="Arial" w:hAnsi="Arial" w:cs="Arial"/>
          <w:i/>
          <w:sz w:val="21"/>
          <w:szCs w:val="21"/>
        </w:rPr>
        <w:t>）预期</w:t>
      </w:r>
    </w:p>
    <w:p w:rsidR="000C1274" w:rsidRPr="00EF3B8C" w:rsidRDefault="000C1274" w:rsidP="000C1274">
      <w:pPr>
        <w:pStyle w:val="3"/>
        <w:rPr>
          <w:rFonts w:ascii="Arial" w:hAnsi="Arial" w:cs="Arial"/>
          <w:sz w:val="21"/>
        </w:rPr>
      </w:pPr>
      <w:bookmarkStart w:id="131" w:name="_Toc382386930"/>
      <w:bookmarkStart w:id="132" w:name="OLE_LINK62"/>
      <w:bookmarkStart w:id="133" w:name="OLE_LINK63"/>
      <w:bookmarkEnd w:id="129"/>
      <w:bookmarkEnd w:id="130"/>
      <w:r w:rsidRPr="00EF3B8C">
        <w:rPr>
          <w:rFonts w:ascii="Arial" w:hAnsi="Arial" w:cs="Arial"/>
          <w:sz w:val="21"/>
        </w:rPr>
        <w:t>2.3.</w:t>
      </w:r>
      <w:r>
        <w:rPr>
          <w:rFonts w:ascii="Arial" w:hAnsi="Arial" w:cs="Arial" w:hint="eastAsia"/>
          <w:sz w:val="21"/>
        </w:rPr>
        <w:t>2</w:t>
      </w:r>
      <w:r w:rsidRPr="00EF3B8C">
        <w:rPr>
          <w:rFonts w:ascii="Arial" w:hAnsi="Arial" w:cs="Arial"/>
          <w:sz w:val="21"/>
        </w:rPr>
        <w:t xml:space="preserve"> </w:t>
      </w:r>
      <w:r>
        <w:rPr>
          <w:rFonts w:ascii="Arial" w:hAnsi="Arial" w:cs="Arial" w:hint="eastAsia"/>
          <w:sz w:val="21"/>
        </w:rPr>
        <w:t>201</w:t>
      </w:r>
      <w:r w:rsidR="00834CC3">
        <w:rPr>
          <w:rFonts w:ascii="Arial" w:hAnsi="Arial" w:cs="Arial" w:hint="eastAsia"/>
          <w:sz w:val="21"/>
        </w:rPr>
        <w:t>4</w:t>
      </w:r>
      <w:r>
        <w:rPr>
          <w:rFonts w:ascii="Arial" w:hAnsi="Arial" w:cs="Arial" w:hint="eastAsia"/>
          <w:sz w:val="21"/>
        </w:rPr>
        <w:t>年投资基金退出前景</w:t>
      </w:r>
      <w:bookmarkEnd w:id="131"/>
    </w:p>
    <w:p w:rsidR="000C1274" w:rsidRPr="00906406" w:rsidRDefault="000C1274" w:rsidP="000C1274">
      <w:pPr>
        <w:pStyle w:val="a8"/>
        <w:ind w:firstLineChars="200" w:firstLine="420"/>
        <w:rPr>
          <w:rFonts w:ascii="Arial" w:hAnsi="Arial" w:cs="Arial"/>
          <w:sz w:val="21"/>
          <w:szCs w:val="21"/>
        </w:rPr>
      </w:pPr>
      <w:r>
        <w:rPr>
          <w:rFonts w:ascii="Arial" w:hAnsi="Arial" w:cs="Arial" w:hint="eastAsia"/>
          <w:sz w:val="21"/>
          <w:szCs w:val="21"/>
        </w:rPr>
        <w:t>总体来看，</w:t>
      </w:r>
      <w:bookmarkStart w:id="134" w:name="OLE_LINK116"/>
      <w:bookmarkStart w:id="135" w:name="OLE_LINK117"/>
      <w:r w:rsidR="00240B99">
        <w:rPr>
          <w:rFonts w:ascii="Arial" w:hAnsi="Arial" w:cs="Arial" w:hint="eastAsia"/>
          <w:sz w:val="21"/>
          <w:szCs w:val="21"/>
        </w:rPr>
        <w:t>与</w:t>
      </w:r>
      <w:r w:rsidR="00240B99">
        <w:rPr>
          <w:rFonts w:ascii="Arial" w:hAnsi="Arial" w:cs="Arial" w:hint="eastAsia"/>
          <w:sz w:val="21"/>
          <w:szCs w:val="21"/>
        </w:rPr>
        <w:t>2013</w:t>
      </w:r>
      <w:r w:rsidR="00240B99">
        <w:rPr>
          <w:rFonts w:ascii="Arial" w:hAnsi="Arial" w:cs="Arial" w:hint="eastAsia"/>
          <w:sz w:val="21"/>
          <w:szCs w:val="21"/>
        </w:rPr>
        <w:t>年相比，</w:t>
      </w:r>
      <w:r>
        <w:rPr>
          <w:rFonts w:ascii="Arial" w:hAnsi="Arial" w:cs="Arial" w:hint="eastAsia"/>
          <w:sz w:val="21"/>
          <w:szCs w:val="21"/>
        </w:rPr>
        <w:t>LP</w:t>
      </w:r>
      <w:r>
        <w:rPr>
          <w:rFonts w:ascii="Arial" w:hAnsi="Arial" w:cs="Arial" w:hint="eastAsia"/>
          <w:sz w:val="21"/>
          <w:szCs w:val="21"/>
        </w:rPr>
        <w:t>对于未来退出情况</w:t>
      </w:r>
      <w:r w:rsidR="00240B99">
        <w:rPr>
          <w:rFonts w:ascii="Arial" w:hAnsi="Arial" w:cs="Arial" w:hint="eastAsia"/>
          <w:sz w:val="21"/>
          <w:szCs w:val="21"/>
        </w:rPr>
        <w:t>相对乐观</w:t>
      </w:r>
      <w:r>
        <w:rPr>
          <w:rFonts w:ascii="Arial" w:hAnsi="Arial" w:cs="Arial" w:hint="eastAsia"/>
          <w:sz w:val="21"/>
          <w:szCs w:val="21"/>
        </w:rPr>
        <w:t>，对资产流动性</w:t>
      </w:r>
      <w:r w:rsidR="00240B99">
        <w:rPr>
          <w:rFonts w:ascii="Arial" w:hAnsi="Arial" w:cs="Arial" w:hint="eastAsia"/>
          <w:sz w:val="21"/>
          <w:szCs w:val="21"/>
        </w:rPr>
        <w:t>已有信心</w:t>
      </w:r>
      <w:r>
        <w:rPr>
          <w:rFonts w:ascii="Arial" w:hAnsi="Arial" w:cs="Arial" w:hint="eastAsia"/>
          <w:sz w:val="21"/>
          <w:szCs w:val="21"/>
        </w:rPr>
        <w:t>。</w:t>
      </w:r>
      <w:bookmarkStart w:id="136" w:name="OLE_LINK148"/>
      <w:bookmarkStart w:id="137" w:name="OLE_LINK149"/>
      <w:r w:rsidR="00240B99">
        <w:rPr>
          <w:rFonts w:ascii="Arial" w:hAnsi="Arial" w:cs="Arial" w:hint="eastAsia"/>
          <w:sz w:val="21"/>
          <w:szCs w:val="21"/>
        </w:rPr>
        <w:t>44</w:t>
      </w:r>
      <w:r>
        <w:rPr>
          <w:rFonts w:ascii="Arial" w:hAnsi="Arial" w:cs="Arial" w:hint="eastAsia"/>
          <w:sz w:val="21"/>
          <w:szCs w:val="21"/>
        </w:rPr>
        <w:t>%</w:t>
      </w:r>
      <w:r>
        <w:rPr>
          <w:rFonts w:ascii="Arial" w:hAnsi="Arial" w:cs="Arial" w:hint="eastAsia"/>
          <w:sz w:val="21"/>
          <w:szCs w:val="21"/>
        </w:rPr>
        <w:t>受访</w:t>
      </w:r>
      <w:r>
        <w:rPr>
          <w:rFonts w:ascii="Arial" w:hAnsi="Arial" w:cs="Arial" w:hint="eastAsia"/>
          <w:sz w:val="21"/>
          <w:szCs w:val="21"/>
        </w:rPr>
        <w:t>LP</w:t>
      </w:r>
      <w:r>
        <w:rPr>
          <w:rFonts w:ascii="Arial" w:hAnsi="Arial" w:cs="Arial" w:hint="eastAsia"/>
          <w:sz w:val="21"/>
          <w:szCs w:val="21"/>
        </w:rPr>
        <w:t>认为未来“退出渠道</w:t>
      </w:r>
      <w:r w:rsidR="00240B99">
        <w:rPr>
          <w:rFonts w:ascii="Arial" w:hAnsi="Arial" w:cs="Arial" w:hint="eastAsia"/>
          <w:sz w:val="21"/>
          <w:szCs w:val="21"/>
        </w:rPr>
        <w:t>有望拓宽</w:t>
      </w:r>
      <w:r>
        <w:rPr>
          <w:rFonts w:ascii="Arial" w:hAnsi="Arial" w:cs="Arial" w:hint="eastAsia"/>
          <w:sz w:val="21"/>
          <w:szCs w:val="21"/>
        </w:rPr>
        <w:t>，</w:t>
      </w:r>
      <w:r w:rsidR="00240B99">
        <w:rPr>
          <w:rFonts w:ascii="Arial" w:hAnsi="Arial" w:cs="Arial" w:hint="eastAsia"/>
          <w:sz w:val="21"/>
          <w:szCs w:val="21"/>
        </w:rPr>
        <w:t>不担心退出的问题</w:t>
      </w:r>
      <w:r>
        <w:rPr>
          <w:rFonts w:ascii="Arial" w:hAnsi="Arial" w:cs="Arial" w:hint="eastAsia"/>
          <w:sz w:val="21"/>
          <w:szCs w:val="21"/>
        </w:rPr>
        <w:t>”；</w:t>
      </w:r>
      <w:r>
        <w:rPr>
          <w:rFonts w:ascii="Arial" w:hAnsi="Arial" w:cs="Arial" w:hint="eastAsia"/>
          <w:sz w:val="21"/>
          <w:szCs w:val="21"/>
        </w:rPr>
        <w:t>26%</w:t>
      </w:r>
      <w:r>
        <w:rPr>
          <w:rFonts w:ascii="Arial" w:hAnsi="Arial" w:cs="Arial" w:hint="eastAsia"/>
          <w:sz w:val="21"/>
          <w:szCs w:val="21"/>
        </w:rPr>
        <w:t>受访者认为</w:t>
      </w:r>
      <w:r w:rsidR="00240B99">
        <w:rPr>
          <w:rFonts w:ascii="Arial" w:hAnsi="Arial" w:cs="Arial" w:hint="eastAsia"/>
          <w:sz w:val="21"/>
          <w:szCs w:val="21"/>
        </w:rPr>
        <w:t>“</w:t>
      </w:r>
      <w:r>
        <w:rPr>
          <w:rFonts w:ascii="Arial" w:hAnsi="Arial" w:cs="Arial" w:hint="eastAsia"/>
          <w:sz w:val="21"/>
          <w:szCs w:val="21"/>
        </w:rPr>
        <w:t>退出渠道在收窄，</w:t>
      </w:r>
      <w:r w:rsidR="00240B99">
        <w:rPr>
          <w:rFonts w:ascii="Arial" w:hAnsi="Arial" w:cs="Arial" w:hint="eastAsia"/>
          <w:sz w:val="21"/>
          <w:szCs w:val="21"/>
        </w:rPr>
        <w:t>需通过各种方式尽快退出</w:t>
      </w:r>
      <w:r>
        <w:rPr>
          <w:rFonts w:ascii="Arial" w:hAnsi="Arial" w:cs="Arial" w:hint="eastAsia"/>
          <w:sz w:val="21"/>
          <w:szCs w:val="21"/>
        </w:rPr>
        <w:t>”</w:t>
      </w:r>
      <w:bookmarkEnd w:id="136"/>
      <w:bookmarkEnd w:id="137"/>
      <w:r>
        <w:rPr>
          <w:rFonts w:ascii="Arial" w:hAnsi="Arial" w:cs="Arial" w:hint="eastAsia"/>
          <w:sz w:val="21"/>
          <w:szCs w:val="21"/>
        </w:rPr>
        <w:t>；</w:t>
      </w:r>
      <w:r w:rsidR="00240B99">
        <w:rPr>
          <w:rFonts w:ascii="Arial" w:hAnsi="Arial" w:cs="Arial" w:hint="eastAsia"/>
          <w:sz w:val="21"/>
          <w:szCs w:val="21"/>
        </w:rPr>
        <w:t>17</w:t>
      </w:r>
      <w:r>
        <w:rPr>
          <w:rFonts w:ascii="Arial" w:hAnsi="Arial" w:cs="Arial" w:hint="eastAsia"/>
          <w:sz w:val="21"/>
          <w:szCs w:val="21"/>
        </w:rPr>
        <w:t>%</w:t>
      </w:r>
      <w:r>
        <w:rPr>
          <w:rFonts w:ascii="Arial" w:hAnsi="Arial" w:cs="Arial" w:hint="eastAsia"/>
          <w:sz w:val="21"/>
          <w:szCs w:val="21"/>
        </w:rPr>
        <w:t>受访者保留意见，认为“需要根据未来形势再做判断”</w:t>
      </w:r>
      <w:r w:rsidR="00240B99">
        <w:rPr>
          <w:rFonts w:ascii="Arial" w:hAnsi="Arial" w:cs="Arial" w:hint="eastAsia"/>
          <w:sz w:val="21"/>
          <w:szCs w:val="21"/>
        </w:rPr>
        <w:t>；</w:t>
      </w:r>
      <w:r w:rsidR="00240B99">
        <w:rPr>
          <w:rFonts w:ascii="Arial" w:hAnsi="Arial" w:cs="Arial" w:hint="eastAsia"/>
          <w:sz w:val="21"/>
          <w:szCs w:val="21"/>
        </w:rPr>
        <w:t>9%</w:t>
      </w:r>
      <w:r w:rsidR="00240B99">
        <w:rPr>
          <w:rFonts w:ascii="Arial" w:hAnsi="Arial" w:cs="Arial" w:hint="eastAsia"/>
          <w:sz w:val="21"/>
          <w:szCs w:val="21"/>
        </w:rPr>
        <w:t>的受访者认为“退出渠道将收窄，但可考虑延期退出”</w:t>
      </w:r>
      <w:r>
        <w:rPr>
          <w:rFonts w:ascii="Arial" w:hAnsi="Arial" w:cs="Arial" w:hint="eastAsia"/>
          <w:sz w:val="21"/>
          <w:szCs w:val="21"/>
        </w:rPr>
        <w:t>。</w:t>
      </w:r>
      <w:r w:rsidR="00240B99">
        <w:rPr>
          <w:rFonts w:ascii="Arial" w:hAnsi="Arial" w:cs="Arial" w:hint="eastAsia"/>
          <w:sz w:val="21"/>
          <w:szCs w:val="21"/>
        </w:rPr>
        <w:t>另有</w:t>
      </w:r>
      <w:r w:rsidR="00240B99">
        <w:rPr>
          <w:rFonts w:ascii="Arial" w:hAnsi="Arial" w:cs="Arial" w:hint="eastAsia"/>
          <w:sz w:val="21"/>
          <w:szCs w:val="21"/>
        </w:rPr>
        <w:t>4</w:t>
      </w:r>
      <w:r>
        <w:rPr>
          <w:rFonts w:ascii="Arial" w:hAnsi="Arial" w:cs="Arial" w:hint="eastAsia"/>
          <w:sz w:val="21"/>
          <w:szCs w:val="21"/>
        </w:rPr>
        <w:t>%</w:t>
      </w:r>
      <w:r w:rsidR="00240B99">
        <w:rPr>
          <w:rFonts w:ascii="Arial" w:hAnsi="Arial" w:cs="Arial" w:hint="eastAsia"/>
          <w:sz w:val="21"/>
          <w:szCs w:val="21"/>
        </w:rPr>
        <w:t>的</w:t>
      </w:r>
      <w:r>
        <w:rPr>
          <w:rFonts w:ascii="Arial" w:hAnsi="Arial" w:cs="Arial" w:hint="eastAsia"/>
          <w:sz w:val="21"/>
          <w:szCs w:val="21"/>
        </w:rPr>
        <w:t>受访者</w:t>
      </w:r>
      <w:r w:rsidR="00240B99">
        <w:rPr>
          <w:rFonts w:ascii="Arial" w:hAnsi="Arial" w:cs="Arial" w:hint="eastAsia"/>
          <w:sz w:val="21"/>
          <w:szCs w:val="21"/>
        </w:rPr>
        <w:t>认为退出顺畅，无流动性风险</w:t>
      </w:r>
      <w:r>
        <w:rPr>
          <w:rFonts w:ascii="Arial" w:hAnsi="Arial" w:cs="Arial" w:hint="eastAsia"/>
          <w:sz w:val="21"/>
          <w:szCs w:val="21"/>
        </w:rPr>
        <w:t>。</w:t>
      </w:r>
      <w:bookmarkEnd w:id="134"/>
      <w:bookmarkEnd w:id="135"/>
    </w:p>
    <w:p w:rsidR="000C1274" w:rsidRPr="00906406" w:rsidRDefault="00E37998" w:rsidP="000C1274">
      <w:pPr>
        <w:pStyle w:val="a8"/>
        <w:ind w:firstLineChars="200" w:firstLine="420"/>
        <w:jc w:val="center"/>
        <w:rPr>
          <w:rFonts w:ascii="Arial" w:hAnsi="Arial" w:cs="Arial"/>
          <w:sz w:val="21"/>
          <w:szCs w:val="21"/>
        </w:rPr>
      </w:pPr>
      <w:r>
        <w:rPr>
          <w:rFonts w:ascii="Arial" w:hAnsi="Arial" w:cs="Arial"/>
          <w:noProof/>
          <w:sz w:val="21"/>
          <w:szCs w:val="21"/>
        </w:rPr>
        <w:lastRenderedPageBreak/>
        <w:drawing>
          <wp:inline distT="0" distB="0" distL="0" distR="0" wp14:anchorId="17FD42E6" wp14:editId="69FC3C2E">
            <wp:extent cx="4115435" cy="316420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C74924" w:rsidRDefault="000C1274" w:rsidP="000C1274">
      <w:pPr>
        <w:pStyle w:val="3"/>
        <w:ind w:firstLineChars="202" w:firstLine="424"/>
        <w:rPr>
          <w:rFonts w:ascii="Arial" w:hAnsi="Arial" w:cs="Arial"/>
          <w:b w:val="0"/>
          <w:i/>
          <w:sz w:val="21"/>
        </w:rPr>
      </w:pPr>
      <w:bookmarkStart w:id="138" w:name="_Toc320718369"/>
      <w:bookmarkStart w:id="139" w:name="_Toc351018863"/>
      <w:bookmarkStart w:id="140" w:name="_Toc382386931"/>
      <w:r w:rsidRPr="00C74924">
        <w:rPr>
          <w:rFonts w:ascii="Arial" w:hAnsi="Arial" w:cs="Arial" w:hint="eastAsia"/>
          <w:b w:val="0"/>
          <w:i/>
          <w:sz w:val="21"/>
          <w:szCs w:val="21"/>
        </w:rPr>
        <w:t>图</w:t>
      </w:r>
      <w:r w:rsidR="00E37998">
        <w:rPr>
          <w:rFonts w:ascii="Arial" w:hAnsi="Arial" w:cs="Arial" w:hint="eastAsia"/>
          <w:b w:val="0"/>
          <w:i/>
          <w:sz w:val="21"/>
          <w:szCs w:val="21"/>
        </w:rPr>
        <w:t xml:space="preserve">19 </w:t>
      </w:r>
      <w:r w:rsidRPr="00C74924">
        <w:rPr>
          <w:rFonts w:ascii="Arial" w:hAnsi="Arial" w:cs="Arial" w:hint="eastAsia"/>
          <w:b w:val="0"/>
          <w:i/>
          <w:sz w:val="21"/>
        </w:rPr>
        <w:t xml:space="preserve"> LP</w:t>
      </w:r>
      <w:r w:rsidRPr="00C74924">
        <w:rPr>
          <w:rFonts w:ascii="Arial" w:hAnsi="Arial" w:cs="Arial" w:hint="eastAsia"/>
          <w:b w:val="0"/>
          <w:i/>
          <w:sz w:val="21"/>
        </w:rPr>
        <w:t>对未来</w:t>
      </w:r>
      <w:r w:rsidRPr="00C74924">
        <w:rPr>
          <w:rFonts w:ascii="Arial" w:hAnsi="Arial" w:cs="Arial" w:hint="eastAsia"/>
          <w:b w:val="0"/>
          <w:i/>
          <w:sz w:val="21"/>
        </w:rPr>
        <w:t>1</w:t>
      </w:r>
      <w:r w:rsidRPr="00C74924">
        <w:rPr>
          <w:rFonts w:ascii="Arial" w:hAnsi="Arial" w:cs="Arial" w:hint="eastAsia"/>
          <w:b w:val="0"/>
          <w:i/>
          <w:sz w:val="21"/>
        </w:rPr>
        <w:t>年投资基金退出情况预测</w:t>
      </w:r>
      <w:bookmarkEnd w:id="132"/>
      <w:bookmarkEnd w:id="133"/>
      <w:bookmarkEnd w:id="138"/>
      <w:bookmarkEnd w:id="139"/>
      <w:bookmarkEnd w:id="140"/>
    </w:p>
    <w:p w:rsidR="000C1274" w:rsidRPr="00EF3B8C" w:rsidRDefault="000C1274" w:rsidP="000C1274">
      <w:pPr>
        <w:pStyle w:val="3"/>
        <w:rPr>
          <w:rFonts w:ascii="Arial" w:hAnsi="Arial" w:cs="Arial"/>
          <w:sz w:val="21"/>
        </w:rPr>
      </w:pPr>
      <w:bookmarkStart w:id="141" w:name="_Toc382386932"/>
      <w:r w:rsidRPr="00EF3B8C">
        <w:rPr>
          <w:rFonts w:ascii="Arial" w:hAnsi="Arial" w:cs="Arial"/>
          <w:sz w:val="21"/>
        </w:rPr>
        <w:t>2.3.</w:t>
      </w:r>
      <w:r>
        <w:rPr>
          <w:rFonts w:ascii="Arial" w:hAnsi="Arial" w:cs="Arial" w:hint="eastAsia"/>
          <w:sz w:val="21"/>
        </w:rPr>
        <w:t>3</w:t>
      </w:r>
      <w:r w:rsidRPr="00EF3B8C">
        <w:rPr>
          <w:rFonts w:ascii="Arial" w:hAnsi="Arial" w:cs="Arial"/>
          <w:sz w:val="21"/>
        </w:rPr>
        <w:t xml:space="preserve"> </w:t>
      </w:r>
      <w:r>
        <w:rPr>
          <w:rFonts w:ascii="Arial" w:hAnsi="Arial" w:cs="Arial" w:hint="eastAsia"/>
          <w:sz w:val="21"/>
        </w:rPr>
        <w:t>201</w:t>
      </w:r>
      <w:r w:rsidR="00240B99">
        <w:rPr>
          <w:rFonts w:ascii="Arial" w:hAnsi="Arial" w:cs="Arial" w:hint="eastAsia"/>
          <w:sz w:val="21"/>
        </w:rPr>
        <w:t>4</w:t>
      </w:r>
      <w:r>
        <w:rPr>
          <w:rFonts w:ascii="Arial" w:hAnsi="Arial" w:cs="Arial" w:hint="eastAsia"/>
          <w:sz w:val="21"/>
        </w:rPr>
        <w:t>年</w:t>
      </w:r>
      <w:r>
        <w:rPr>
          <w:rFonts w:ascii="Arial" w:hAnsi="Arial" w:cs="Arial" w:hint="eastAsia"/>
          <w:sz w:val="21"/>
        </w:rPr>
        <w:t>PE</w:t>
      </w:r>
      <w:r>
        <w:rPr>
          <w:rFonts w:ascii="Arial" w:hAnsi="Arial" w:cs="Arial" w:hint="eastAsia"/>
          <w:sz w:val="21"/>
        </w:rPr>
        <w:t>基金二级市场发展状况</w:t>
      </w:r>
      <w:bookmarkEnd w:id="141"/>
    </w:p>
    <w:p w:rsidR="000C1274" w:rsidRPr="00906406" w:rsidRDefault="000C1274" w:rsidP="000C1274">
      <w:pPr>
        <w:pStyle w:val="a8"/>
        <w:ind w:firstLineChars="200" w:firstLine="420"/>
        <w:rPr>
          <w:rFonts w:ascii="Arial" w:hAnsi="Arial" w:cs="Arial"/>
          <w:sz w:val="21"/>
          <w:szCs w:val="21"/>
        </w:rPr>
      </w:pPr>
      <w:bookmarkStart w:id="142" w:name="OLE_LINK118"/>
      <w:bookmarkStart w:id="143" w:name="OLE_LINK119"/>
      <w:bookmarkStart w:id="144" w:name="OLE_LINK64"/>
      <w:bookmarkStart w:id="145" w:name="OLE_LINK65"/>
      <w:r>
        <w:rPr>
          <w:rFonts w:ascii="Arial" w:hAnsi="Arial" w:cs="Arial" w:hint="eastAsia"/>
          <w:sz w:val="21"/>
          <w:szCs w:val="21"/>
        </w:rPr>
        <w:t>在本次</w:t>
      </w:r>
      <w:r>
        <w:rPr>
          <w:rFonts w:ascii="Arial" w:hAnsi="Arial" w:cs="Arial" w:hint="eastAsia"/>
          <w:sz w:val="21"/>
          <w:szCs w:val="21"/>
        </w:rPr>
        <w:t>LP</w:t>
      </w:r>
      <w:r>
        <w:rPr>
          <w:rFonts w:ascii="Arial" w:hAnsi="Arial" w:cs="Arial" w:hint="eastAsia"/>
          <w:sz w:val="21"/>
          <w:szCs w:val="21"/>
        </w:rPr>
        <w:t>调研中，</w:t>
      </w:r>
      <w:bookmarkStart w:id="146" w:name="OLE_LINK150"/>
      <w:bookmarkStart w:id="147" w:name="OLE_LINK151"/>
      <w:r>
        <w:rPr>
          <w:rFonts w:ascii="Arial" w:hAnsi="Arial" w:cs="Arial" w:hint="eastAsia"/>
          <w:sz w:val="21"/>
          <w:szCs w:val="21"/>
        </w:rPr>
        <w:t>多数受访机构均表示有兴趣或已经参与</w:t>
      </w:r>
      <w:r>
        <w:rPr>
          <w:rFonts w:ascii="Arial" w:hAnsi="Arial" w:cs="Arial" w:hint="eastAsia"/>
          <w:sz w:val="21"/>
          <w:szCs w:val="21"/>
        </w:rPr>
        <w:t>PE</w:t>
      </w:r>
      <w:r>
        <w:rPr>
          <w:rFonts w:ascii="Arial" w:hAnsi="Arial" w:cs="Arial" w:hint="eastAsia"/>
          <w:sz w:val="21"/>
          <w:szCs w:val="21"/>
        </w:rPr>
        <w:t>基金份额转让交易</w:t>
      </w:r>
      <w:bookmarkEnd w:id="146"/>
      <w:bookmarkEnd w:id="147"/>
      <w:r>
        <w:rPr>
          <w:rFonts w:ascii="Arial" w:hAnsi="Arial" w:cs="Arial" w:hint="eastAsia"/>
          <w:sz w:val="21"/>
          <w:szCs w:val="21"/>
        </w:rPr>
        <w:t>。其中，</w:t>
      </w:r>
      <w:r>
        <w:rPr>
          <w:rFonts w:ascii="Arial" w:hAnsi="Arial" w:cs="Arial" w:hint="eastAsia"/>
          <w:sz w:val="21"/>
          <w:szCs w:val="21"/>
        </w:rPr>
        <w:t>6</w:t>
      </w:r>
      <w:r w:rsidR="00811A69">
        <w:rPr>
          <w:rFonts w:ascii="Arial" w:hAnsi="Arial" w:cs="Arial" w:hint="eastAsia"/>
          <w:sz w:val="21"/>
          <w:szCs w:val="21"/>
        </w:rPr>
        <w:t>0</w:t>
      </w:r>
      <w:r>
        <w:rPr>
          <w:rFonts w:ascii="Arial" w:hAnsi="Arial" w:cs="Arial" w:hint="eastAsia"/>
          <w:sz w:val="21"/>
          <w:szCs w:val="21"/>
        </w:rPr>
        <w:t>%</w:t>
      </w:r>
      <w:r>
        <w:rPr>
          <w:rFonts w:ascii="Arial" w:hAnsi="Arial" w:cs="Arial" w:hint="eastAsia"/>
          <w:sz w:val="21"/>
          <w:szCs w:val="21"/>
        </w:rPr>
        <w:t>受访机构表示“有兴趣接受已投资基金的更多份额”，</w:t>
      </w:r>
      <w:r w:rsidR="00811A69">
        <w:rPr>
          <w:rFonts w:ascii="Arial" w:hAnsi="Arial" w:cs="Arial" w:hint="eastAsia"/>
          <w:sz w:val="21"/>
          <w:szCs w:val="21"/>
        </w:rPr>
        <w:t>40</w:t>
      </w:r>
      <w:r>
        <w:rPr>
          <w:rFonts w:ascii="Arial" w:hAnsi="Arial" w:cs="Arial" w:hint="eastAsia"/>
          <w:sz w:val="21"/>
          <w:szCs w:val="21"/>
        </w:rPr>
        <w:t>%</w:t>
      </w:r>
      <w:r>
        <w:rPr>
          <w:rFonts w:ascii="Arial" w:hAnsi="Arial" w:cs="Arial" w:hint="eastAsia"/>
          <w:sz w:val="21"/>
          <w:szCs w:val="21"/>
        </w:rPr>
        <w:t>受访者“有兴趣接受其他基金的</w:t>
      </w:r>
      <w:r>
        <w:rPr>
          <w:rFonts w:ascii="Arial" w:hAnsi="Arial" w:cs="Arial" w:hint="eastAsia"/>
          <w:sz w:val="21"/>
          <w:szCs w:val="21"/>
        </w:rPr>
        <w:t>LP</w:t>
      </w:r>
      <w:r>
        <w:rPr>
          <w:rFonts w:ascii="Arial" w:hAnsi="Arial" w:cs="Arial" w:hint="eastAsia"/>
          <w:sz w:val="21"/>
          <w:szCs w:val="21"/>
        </w:rPr>
        <w:t>转让份额”，无兴趣参与基金份额转让交易的</w:t>
      </w:r>
      <w:r>
        <w:rPr>
          <w:rFonts w:ascii="Arial" w:hAnsi="Arial" w:cs="Arial" w:hint="eastAsia"/>
          <w:sz w:val="21"/>
          <w:szCs w:val="21"/>
        </w:rPr>
        <w:t>LP</w:t>
      </w:r>
      <w:r>
        <w:rPr>
          <w:rFonts w:ascii="Arial" w:hAnsi="Arial" w:cs="Arial" w:hint="eastAsia"/>
          <w:sz w:val="21"/>
          <w:szCs w:val="21"/>
        </w:rPr>
        <w:t>占比为</w:t>
      </w:r>
      <w:r>
        <w:rPr>
          <w:rFonts w:ascii="Arial" w:hAnsi="Arial" w:cs="Arial" w:hint="eastAsia"/>
          <w:sz w:val="21"/>
          <w:szCs w:val="21"/>
        </w:rPr>
        <w:t>3</w:t>
      </w:r>
      <w:r w:rsidR="00811A69">
        <w:rPr>
          <w:rFonts w:ascii="Arial" w:hAnsi="Arial" w:cs="Arial" w:hint="eastAsia"/>
          <w:sz w:val="21"/>
          <w:szCs w:val="21"/>
        </w:rPr>
        <w:t>2</w:t>
      </w:r>
      <w:r>
        <w:rPr>
          <w:rFonts w:ascii="Arial" w:hAnsi="Arial" w:cs="Arial" w:hint="eastAsia"/>
          <w:sz w:val="21"/>
          <w:szCs w:val="21"/>
        </w:rPr>
        <w:t>%</w:t>
      </w:r>
      <w:r>
        <w:rPr>
          <w:rFonts w:ascii="Arial" w:hAnsi="Arial" w:cs="Arial" w:hint="eastAsia"/>
          <w:sz w:val="21"/>
          <w:szCs w:val="21"/>
        </w:rPr>
        <w:t>。不过，目前实际参与</w:t>
      </w:r>
      <w:r>
        <w:rPr>
          <w:rFonts w:ascii="Arial" w:hAnsi="Arial" w:cs="Arial" w:hint="eastAsia"/>
          <w:sz w:val="21"/>
          <w:szCs w:val="21"/>
        </w:rPr>
        <w:t>PE</w:t>
      </w:r>
      <w:r>
        <w:rPr>
          <w:rFonts w:ascii="Arial" w:hAnsi="Arial" w:cs="Arial" w:hint="eastAsia"/>
          <w:sz w:val="21"/>
          <w:szCs w:val="21"/>
        </w:rPr>
        <w:t>基金二级市场交易的</w:t>
      </w:r>
      <w:r>
        <w:rPr>
          <w:rFonts w:ascii="Arial" w:hAnsi="Arial" w:cs="Arial" w:hint="eastAsia"/>
          <w:sz w:val="21"/>
          <w:szCs w:val="21"/>
        </w:rPr>
        <w:t>LP</w:t>
      </w:r>
      <w:r>
        <w:rPr>
          <w:rFonts w:ascii="Arial" w:hAnsi="Arial" w:cs="Arial" w:hint="eastAsia"/>
          <w:sz w:val="21"/>
          <w:szCs w:val="21"/>
        </w:rPr>
        <w:t>仍占少数。</w:t>
      </w:r>
      <w:r w:rsidR="00811A69">
        <w:rPr>
          <w:rFonts w:ascii="Arial" w:hAnsi="Arial" w:cs="Arial" w:hint="eastAsia"/>
          <w:sz w:val="21"/>
          <w:szCs w:val="21"/>
        </w:rPr>
        <w:t>投中研究院</w:t>
      </w:r>
      <w:r>
        <w:rPr>
          <w:rFonts w:ascii="Arial" w:hAnsi="Arial" w:cs="Arial" w:hint="eastAsia"/>
          <w:sz w:val="21"/>
          <w:szCs w:val="21"/>
        </w:rPr>
        <w:t>分析认为，基金份额估值定价困难、市场信息流通不畅、</w:t>
      </w:r>
      <w:r>
        <w:rPr>
          <w:rFonts w:ascii="Arial" w:hAnsi="Arial" w:cs="Arial" w:hint="eastAsia"/>
          <w:sz w:val="21"/>
          <w:szCs w:val="21"/>
        </w:rPr>
        <w:t>GP</w:t>
      </w:r>
      <w:r>
        <w:rPr>
          <w:rFonts w:ascii="Arial" w:hAnsi="Arial" w:cs="Arial" w:hint="eastAsia"/>
          <w:sz w:val="21"/>
          <w:szCs w:val="21"/>
        </w:rPr>
        <w:t>积极性</w:t>
      </w:r>
      <w:proofErr w:type="gramStart"/>
      <w:r>
        <w:rPr>
          <w:rFonts w:ascii="Arial" w:hAnsi="Arial" w:cs="Arial" w:hint="eastAsia"/>
          <w:sz w:val="21"/>
          <w:szCs w:val="21"/>
        </w:rPr>
        <w:t>不</w:t>
      </w:r>
      <w:proofErr w:type="gramEnd"/>
      <w:r>
        <w:rPr>
          <w:rFonts w:ascii="Arial" w:hAnsi="Arial" w:cs="Arial" w:hint="eastAsia"/>
          <w:sz w:val="21"/>
          <w:szCs w:val="21"/>
        </w:rPr>
        <w:t>高等因素，导致</w:t>
      </w:r>
      <w:r>
        <w:rPr>
          <w:rFonts w:ascii="Arial" w:hAnsi="Arial" w:cs="Arial" w:hint="eastAsia"/>
          <w:sz w:val="21"/>
          <w:szCs w:val="21"/>
        </w:rPr>
        <w:t>PE</w:t>
      </w:r>
      <w:r>
        <w:rPr>
          <w:rFonts w:ascii="Arial" w:hAnsi="Arial" w:cs="Arial" w:hint="eastAsia"/>
          <w:sz w:val="21"/>
          <w:szCs w:val="21"/>
        </w:rPr>
        <w:t>基金二级市场实际达成交易数量远低于预期。</w:t>
      </w:r>
      <w:bookmarkEnd w:id="142"/>
      <w:bookmarkEnd w:id="143"/>
    </w:p>
    <w:p w:rsidR="000C1274" w:rsidRPr="00906406" w:rsidRDefault="00164369" w:rsidP="00164369">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3983A8DB" wp14:editId="0AF1AAB6">
            <wp:extent cx="4115435" cy="3157855"/>
            <wp:effectExtent l="0" t="0" r="0" b="444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C20369" w:rsidRDefault="000C1274" w:rsidP="000C1274">
      <w:pPr>
        <w:pStyle w:val="3"/>
        <w:ind w:firstLineChars="202" w:firstLine="424"/>
        <w:rPr>
          <w:rFonts w:ascii="Arial" w:hAnsi="Arial" w:cs="Arial"/>
          <w:b w:val="0"/>
          <w:sz w:val="21"/>
        </w:rPr>
      </w:pPr>
      <w:bookmarkStart w:id="148" w:name="_Toc320718371"/>
      <w:bookmarkStart w:id="149" w:name="_Toc351018865"/>
      <w:bookmarkStart w:id="150" w:name="OLE_LINK181"/>
      <w:bookmarkStart w:id="151" w:name="_Toc382386933"/>
      <w:r w:rsidRPr="00C20369">
        <w:rPr>
          <w:rFonts w:ascii="Arial" w:hAnsi="Arial" w:cs="Arial" w:hint="eastAsia"/>
          <w:b w:val="0"/>
          <w:i/>
          <w:sz w:val="21"/>
          <w:szCs w:val="21"/>
        </w:rPr>
        <w:t>图</w:t>
      </w:r>
      <w:r w:rsidRPr="00C20369">
        <w:rPr>
          <w:rFonts w:ascii="Arial" w:hAnsi="Arial" w:cs="Arial" w:hint="eastAsia"/>
          <w:b w:val="0"/>
          <w:i/>
          <w:sz w:val="21"/>
          <w:szCs w:val="21"/>
        </w:rPr>
        <w:t>2</w:t>
      </w:r>
      <w:r w:rsidR="00164369">
        <w:rPr>
          <w:rFonts w:ascii="Arial" w:hAnsi="Arial" w:cs="Arial" w:hint="eastAsia"/>
          <w:b w:val="0"/>
          <w:i/>
          <w:sz w:val="21"/>
          <w:szCs w:val="21"/>
        </w:rPr>
        <w:t xml:space="preserve">0 </w:t>
      </w:r>
      <w:r w:rsidRPr="00622BAC">
        <w:rPr>
          <w:rFonts w:ascii="Arial" w:hAnsi="Arial" w:cs="Arial" w:hint="eastAsia"/>
          <w:b w:val="0"/>
          <w:i/>
          <w:sz w:val="21"/>
        </w:rPr>
        <w:t xml:space="preserve"> LP</w:t>
      </w:r>
      <w:r w:rsidRPr="00622BAC">
        <w:rPr>
          <w:rFonts w:ascii="Arial" w:hAnsi="Arial" w:cs="Arial" w:hint="eastAsia"/>
          <w:b w:val="0"/>
          <w:i/>
          <w:sz w:val="21"/>
        </w:rPr>
        <w:t>对未来</w:t>
      </w:r>
      <w:r w:rsidRPr="00622BAC">
        <w:rPr>
          <w:rFonts w:ascii="Arial" w:hAnsi="Arial" w:cs="Arial" w:hint="eastAsia"/>
          <w:b w:val="0"/>
          <w:i/>
          <w:sz w:val="21"/>
        </w:rPr>
        <w:t>1</w:t>
      </w:r>
      <w:r w:rsidRPr="00622BAC">
        <w:rPr>
          <w:rFonts w:ascii="Arial" w:hAnsi="Arial" w:cs="Arial" w:hint="eastAsia"/>
          <w:b w:val="0"/>
          <w:i/>
          <w:sz w:val="21"/>
        </w:rPr>
        <w:t>年</w:t>
      </w:r>
      <w:r w:rsidRPr="00622BAC">
        <w:rPr>
          <w:rFonts w:ascii="Arial" w:hAnsi="Arial" w:cs="Arial" w:hint="eastAsia"/>
          <w:b w:val="0"/>
          <w:i/>
          <w:sz w:val="21"/>
        </w:rPr>
        <w:t>PE</w:t>
      </w:r>
      <w:r w:rsidRPr="00622BAC">
        <w:rPr>
          <w:rFonts w:ascii="Arial" w:hAnsi="Arial" w:cs="Arial" w:hint="eastAsia"/>
          <w:b w:val="0"/>
          <w:i/>
          <w:sz w:val="21"/>
        </w:rPr>
        <w:t>基金二级市场发展趋势之判断</w:t>
      </w:r>
      <w:bookmarkEnd w:id="144"/>
      <w:bookmarkEnd w:id="145"/>
      <w:bookmarkEnd w:id="148"/>
      <w:bookmarkEnd w:id="149"/>
      <w:bookmarkEnd w:id="150"/>
      <w:bookmarkEnd w:id="151"/>
    </w:p>
    <w:p w:rsidR="000C1274" w:rsidRPr="00EF3B8C" w:rsidRDefault="000C1274" w:rsidP="000C1274">
      <w:pPr>
        <w:pStyle w:val="3"/>
        <w:rPr>
          <w:rFonts w:ascii="Arial" w:hAnsi="Arial" w:cs="Arial"/>
          <w:sz w:val="21"/>
        </w:rPr>
      </w:pPr>
      <w:bookmarkStart w:id="152" w:name="_Toc382386934"/>
      <w:r w:rsidRPr="00EF3B8C">
        <w:rPr>
          <w:rFonts w:ascii="Arial" w:hAnsi="Arial" w:cs="Arial"/>
          <w:sz w:val="21"/>
        </w:rPr>
        <w:t>2.3.</w:t>
      </w:r>
      <w:r>
        <w:rPr>
          <w:rFonts w:ascii="Arial" w:hAnsi="Arial" w:cs="Arial" w:hint="eastAsia"/>
          <w:sz w:val="21"/>
        </w:rPr>
        <w:t>4</w:t>
      </w:r>
      <w:r w:rsidRPr="00EF3B8C">
        <w:rPr>
          <w:rFonts w:ascii="Arial" w:hAnsi="Arial" w:cs="Arial"/>
          <w:sz w:val="21"/>
        </w:rPr>
        <w:t xml:space="preserve"> </w:t>
      </w:r>
      <w:r w:rsidRPr="00EF3B8C">
        <w:rPr>
          <w:rFonts w:ascii="Arial" w:hAnsi="Arial" w:cs="Arial"/>
          <w:sz w:val="21"/>
        </w:rPr>
        <w:t>未来</w:t>
      </w:r>
      <w:r w:rsidRPr="00EF3B8C">
        <w:rPr>
          <w:rFonts w:ascii="Arial" w:hAnsi="Arial" w:cs="Arial"/>
          <w:sz w:val="21"/>
        </w:rPr>
        <w:t>5</w:t>
      </w:r>
      <w:r w:rsidRPr="00EF3B8C">
        <w:rPr>
          <w:rFonts w:ascii="Arial" w:hAnsi="Arial" w:cs="Arial"/>
          <w:sz w:val="21"/>
        </w:rPr>
        <w:t>年</w:t>
      </w:r>
      <w:r w:rsidRPr="00EF3B8C">
        <w:rPr>
          <w:rFonts w:ascii="Arial" w:hAnsi="Arial" w:cs="Arial"/>
          <w:sz w:val="21"/>
        </w:rPr>
        <w:t>LP</w:t>
      </w:r>
      <w:r w:rsidRPr="00EF3B8C">
        <w:rPr>
          <w:rFonts w:ascii="Arial" w:hAnsi="Arial" w:cs="Arial"/>
          <w:sz w:val="21"/>
        </w:rPr>
        <w:t>预期回报</w:t>
      </w:r>
      <w:bookmarkEnd w:id="152"/>
    </w:p>
    <w:p w:rsidR="000C1274" w:rsidRDefault="000C1274" w:rsidP="000C1274">
      <w:pPr>
        <w:pStyle w:val="a8"/>
        <w:ind w:firstLineChars="200" w:firstLine="420"/>
        <w:rPr>
          <w:rFonts w:ascii="Arial" w:hAnsi="Arial" w:cs="Arial"/>
          <w:sz w:val="21"/>
          <w:szCs w:val="21"/>
        </w:rPr>
      </w:pPr>
      <w:bookmarkStart w:id="153" w:name="OLE_LINK101"/>
      <w:bookmarkStart w:id="154" w:name="OLE_LINK102"/>
      <w:bookmarkStart w:id="155" w:name="OLE_LINK182"/>
      <w:bookmarkStart w:id="156" w:name="OLE_LINK183"/>
      <w:r w:rsidRPr="00906406">
        <w:rPr>
          <w:rFonts w:ascii="Arial" w:hAnsi="Arial" w:cs="Arial"/>
          <w:sz w:val="21"/>
          <w:szCs w:val="21"/>
        </w:rPr>
        <w:t>对于未来</w:t>
      </w:r>
      <w:r w:rsidRPr="00906406">
        <w:rPr>
          <w:rFonts w:ascii="Arial" w:hAnsi="Arial" w:cs="Arial"/>
          <w:sz w:val="21"/>
          <w:szCs w:val="21"/>
        </w:rPr>
        <w:t>5</w:t>
      </w:r>
      <w:r w:rsidRPr="00906406">
        <w:rPr>
          <w:rFonts w:ascii="Arial" w:hAnsi="Arial" w:cs="Arial"/>
          <w:sz w:val="21"/>
          <w:szCs w:val="21"/>
        </w:rPr>
        <w:t>年基金投资回报</w:t>
      </w:r>
      <w:r>
        <w:rPr>
          <w:rFonts w:ascii="Arial" w:hAnsi="Arial" w:cs="Arial" w:hint="eastAsia"/>
          <w:sz w:val="21"/>
          <w:szCs w:val="21"/>
        </w:rPr>
        <w:t>情况</w:t>
      </w:r>
      <w:r w:rsidRPr="00906406">
        <w:rPr>
          <w:rFonts w:ascii="Arial" w:hAnsi="Arial" w:cs="Arial"/>
          <w:sz w:val="21"/>
          <w:szCs w:val="21"/>
        </w:rPr>
        <w:t>，受调查</w:t>
      </w:r>
      <w:r w:rsidRPr="00906406">
        <w:rPr>
          <w:rFonts w:ascii="Arial" w:hAnsi="Arial" w:cs="Arial"/>
          <w:sz w:val="21"/>
          <w:szCs w:val="21"/>
        </w:rPr>
        <w:t>LP</w:t>
      </w:r>
      <w:r>
        <w:rPr>
          <w:rFonts w:ascii="Arial" w:hAnsi="Arial" w:cs="Arial" w:hint="eastAsia"/>
          <w:sz w:val="21"/>
          <w:szCs w:val="21"/>
        </w:rPr>
        <w:t>普遍保持谨慎</w:t>
      </w:r>
      <w:r w:rsidRPr="00906406">
        <w:rPr>
          <w:rFonts w:ascii="Arial" w:hAnsi="Arial" w:cs="Arial"/>
          <w:sz w:val="21"/>
          <w:szCs w:val="21"/>
        </w:rPr>
        <w:t>。</w:t>
      </w:r>
      <w:r>
        <w:rPr>
          <w:rFonts w:ascii="Arial" w:hAnsi="Arial" w:cs="Arial" w:hint="eastAsia"/>
          <w:sz w:val="21"/>
          <w:szCs w:val="21"/>
        </w:rPr>
        <w:t>4</w:t>
      </w:r>
      <w:r w:rsidR="00445588">
        <w:rPr>
          <w:rFonts w:ascii="Arial" w:hAnsi="Arial" w:cs="Arial" w:hint="eastAsia"/>
          <w:sz w:val="21"/>
          <w:szCs w:val="21"/>
        </w:rPr>
        <w:t>5</w:t>
      </w:r>
      <w:r>
        <w:rPr>
          <w:rFonts w:ascii="Arial" w:hAnsi="Arial" w:cs="Arial" w:hint="eastAsia"/>
          <w:sz w:val="21"/>
          <w:szCs w:val="21"/>
        </w:rPr>
        <w:t>%</w:t>
      </w:r>
      <w:r>
        <w:rPr>
          <w:rFonts w:ascii="Arial" w:hAnsi="Arial" w:cs="Arial" w:hint="eastAsia"/>
          <w:sz w:val="21"/>
          <w:szCs w:val="21"/>
        </w:rPr>
        <w:t>受访者认为“不确定性较大、难以置评”；</w:t>
      </w:r>
      <w:r w:rsidR="00445588">
        <w:rPr>
          <w:rFonts w:ascii="Arial" w:hAnsi="Arial" w:cs="Arial" w:hint="eastAsia"/>
          <w:sz w:val="21"/>
          <w:szCs w:val="21"/>
        </w:rPr>
        <w:t>28</w:t>
      </w:r>
      <w:r>
        <w:rPr>
          <w:rFonts w:ascii="Arial" w:hAnsi="Arial" w:cs="Arial" w:hint="eastAsia"/>
          <w:sz w:val="21"/>
          <w:szCs w:val="21"/>
        </w:rPr>
        <w:t>%</w:t>
      </w:r>
      <w:r>
        <w:rPr>
          <w:rFonts w:ascii="Arial" w:hAnsi="Arial" w:cs="Arial" w:hint="eastAsia"/>
          <w:sz w:val="21"/>
          <w:szCs w:val="21"/>
        </w:rPr>
        <w:t>受访者认为未来</w:t>
      </w:r>
      <w:r>
        <w:rPr>
          <w:rFonts w:ascii="Arial" w:hAnsi="Arial" w:cs="Arial" w:hint="eastAsia"/>
          <w:sz w:val="21"/>
          <w:szCs w:val="21"/>
        </w:rPr>
        <w:t>5</w:t>
      </w:r>
      <w:r>
        <w:rPr>
          <w:rFonts w:ascii="Arial" w:hAnsi="Arial" w:cs="Arial" w:hint="eastAsia"/>
          <w:sz w:val="21"/>
          <w:szCs w:val="21"/>
        </w:rPr>
        <w:t>年基金投资回报情况将保持平稳，不会出现太大波动。</w:t>
      </w:r>
      <w:r>
        <w:rPr>
          <w:rFonts w:ascii="Arial" w:hAnsi="Arial" w:cs="Arial" w:hint="eastAsia"/>
          <w:sz w:val="21"/>
          <w:szCs w:val="21"/>
        </w:rPr>
        <w:t>1</w:t>
      </w:r>
      <w:r w:rsidR="00445588">
        <w:rPr>
          <w:rFonts w:ascii="Arial" w:hAnsi="Arial" w:cs="Arial" w:hint="eastAsia"/>
          <w:sz w:val="21"/>
          <w:szCs w:val="21"/>
        </w:rPr>
        <w:t>3</w:t>
      </w:r>
      <w:r>
        <w:rPr>
          <w:rFonts w:ascii="Arial" w:hAnsi="Arial" w:cs="Arial" w:hint="eastAsia"/>
          <w:sz w:val="21"/>
          <w:szCs w:val="21"/>
        </w:rPr>
        <w:t>%</w:t>
      </w:r>
      <w:r>
        <w:rPr>
          <w:rFonts w:ascii="Arial" w:hAnsi="Arial" w:cs="Arial" w:hint="eastAsia"/>
          <w:sz w:val="21"/>
          <w:szCs w:val="21"/>
        </w:rPr>
        <w:t>受访者持乐观态度，认为未来回报将更加乐观，同时有</w:t>
      </w:r>
      <w:r>
        <w:rPr>
          <w:rFonts w:ascii="Arial" w:hAnsi="Arial" w:cs="Arial" w:hint="eastAsia"/>
          <w:sz w:val="21"/>
          <w:szCs w:val="21"/>
        </w:rPr>
        <w:t>1</w:t>
      </w:r>
      <w:r w:rsidR="00445588">
        <w:rPr>
          <w:rFonts w:ascii="Arial" w:hAnsi="Arial" w:cs="Arial" w:hint="eastAsia"/>
          <w:sz w:val="21"/>
          <w:szCs w:val="21"/>
        </w:rPr>
        <w:t>4</w:t>
      </w:r>
      <w:r>
        <w:rPr>
          <w:rFonts w:ascii="Arial" w:hAnsi="Arial" w:cs="Arial" w:hint="eastAsia"/>
          <w:sz w:val="21"/>
          <w:szCs w:val="21"/>
        </w:rPr>
        <w:t>%</w:t>
      </w:r>
      <w:r>
        <w:rPr>
          <w:rFonts w:ascii="Arial" w:hAnsi="Arial" w:cs="Arial" w:hint="eastAsia"/>
          <w:sz w:val="21"/>
          <w:szCs w:val="21"/>
        </w:rPr>
        <w:t>受访</w:t>
      </w:r>
      <w:r>
        <w:rPr>
          <w:rFonts w:ascii="Arial" w:hAnsi="Arial" w:cs="Arial" w:hint="eastAsia"/>
          <w:sz w:val="21"/>
          <w:szCs w:val="21"/>
        </w:rPr>
        <w:t>LP</w:t>
      </w:r>
      <w:r>
        <w:rPr>
          <w:rFonts w:ascii="Arial" w:hAnsi="Arial" w:cs="Arial" w:hint="eastAsia"/>
          <w:sz w:val="21"/>
          <w:szCs w:val="21"/>
        </w:rPr>
        <w:t>持有悲观态度。相比</w:t>
      </w:r>
      <w:r>
        <w:rPr>
          <w:rFonts w:ascii="Arial" w:hAnsi="Arial" w:cs="Arial" w:hint="eastAsia"/>
          <w:sz w:val="21"/>
          <w:szCs w:val="21"/>
        </w:rPr>
        <w:t>201</w:t>
      </w:r>
      <w:r w:rsidR="00445588">
        <w:rPr>
          <w:rFonts w:ascii="Arial" w:hAnsi="Arial" w:cs="Arial" w:hint="eastAsia"/>
          <w:sz w:val="21"/>
          <w:szCs w:val="21"/>
        </w:rPr>
        <w:t>3</w:t>
      </w:r>
      <w:r>
        <w:rPr>
          <w:rFonts w:ascii="Arial" w:hAnsi="Arial" w:cs="Arial" w:hint="eastAsia"/>
          <w:sz w:val="21"/>
          <w:szCs w:val="21"/>
        </w:rPr>
        <w:t>年调研结果，持有悲观态度的</w:t>
      </w:r>
      <w:r>
        <w:rPr>
          <w:rFonts w:ascii="Arial" w:hAnsi="Arial" w:cs="Arial" w:hint="eastAsia"/>
          <w:sz w:val="21"/>
          <w:szCs w:val="21"/>
        </w:rPr>
        <w:t>LP</w:t>
      </w:r>
      <w:r>
        <w:rPr>
          <w:rFonts w:ascii="Arial" w:hAnsi="Arial" w:cs="Arial" w:hint="eastAsia"/>
          <w:sz w:val="21"/>
          <w:szCs w:val="21"/>
        </w:rPr>
        <w:t>占比有所下降，主要原因是目前市场回报水平已经处于历史较低水平，未来市场触底反弹将是大概率事件。</w:t>
      </w:r>
    </w:p>
    <w:bookmarkEnd w:id="153"/>
    <w:bookmarkEnd w:id="154"/>
    <w:p w:rsidR="000C1274" w:rsidRPr="00906406" w:rsidRDefault="00445588" w:rsidP="00445588">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742EBC31" wp14:editId="3FF686DB">
            <wp:extent cx="4115435" cy="3157855"/>
            <wp:effectExtent l="0" t="0" r="0" b="444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5435"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57" w:name="OLE_LINK41"/>
      <w:bookmarkStart w:id="158" w:name="OLE_LINK42"/>
      <w:r w:rsidRPr="00906406">
        <w:rPr>
          <w:rFonts w:ascii="Arial" w:hAnsi="Arial" w:cs="Arial" w:hint="eastAsia"/>
          <w:i/>
          <w:sz w:val="21"/>
          <w:szCs w:val="21"/>
        </w:rPr>
        <w:t>图</w:t>
      </w:r>
      <w:r w:rsidR="00405699">
        <w:rPr>
          <w:rFonts w:ascii="Arial" w:hAnsi="Arial" w:cs="Arial" w:hint="eastAsia"/>
          <w:i/>
          <w:sz w:val="21"/>
          <w:szCs w:val="21"/>
        </w:rPr>
        <w:t>2</w:t>
      </w:r>
      <w:r w:rsidRPr="00906406">
        <w:rPr>
          <w:rFonts w:ascii="Arial" w:hAnsi="Arial" w:cs="Arial" w:hint="eastAsia"/>
          <w:i/>
          <w:sz w:val="21"/>
          <w:szCs w:val="21"/>
        </w:rPr>
        <w:t xml:space="preserve">1 </w:t>
      </w:r>
      <w:r w:rsidR="00405699">
        <w:rPr>
          <w:rFonts w:ascii="Arial" w:hAnsi="Arial" w:cs="Arial" w:hint="eastAsia"/>
          <w:i/>
          <w:sz w:val="21"/>
          <w:szCs w:val="21"/>
        </w:rPr>
        <w:t xml:space="preserve"> </w:t>
      </w:r>
      <w:r w:rsidRPr="00906406">
        <w:rPr>
          <w:rFonts w:ascii="Arial" w:hAnsi="Arial" w:cs="Arial"/>
          <w:i/>
          <w:sz w:val="21"/>
          <w:szCs w:val="21"/>
        </w:rPr>
        <w:t>201</w:t>
      </w:r>
      <w:r w:rsidR="00405699">
        <w:rPr>
          <w:rFonts w:ascii="Arial" w:hAnsi="Arial" w:cs="Arial" w:hint="eastAsia"/>
          <w:i/>
          <w:sz w:val="21"/>
          <w:szCs w:val="21"/>
        </w:rPr>
        <w:t>4</w:t>
      </w:r>
      <w:r w:rsidRPr="00906406">
        <w:rPr>
          <w:rFonts w:ascii="Arial" w:hAnsi="Arial" w:cs="Arial"/>
          <w:i/>
          <w:sz w:val="21"/>
          <w:szCs w:val="21"/>
        </w:rPr>
        <w:t>年</w:t>
      </w:r>
      <w:r w:rsidRPr="00906406">
        <w:rPr>
          <w:rFonts w:ascii="Arial" w:hAnsi="Arial" w:cs="Arial"/>
          <w:i/>
          <w:sz w:val="21"/>
          <w:szCs w:val="21"/>
        </w:rPr>
        <w:t>LP</w:t>
      </w:r>
      <w:r w:rsidRPr="00906406">
        <w:rPr>
          <w:rFonts w:ascii="Arial" w:hAnsi="Arial" w:cs="Arial"/>
          <w:i/>
          <w:sz w:val="21"/>
          <w:szCs w:val="21"/>
        </w:rPr>
        <w:t>对于未来</w:t>
      </w:r>
      <w:r w:rsidRPr="00906406">
        <w:rPr>
          <w:rFonts w:ascii="Arial" w:hAnsi="Arial" w:cs="Arial"/>
          <w:i/>
          <w:sz w:val="21"/>
          <w:szCs w:val="21"/>
        </w:rPr>
        <w:t>5</w:t>
      </w:r>
      <w:r w:rsidRPr="00906406">
        <w:rPr>
          <w:rFonts w:ascii="Arial" w:hAnsi="Arial" w:cs="Arial"/>
          <w:i/>
          <w:sz w:val="21"/>
          <w:szCs w:val="21"/>
        </w:rPr>
        <w:t>年中国市场基金回报期望</w:t>
      </w:r>
      <w:bookmarkEnd w:id="155"/>
      <w:bookmarkEnd w:id="156"/>
    </w:p>
    <w:p w:rsidR="000C1274" w:rsidRPr="00451ECC" w:rsidRDefault="000C1274" w:rsidP="000C1274">
      <w:pPr>
        <w:pStyle w:val="2"/>
        <w:rPr>
          <w:rFonts w:eastAsia="宋体" w:cs="Arial"/>
          <w:sz w:val="21"/>
        </w:rPr>
      </w:pPr>
      <w:bookmarkStart w:id="159" w:name="_Toc382386935"/>
      <w:bookmarkEnd w:id="157"/>
      <w:bookmarkEnd w:id="158"/>
      <w:r w:rsidRPr="00451ECC">
        <w:rPr>
          <w:rFonts w:eastAsia="宋体" w:cs="Arial"/>
          <w:sz w:val="21"/>
        </w:rPr>
        <w:t>2.4 LP</w:t>
      </w:r>
      <w:r w:rsidRPr="00451ECC">
        <w:rPr>
          <w:rFonts w:eastAsia="宋体" w:hAnsi="宋体" w:cs="Arial"/>
          <w:sz w:val="21"/>
        </w:rPr>
        <w:t>群体发展</w:t>
      </w:r>
      <w:bookmarkEnd w:id="159"/>
    </w:p>
    <w:p w:rsidR="000C1274" w:rsidRPr="00EF3B8C" w:rsidRDefault="000C1274" w:rsidP="000C1274">
      <w:pPr>
        <w:pStyle w:val="3"/>
        <w:rPr>
          <w:rFonts w:ascii="Arial" w:hAnsi="Arial" w:cs="Arial"/>
          <w:sz w:val="21"/>
        </w:rPr>
      </w:pPr>
      <w:bookmarkStart w:id="160" w:name="_Toc382386936"/>
      <w:bookmarkStart w:id="161" w:name="OLE_LINK184"/>
      <w:bookmarkStart w:id="162" w:name="OLE_LINK185"/>
      <w:r w:rsidRPr="00EF3B8C">
        <w:rPr>
          <w:rFonts w:ascii="Arial" w:hAnsi="Arial" w:cs="Arial"/>
          <w:sz w:val="21"/>
        </w:rPr>
        <w:t xml:space="preserve">2.4.1 </w:t>
      </w:r>
      <w:bookmarkStart w:id="163" w:name="OLE_LINK81"/>
      <w:bookmarkStart w:id="164" w:name="OLE_LINK82"/>
      <w:r w:rsidRPr="00EF3B8C">
        <w:rPr>
          <w:rFonts w:ascii="Arial" w:hAnsi="Arial" w:cs="Arial"/>
          <w:sz w:val="21"/>
        </w:rPr>
        <w:t>本土</w:t>
      </w:r>
      <w:r w:rsidRPr="00EF3B8C">
        <w:rPr>
          <w:rFonts w:ascii="Arial" w:hAnsi="Arial" w:cs="Arial"/>
          <w:sz w:val="21"/>
        </w:rPr>
        <w:t>LP</w:t>
      </w:r>
      <w:r w:rsidRPr="00EF3B8C">
        <w:rPr>
          <w:rFonts w:ascii="Arial" w:hAnsi="Arial" w:cs="Arial"/>
          <w:sz w:val="21"/>
        </w:rPr>
        <w:t>发展面临的主要障碍</w:t>
      </w:r>
      <w:bookmarkEnd w:id="160"/>
      <w:bookmarkEnd w:id="163"/>
      <w:bookmarkEnd w:id="164"/>
    </w:p>
    <w:p w:rsidR="000C1274" w:rsidRDefault="000C1274" w:rsidP="000C1274">
      <w:pPr>
        <w:pStyle w:val="a8"/>
        <w:ind w:firstLineChars="200" w:firstLine="420"/>
        <w:rPr>
          <w:rFonts w:ascii="Arial" w:hAnsi="Arial" w:cs="Arial"/>
          <w:sz w:val="21"/>
          <w:szCs w:val="21"/>
        </w:rPr>
      </w:pPr>
      <w:bookmarkStart w:id="165" w:name="OLE_LINK105"/>
      <w:bookmarkStart w:id="166" w:name="OLE_LINK106"/>
      <w:r>
        <w:rPr>
          <w:rFonts w:ascii="Arial" w:hAnsi="Arial" w:cs="Arial" w:hint="eastAsia"/>
          <w:sz w:val="21"/>
          <w:szCs w:val="21"/>
        </w:rPr>
        <w:t>本次调研结果显示，</w:t>
      </w:r>
      <w:bookmarkStart w:id="167" w:name="OLE_LINK152"/>
      <w:bookmarkStart w:id="168" w:name="OLE_LINK153"/>
      <w:r>
        <w:rPr>
          <w:rFonts w:ascii="Arial" w:hAnsi="Arial" w:cs="Arial" w:hint="eastAsia"/>
          <w:sz w:val="21"/>
          <w:szCs w:val="21"/>
        </w:rPr>
        <w:t>中国本土</w:t>
      </w:r>
      <w:r>
        <w:rPr>
          <w:rFonts w:ascii="Arial" w:hAnsi="Arial" w:cs="Arial"/>
          <w:sz w:val="21"/>
          <w:szCs w:val="21"/>
        </w:rPr>
        <w:t>LP</w:t>
      </w:r>
      <w:r>
        <w:rPr>
          <w:rFonts w:ascii="Arial" w:hAnsi="Arial" w:cs="Arial" w:hint="eastAsia"/>
          <w:sz w:val="21"/>
          <w:szCs w:val="21"/>
        </w:rPr>
        <w:t>发展面临的最大障碍是“本土</w:t>
      </w:r>
      <w:r>
        <w:rPr>
          <w:rFonts w:ascii="Arial" w:hAnsi="Arial" w:cs="Arial"/>
          <w:sz w:val="21"/>
          <w:szCs w:val="21"/>
        </w:rPr>
        <w:t>LP</w:t>
      </w:r>
      <w:r>
        <w:rPr>
          <w:rFonts w:ascii="Arial" w:hAnsi="Arial" w:cs="Arial" w:hint="eastAsia"/>
          <w:sz w:val="21"/>
          <w:szCs w:val="21"/>
        </w:rPr>
        <w:t>普遍缺少私募股权投资经验”</w:t>
      </w:r>
      <w:bookmarkEnd w:id="167"/>
      <w:bookmarkEnd w:id="168"/>
      <w:r>
        <w:rPr>
          <w:rFonts w:ascii="Arial" w:hAnsi="Arial" w:cs="Arial" w:hint="eastAsia"/>
          <w:sz w:val="21"/>
          <w:szCs w:val="21"/>
        </w:rPr>
        <w:t>，在</w:t>
      </w:r>
      <w:r>
        <w:rPr>
          <w:rFonts w:ascii="Arial" w:hAnsi="Arial" w:cs="Arial"/>
          <w:sz w:val="21"/>
          <w:szCs w:val="21"/>
        </w:rPr>
        <w:t>VC/PE</w:t>
      </w:r>
      <w:r>
        <w:rPr>
          <w:rFonts w:ascii="Arial" w:hAnsi="Arial" w:cs="Arial" w:hint="eastAsia"/>
          <w:sz w:val="21"/>
          <w:szCs w:val="21"/>
        </w:rPr>
        <w:t>市场深度调整期，对于多数并未经历过</w:t>
      </w:r>
      <w:r>
        <w:rPr>
          <w:rFonts w:ascii="Arial" w:hAnsi="Arial" w:cs="Arial"/>
          <w:sz w:val="21"/>
          <w:szCs w:val="21"/>
        </w:rPr>
        <w:t>PE</w:t>
      </w:r>
      <w:r>
        <w:rPr>
          <w:rFonts w:ascii="Arial" w:hAnsi="Arial" w:cs="Arial" w:hint="eastAsia"/>
          <w:sz w:val="21"/>
          <w:szCs w:val="21"/>
        </w:rPr>
        <w:t>行业完整运行周期的</w:t>
      </w:r>
      <w:r>
        <w:rPr>
          <w:rFonts w:ascii="Arial" w:hAnsi="Arial" w:cs="Arial"/>
          <w:sz w:val="21"/>
          <w:szCs w:val="21"/>
        </w:rPr>
        <w:t>LP</w:t>
      </w:r>
      <w:r>
        <w:rPr>
          <w:rFonts w:ascii="Arial" w:hAnsi="Arial" w:cs="Arial" w:hint="eastAsia"/>
          <w:sz w:val="21"/>
          <w:szCs w:val="21"/>
        </w:rPr>
        <w:t>而言，投资经验则显得弥足珍贵。“本土</w:t>
      </w:r>
      <w:r>
        <w:rPr>
          <w:rFonts w:ascii="Arial" w:hAnsi="Arial" w:cs="Arial"/>
          <w:sz w:val="21"/>
          <w:szCs w:val="21"/>
        </w:rPr>
        <w:t>LP</w:t>
      </w:r>
      <w:r>
        <w:rPr>
          <w:rFonts w:ascii="Arial" w:hAnsi="Arial" w:cs="Arial" w:hint="eastAsia"/>
          <w:sz w:val="21"/>
          <w:szCs w:val="21"/>
        </w:rPr>
        <w:t>理念不成熟”则是另一个备受关注的不利因素，过去几年间，</w:t>
      </w:r>
      <w:r>
        <w:rPr>
          <w:rFonts w:ascii="Arial" w:hAnsi="Arial" w:cs="Arial"/>
          <w:sz w:val="21"/>
          <w:szCs w:val="21"/>
        </w:rPr>
        <w:t>LP</w:t>
      </w:r>
      <w:r>
        <w:rPr>
          <w:rFonts w:ascii="Arial" w:hAnsi="Arial" w:cs="Arial" w:hint="eastAsia"/>
          <w:sz w:val="21"/>
          <w:szCs w:val="21"/>
        </w:rPr>
        <w:t>投资</w:t>
      </w:r>
      <w:r>
        <w:rPr>
          <w:rFonts w:ascii="Arial" w:hAnsi="Arial" w:cs="Arial"/>
          <w:sz w:val="21"/>
          <w:szCs w:val="21"/>
        </w:rPr>
        <w:t>PE</w:t>
      </w:r>
      <w:r>
        <w:rPr>
          <w:rFonts w:ascii="Arial" w:hAnsi="Arial" w:cs="Arial" w:hint="eastAsia"/>
          <w:sz w:val="21"/>
          <w:szCs w:val="21"/>
        </w:rPr>
        <w:t>基金更多以短期收益为导向，而价值投资、资产配置的理念依然有待成熟。</w:t>
      </w:r>
    </w:p>
    <w:p w:rsidR="000C1274" w:rsidRDefault="000C1274" w:rsidP="000C1274">
      <w:pPr>
        <w:pStyle w:val="a8"/>
        <w:ind w:firstLineChars="200" w:firstLine="420"/>
        <w:rPr>
          <w:rFonts w:ascii="Arial" w:hAnsi="Arial" w:cs="Arial"/>
          <w:sz w:val="21"/>
          <w:szCs w:val="21"/>
        </w:rPr>
      </w:pPr>
      <w:r w:rsidRPr="00484685">
        <w:rPr>
          <w:rFonts w:ascii="Arial" w:hAnsi="Arial" w:cs="Arial" w:hint="eastAsia"/>
          <w:sz w:val="21"/>
          <w:szCs w:val="21"/>
        </w:rPr>
        <w:t>此外，政策法律环境不成熟、合格本土机构</w:t>
      </w:r>
      <w:r w:rsidRPr="00484685">
        <w:rPr>
          <w:rFonts w:ascii="Arial" w:hAnsi="Arial" w:cs="Arial"/>
          <w:sz w:val="21"/>
          <w:szCs w:val="21"/>
        </w:rPr>
        <w:t>LP</w:t>
      </w:r>
      <w:r w:rsidRPr="00484685">
        <w:rPr>
          <w:rFonts w:ascii="Arial" w:hAnsi="Arial" w:cs="Arial" w:hint="eastAsia"/>
          <w:sz w:val="21"/>
          <w:szCs w:val="21"/>
        </w:rPr>
        <w:t>数量有限等障碍同样为</w:t>
      </w:r>
      <w:r w:rsidRPr="00484685">
        <w:rPr>
          <w:rFonts w:ascii="Arial" w:hAnsi="Arial" w:cs="Arial"/>
          <w:sz w:val="21"/>
          <w:szCs w:val="21"/>
        </w:rPr>
        <w:t>LP</w:t>
      </w:r>
      <w:r w:rsidRPr="00484685">
        <w:rPr>
          <w:rFonts w:ascii="Arial" w:hAnsi="Arial" w:cs="Arial" w:hint="eastAsia"/>
          <w:sz w:val="21"/>
          <w:szCs w:val="21"/>
        </w:rPr>
        <w:t>所关注，这些也是多年来本土</w:t>
      </w:r>
      <w:r w:rsidRPr="00484685">
        <w:rPr>
          <w:rFonts w:ascii="Arial" w:hAnsi="Arial" w:cs="Arial"/>
          <w:sz w:val="21"/>
          <w:szCs w:val="21"/>
        </w:rPr>
        <w:t>LP</w:t>
      </w:r>
      <w:r w:rsidRPr="00484685">
        <w:rPr>
          <w:rFonts w:ascii="Arial" w:hAnsi="Arial" w:cs="Arial" w:hint="eastAsia"/>
          <w:sz w:val="21"/>
          <w:szCs w:val="21"/>
        </w:rPr>
        <w:t>市场一直未能得到实质性改进的环节。不过，随着保险资金降低入市门槛、本土</w:t>
      </w:r>
      <w:r w:rsidRPr="00484685">
        <w:rPr>
          <w:rFonts w:ascii="Arial" w:hAnsi="Arial" w:cs="Arial"/>
          <w:sz w:val="21"/>
          <w:szCs w:val="21"/>
        </w:rPr>
        <w:t>FOFs</w:t>
      </w:r>
      <w:r w:rsidRPr="00484685">
        <w:rPr>
          <w:rFonts w:ascii="Arial" w:hAnsi="Arial" w:cs="Arial" w:hint="eastAsia"/>
          <w:sz w:val="21"/>
          <w:szCs w:val="21"/>
        </w:rPr>
        <w:t>加速发展等，</w:t>
      </w:r>
      <w:r>
        <w:rPr>
          <w:rFonts w:ascii="Arial" w:hAnsi="Arial" w:cs="Arial" w:hint="eastAsia"/>
          <w:sz w:val="21"/>
          <w:szCs w:val="21"/>
        </w:rPr>
        <w:t>上述</w:t>
      </w:r>
      <w:r w:rsidRPr="00484685">
        <w:rPr>
          <w:rFonts w:ascii="Arial" w:hAnsi="Arial" w:cs="Arial" w:hint="eastAsia"/>
          <w:sz w:val="21"/>
          <w:szCs w:val="21"/>
        </w:rPr>
        <w:t>因素对</w:t>
      </w:r>
      <w:r w:rsidRPr="00484685">
        <w:rPr>
          <w:rFonts w:ascii="Arial" w:hAnsi="Arial" w:cs="Arial"/>
          <w:sz w:val="21"/>
          <w:szCs w:val="21"/>
        </w:rPr>
        <w:t>LP</w:t>
      </w:r>
      <w:r w:rsidRPr="00484685">
        <w:rPr>
          <w:rFonts w:ascii="Arial" w:hAnsi="Arial" w:cs="Arial" w:hint="eastAsia"/>
          <w:sz w:val="21"/>
          <w:szCs w:val="21"/>
        </w:rPr>
        <w:t>市场的不利影响正逐渐减小。</w:t>
      </w:r>
    </w:p>
    <w:bookmarkEnd w:id="165"/>
    <w:bookmarkEnd w:id="166"/>
    <w:p w:rsidR="000C1274" w:rsidRPr="00906406" w:rsidRDefault="0015460A" w:rsidP="0015460A">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6FA05E57" wp14:editId="76502730">
            <wp:extent cx="4121150" cy="3157855"/>
            <wp:effectExtent l="0" t="0" r="0" b="444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21150" cy="315785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69" w:name="OLE_LINK70"/>
      <w:bookmarkStart w:id="170" w:name="OLE_LINK71"/>
      <w:r w:rsidRPr="00906406">
        <w:rPr>
          <w:rFonts w:ascii="Arial" w:hAnsi="Arial" w:cs="Arial" w:hint="eastAsia"/>
          <w:i/>
          <w:sz w:val="21"/>
          <w:szCs w:val="21"/>
        </w:rPr>
        <w:t>图</w:t>
      </w:r>
      <w:r w:rsidRPr="00906406">
        <w:rPr>
          <w:rFonts w:ascii="Arial" w:hAnsi="Arial" w:cs="Arial" w:hint="eastAsia"/>
          <w:i/>
          <w:sz w:val="21"/>
          <w:szCs w:val="21"/>
        </w:rPr>
        <w:t>2</w:t>
      </w:r>
      <w:r w:rsidR="0015460A">
        <w:rPr>
          <w:rFonts w:ascii="Arial" w:hAnsi="Arial" w:cs="Arial" w:hint="eastAsia"/>
          <w:i/>
          <w:sz w:val="21"/>
          <w:szCs w:val="21"/>
        </w:rPr>
        <w:t xml:space="preserve">2 </w:t>
      </w:r>
      <w:r w:rsidRPr="00906406">
        <w:rPr>
          <w:rFonts w:ascii="Arial" w:hAnsi="Arial" w:cs="Arial" w:hint="eastAsia"/>
          <w:i/>
          <w:sz w:val="21"/>
          <w:szCs w:val="21"/>
        </w:rPr>
        <w:t xml:space="preserve"> </w:t>
      </w:r>
      <w:r w:rsidRPr="00906406">
        <w:rPr>
          <w:rFonts w:ascii="Arial" w:hAnsi="Arial" w:cs="Arial"/>
          <w:i/>
          <w:sz w:val="21"/>
          <w:szCs w:val="21"/>
        </w:rPr>
        <w:t>201</w:t>
      </w:r>
      <w:r w:rsidR="00C83D04">
        <w:rPr>
          <w:rFonts w:ascii="Arial" w:hAnsi="Arial" w:cs="Arial" w:hint="eastAsia"/>
          <w:i/>
          <w:sz w:val="21"/>
          <w:szCs w:val="21"/>
        </w:rPr>
        <w:t>4</w:t>
      </w:r>
      <w:r w:rsidRPr="00906406">
        <w:rPr>
          <w:rFonts w:ascii="Arial" w:hAnsi="Arial" w:cs="Arial"/>
          <w:i/>
          <w:sz w:val="21"/>
          <w:szCs w:val="21"/>
        </w:rPr>
        <w:t>年本土</w:t>
      </w:r>
      <w:r w:rsidRPr="00906406">
        <w:rPr>
          <w:rFonts w:ascii="Arial" w:hAnsi="Arial" w:cs="Arial"/>
          <w:i/>
          <w:sz w:val="21"/>
          <w:szCs w:val="21"/>
        </w:rPr>
        <w:t>LP</w:t>
      </w:r>
      <w:r w:rsidRPr="00906406">
        <w:rPr>
          <w:rFonts w:ascii="Arial" w:hAnsi="Arial" w:cs="Arial"/>
          <w:i/>
          <w:sz w:val="21"/>
          <w:szCs w:val="21"/>
        </w:rPr>
        <w:t>发展面临的主要障碍</w:t>
      </w:r>
    </w:p>
    <w:p w:rsidR="000C1274" w:rsidRPr="00EF3B8C" w:rsidRDefault="000C1274" w:rsidP="000C1274">
      <w:pPr>
        <w:pStyle w:val="3"/>
        <w:rPr>
          <w:rFonts w:ascii="Arial" w:hAnsi="Arial" w:cs="Arial"/>
          <w:sz w:val="21"/>
        </w:rPr>
      </w:pPr>
      <w:bookmarkStart w:id="171" w:name="_Toc382386937"/>
      <w:bookmarkEnd w:id="169"/>
      <w:bookmarkEnd w:id="170"/>
      <w:r w:rsidRPr="00EF3B8C">
        <w:rPr>
          <w:rFonts w:ascii="Arial" w:hAnsi="Arial" w:cs="Arial"/>
          <w:sz w:val="21"/>
        </w:rPr>
        <w:t xml:space="preserve">2.4.2 </w:t>
      </w:r>
      <w:bookmarkStart w:id="172" w:name="OLE_LINK83"/>
      <w:bookmarkStart w:id="173" w:name="OLE_LINK84"/>
      <w:r w:rsidRPr="00EF3B8C">
        <w:rPr>
          <w:rFonts w:ascii="Arial" w:hAnsi="Arial" w:cs="Arial"/>
          <w:sz w:val="21"/>
        </w:rPr>
        <w:t>未来</w:t>
      </w:r>
      <w:r w:rsidRPr="00EF3B8C">
        <w:rPr>
          <w:rFonts w:ascii="Arial" w:hAnsi="Arial" w:cs="Arial"/>
          <w:sz w:val="21"/>
        </w:rPr>
        <w:t>3-5</w:t>
      </w:r>
      <w:r w:rsidRPr="00EF3B8C">
        <w:rPr>
          <w:rFonts w:ascii="Arial" w:hAnsi="Arial" w:cs="Arial"/>
          <w:sz w:val="21"/>
        </w:rPr>
        <w:t>年</w:t>
      </w:r>
      <w:r w:rsidRPr="00EF3B8C">
        <w:rPr>
          <w:rFonts w:ascii="Arial" w:hAnsi="Arial" w:cs="Arial"/>
          <w:sz w:val="21"/>
        </w:rPr>
        <w:t>LP</w:t>
      </w:r>
      <w:r w:rsidRPr="00EF3B8C">
        <w:rPr>
          <w:rFonts w:ascii="Arial" w:hAnsi="Arial" w:cs="Arial"/>
          <w:sz w:val="21"/>
        </w:rPr>
        <w:t>群体发展</w:t>
      </w:r>
      <w:bookmarkEnd w:id="171"/>
      <w:bookmarkEnd w:id="172"/>
      <w:bookmarkEnd w:id="173"/>
    </w:p>
    <w:p w:rsidR="000C1274" w:rsidRDefault="000C1274" w:rsidP="000C1274">
      <w:pPr>
        <w:pStyle w:val="a8"/>
        <w:ind w:firstLineChars="200" w:firstLine="420"/>
        <w:rPr>
          <w:rFonts w:ascii="Arial" w:hAnsi="Arial" w:cs="Arial"/>
          <w:sz w:val="21"/>
          <w:szCs w:val="21"/>
        </w:rPr>
      </w:pPr>
      <w:bookmarkStart w:id="174" w:name="OLE_LINK66"/>
      <w:bookmarkStart w:id="175" w:name="OLE_LINK67"/>
      <w:bookmarkStart w:id="176" w:name="OLE_LINK107"/>
      <w:bookmarkStart w:id="177" w:name="OLE_LINK108"/>
      <w:r>
        <w:rPr>
          <w:rFonts w:ascii="Arial" w:hAnsi="Arial" w:cs="Arial" w:hint="eastAsia"/>
          <w:sz w:val="21"/>
          <w:szCs w:val="21"/>
        </w:rPr>
        <w:t>与过去两年的</w:t>
      </w:r>
      <w:r>
        <w:rPr>
          <w:rFonts w:ascii="Arial" w:hAnsi="Arial" w:cs="Arial" w:hint="eastAsia"/>
          <w:sz w:val="21"/>
          <w:szCs w:val="21"/>
        </w:rPr>
        <w:t>LP</w:t>
      </w:r>
      <w:r>
        <w:rPr>
          <w:rFonts w:ascii="Arial" w:hAnsi="Arial" w:cs="Arial" w:hint="eastAsia"/>
          <w:sz w:val="21"/>
          <w:szCs w:val="21"/>
        </w:rPr>
        <w:t>调研结果一样，</w:t>
      </w:r>
      <w:bookmarkStart w:id="178" w:name="OLE_LINK154"/>
      <w:bookmarkStart w:id="179" w:name="OLE_LINK155"/>
      <w:r w:rsidRPr="00906406">
        <w:rPr>
          <w:rFonts w:ascii="Arial" w:hAnsi="Arial" w:cs="Arial"/>
          <w:sz w:val="21"/>
          <w:szCs w:val="21"/>
        </w:rPr>
        <w:t>保险公司</w:t>
      </w:r>
      <w:r>
        <w:rPr>
          <w:rFonts w:ascii="Arial" w:hAnsi="Arial" w:cs="Arial" w:hint="eastAsia"/>
          <w:sz w:val="21"/>
          <w:szCs w:val="21"/>
        </w:rPr>
        <w:t>依然是投资者最为期待的</w:t>
      </w:r>
      <w:r>
        <w:rPr>
          <w:rFonts w:ascii="Arial" w:hAnsi="Arial" w:cs="Arial" w:hint="eastAsia"/>
          <w:sz w:val="21"/>
          <w:szCs w:val="21"/>
        </w:rPr>
        <w:t>LP</w:t>
      </w:r>
      <w:r>
        <w:rPr>
          <w:rFonts w:ascii="Arial" w:hAnsi="Arial" w:cs="Arial" w:hint="eastAsia"/>
          <w:sz w:val="21"/>
          <w:szCs w:val="21"/>
        </w:rPr>
        <w:t>群体</w:t>
      </w:r>
      <w:bookmarkEnd w:id="178"/>
      <w:bookmarkEnd w:id="179"/>
      <w:r>
        <w:rPr>
          <w:rFonts w:ascii="Arial" w:hAnsi="Arial" w:cs="Arial" w:hint="eastAsia"/>
          <w:sz w:val="21"/>
          <w:szCs w:val="21"/>
        </w:rPr>
        <w:t>，</w:t>
      </w:r>
      <w:bookmarkEnd w:id="174"/>
      <w:bookmarkEnd w:id="175"/>
      <w:r>
        <w:rPr>
          <w:rFonts w:ascii="Arial" w:hAnsi="Arial" w:cs="Arial" w:hint="eastAsia"/>
          <w:sz w:val="21"/>
          <w:szCs w:val="21"/>
        </w:rPr>
        <w:t>自</w:t>
      </w:r>
      <w:r w:rsidRPr="00906406">
        <w:rPr>
          <w:rFonts w:ascii="Arial" w:hAnsi="Arial" w:cs="Arial"/>
          <w:sz w:val="21"/>
          <w:szCs w:val="21"/>
        </w:rPr>
        <w:t>2010</w:t>
      </w:r>
      <w:r w:rsidRPr="00906406">
        <w:rPr>
          <w:rFonts w:ascii="Arial" w:hAnsi="Arial" w:cs="Arial"/>
          <w:sz w:val="21"/>
          <w:szCs w:val="21"/>
        </w:rPr>
        <w:t>年保监会出台《保险资金投资股权暂行办法》</w:t>
      </w:r>
      <w:r>
        <w:rPr>
          <w:rFonts w:ascii="Arial" w:hAnsi="Arial" w:cs="Arial" w:hint="eastAsia"/>
          <w:sz w:val="21"/>
          <w:szCs w:val="21"/>
        </w:rPr>
        <w:t>之后，保监会连续出台新政鼓励保险金加快</w:t>
      </w:r>
      <w:r>
        <w:rPr>
          <w:rFonts w:ascii="Arial" w:hAnsi="Arial" w:cs="Arial" w:hint="eastAsia"/>
          <w:sz w:val="21"/>
          <w:szCs w:val="21"/>
        </w:rPr>
        <w:t>PE</w:t>
      </w:r>
      <w:r>
        <w:rPr>
          <w:rFonts w:ascii="Arial" w:hAnsi="Arial" w:cs="Arial" w:hint="eastAsia"/>
          <w:sz w:val="21"/>
          <w:szCs w:val="21"/>
        </w:rPr>
        <w:t>投资。</w:t>
      </w:r>
      <w:r w:rsidRPr="008A4F95">
        <w:rPr>
          <w:rFonts w:ascii="Arial" w:cs="Arial"/>
          <w:sz w:val="21"/>
          <w:szCs w:val="21"/>
        </w:rPr>
        <w:t>《关于保险资金投资股权和不动产有关问题的通知》进一步放宽</w:t>
      </w:r>
      <w:r w:rsidR="0015460A">
        <w:rPr>
          <w:rFonts w:ascii="Arial" w:cs="Arial" w:hint="eastAsia"/>
          <w:sz w:val="21"/>
          <w:szCs w:val="21"/>
        </w:rPr>
        <w:t>了</w:t>
      </w:r>
      <w:r w:rsidRPr="008A4F95">
        <w:rPr>
          <w:rFonts w:ascii="Arial" w:cs="Arial"/>
          <w:sz w:val="21"/>
          <w:szCs w:val="21"/>
        </w:rPr>
        <w:t>保险资金投资</w:t>
      </w:r>
      <w:r>
        <w:rPr>
          <w:rFonts w:ascii="Arial" w:cs="Arial" w:hint="eastAsia"/>
          <w:sz w:val="21"/>
          <w:szCs w:val="21"/>
        </w:rPr>
        <w:t>PE</w:t>
      </w:r>
      <w:r w:rsidRPr="008A4F95">
        <w:rPr>
          <w:rFonts w:ascii="Arial" w:cs="Arial"/>
          <w:sz w:val="21"/>
          <w:szCs w:val="21"/>
        </w:rPr>
        <w:t>限制，</w:t>
      </w:r>
      <w:r>
        <w:rPr>
          <w:rFonts w:ascii="Arial" w:hAnsi="Arial" w:cs="Arial"/>
          <w:sz w:val="21"/>
          <w:szCs w:val="21"/>
        </w:rPr>
        <w:t>《保险资金境外投资管理暂行办法实施细则》</w:t>
      </w:r>
      <w:r>
        <w:rPr>
          <w:rFonts w:ascii="Arial" w:hAnsi="Arial" w:cs="Arial" w:hint="eastAsia"/>
          <w:sz w:val="21"/>
          <w:szCs w:val="21"/>
        </w:rPr>
        <w:t>则使得保险公司投资外资</w:t>
      </w:r>
      <w:r>
        <w:rPr>
          <w:rFonts w:ascii="Arial" w:hAnsi="Arial" w:cs="Arial" w:hint="eastAsia"/>
          <w:sz w:val="21"/>
          <w:szCs w:val="21"/>
        </w:rPr>
        <w:t>PE</w:t>
      </w:r>
      <w:r>
        <w:rPr>
          <w:rFonts w:ascii="Arial" w:hAnsi="Arial" w:cs="Arial" w:hint="eastAsia"/>
          <w:sz w:val="21"/>
          <w:szCs w:val="21"/>
        </w:rPr>
        <w:t>基金成为可能</w:t>
      </w:r>
      <w:r w:rsidR="0015460A">
        <w:rPr>
          <w:rFonts w:ascii="Arial" w:hAnsi="Arial" w:cs="Arial" w:hint="eastAsia"/>
          <w:sz w:val="21"/>
          <w:szCs w:val="21"/>
        </w:rPr>
        <w:t>，《关于加强和改进保险资金运用比例监管的通知》进一步放宽了保险资金投资</w:t>
      </w:r>
      <w:r w:rsidR="0015460A">
        <w:rPr>
          <w:rFonts w:ascii="Arial" w:hAnsi="Arial" w:cs="Arial" w:hint="eastAsia"/>
          <w:sz w:val="21"/>
          <w:szCs w:val="21"/>
        </w:rPr>
        <w:t>PE</w:t>
      </w:r>
      <w:r w:rsidR="0015460A">
        <w:rPr>
          <w:rFonts w:ascii="Arial" w:hAnsi="Arial" w:cs="Arial" w:hint="eastAsia"/>
          <w:sz w:val="21"/>
          <w:szCs w:val="21"/>
        </w:rPr>
        <w:t>的监管比例</w:t>
      </w:r>
      <w:r>
        <w:rPr>
          <w:rFonts w:ascii="Arial" w:hAnsi="Arial" w:cs="Arial" w:hint="eastAsia"/>
          <w:sz w:val="21"/>
          <w:szCs w:val="21"/>
        </w:rPr>
        <w:t>。因此，保险公司作为</w:t>
      </w:r>
      <w:r>
        <w:rPr>
          <w:rFonts w:ascii="Arial" w:hAnsi="Arial" w:cs="Arial" w:hint="eastAsia"/>
          <w:sz w:val="21"/>
          <w:szCs w:val="21"/>
        </w:rPr>
        <w:t>LP</w:t>
      </w:r>
      <w:r>
        <w:rPr>
          <w:rFonts w:ascii="Arial" w:hAnsi="Arial" w:cs="Arial" w:hint="eastAsia"/>
          <w:sz w:val="21"/>
          <w:szCs w:val="21"/>
        </w:rPr>
        <w:t>主体受到境内外投资者的一致关注。</w:t>
      </w:r>
    </w:p>
    <w:p w:rsidR="000C1274" w:rsidRDefault="000C1274" w:rsidP="000C1274">
      <w:pPr>
        <w:pStyle w:val="a8"/>
        <w:ind w:firstLineChars="200" w:firstLine="420"/>
        <w:rPr>
          <w:rFonts w:ascii="Arial" w:hAnsi="Arial" w:cs="Arial"/>
          <w:sz w:val="21"/>
          <w:szCs w:val="21"/>
        </w:rPr>
      </w:pPr>
      <w:r>
        <w:rPr>
          <w:rFonts w:ascii="Arial" w:hAnsi="Arial" w:cs="Arial" w:hint="eastAsia"/>
          <w:sz w:val="21"/>
          <w:szCs w:val="21"/>
        </w:rPr>
        <w:t>而另一个大型机构投资者群体境内养老金（含社保基金、地方养老金、企业年金等）则同样持续受到关注，按全国养老基金目前的实际投资规模，相比其目标配置比例仍有较大空间。而其相对成熟的资产配置模型，对其他机构型投资者而言也极具参考价值。</w:t>
      </w:r>
    </w:p>
    <w:p w:rsidR="000C1274" w:rsidRPr="00906406" w:rsidRDefault="000C1274" w:rsidP="000C1274">
      <w:pPr>
        <w:pStyle w:val="a8"/>
        <w:ind w:firstLineChars="200" w:firstLine="420"/>
        <w:rPr>
          <w:rFonts w:ascii="Arial" w:hAnsi="Arial" w:cs="Arial"/>
          <w:sz w:val="21"/>
          <w:szCs w:val="21"/>
        </w:rPr>
      </w:pPr>
      <w:r>
        <w:rPr>
          <w:rFonts w:ascii="Arial" w:hAnsi="Arial" w:cs="Arial" w:hint="eastAsia"/>
          <w:sz w:val="21"/>
          <w:szCs w:val="21"/>
        </w:rPr>
        <w:t>此外，随着个人投资者受到更多政策限制，机构化运作的家族基金则有望更加活跃，对</w:t>
      </w:r>
      <w:r>
        <w:rPr>
          <w:rFonts w:ascii="Arial" w:hAnsi="Arial" w:cs="Arial" w:hint="eastAsia"/>
          <w:sz w:val="21"/>
          <w:szCs w:val="21"/>
        </w:rPr>
        <w:t>GP</w:t>
      </w:r>
      <w:r>
        <w:rPr>
          <w:rFonts w:ascii="Arial" w:hAnsi="Arial" w:cs="Arial" w:hint="eastAsia"/>
          <w:sz w:val="21"/>
          <w:szCs w:val="21"/>
        </w:rPr>
        <w:t>而言也将是较为理想的机构投资者。相比之下，民营企业、上市公司等具有较强的收益及流动性需求，对另类资产的配置需求不高，恐难在本土</w:t>
      </w:r>
      <w:r>
        <w:rPr>
          <w:rFonts w:ascii="Arial" w:hAnsi="Arial" w:cs="Arial" w:hint="eastAsia"/>
          <w:sz w:val="21"/>
          <w:szCs w:val="21"/>
        </w:rPr>
        <w:t>LP</w:t>
      </w:r>
      <w:r>
        <w:rPr>
          <w:rFonts w:ascii="Arial" w:hAnsi="Arial" w:cs="Arial" w:hint="eastAsia"/>
          <w:sz w:val="21"/>
          <w:szCs w:val="21"/>
        </w:rPr>
        <w:t>市场中扮演长期稳定角色。</w:t>
      </w:r>
    </w:p>
    <w:bookmarkEnd w:id="176"/>
    <w:bookmarkEnd w:id="177"/>
    <w:p w:rsidR="000C1274" w:rsidRPr="00906406" w:rsidRDefault="00C83D04" w:rsidP="00C83D04">
      <w:pPr>
        <w:pStyle w:val="a8"/>
        <w:jc w:val="center"/>
        <w:rPr>
          <w:rFonts w:ascii="Arial" w:hAnsi="Arial" w:cs="Arial"/>
          <w:sz w:val="21"/>
          <w:szCs w:val="21"/>
        </w:rPr>
      </w:pPr>
      <w:r>
        <w:rPr>
          <w:rFonts w:ascii="Arial" w:hAnsi="Arial" w:cs="Arial"/>
          <w:noProof/>
          <w:sz w:val="21"/>
          <w:szCs w:val="21"/>
        </w:rPr>
        <w:lastRenderedPageBreak/>
        <w:drawing>
          <wp:inline distT="0" distB="0" distL="0" distR="0" wp14:anchorId="7BFC58BD" wp14:editId="1AE5580D">
            <wp:extent cx="4115435" cy="316420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115435" cy="3164205"/>
                    </a:xfrm>
                    <a:prstGeom prst="rect">
                      <a:avLst/>
                    </a:prstGeom>
                    <a:noFill/>
                  </pic:spPr>
                </pic:pic>
              </a:graphicData>
            </a:graphic>
          </wp:inline>
        </w:drawing>
      </w:r>
    </w:p>
    <w:p w:rsidR="000C1274" w:rsidRPr="00906406" w:rsidRDefault="000C1274" w:rsidP="000C1274">
      <w:pPr>
        <w:pStyle w:val="a8"/>
        <w:ind w:firstLineChars="200" w:firstLine="420"/>
        <w:rPr>
          <w:rFonts w:ascii="Arial" w:hAnsi="Arial" w:cs="Arial"/>
          <w:i/>
          <w:sz w:val="21"/>
          <w:szCs w:val="21"/>
        </w:rPr>
      </w:pPr>
      <w:bookmarkStart w:id="180" w:name="OLE_LINK72"/>
      <w:bookmarkStart w:id="181" w:name="OLE_LINK73"/>
      <w:r w:rsidRPr="00906406">
        <w:rPr>
          <w:rFonts w:ascii="Arial" w:hAnsi="Arial" w:cs="Arial" w:hint="eastAsia"/>
          <w:i/>
          <w:sz w:val="21"/>
          <w:szCs w:val="21"/>
        </w:rPr>
        <w:t>图</w:t>
      </w:r>
      <w:r w:rsidR="0015460A">
        <w:rPr>
          <w:rFonts w:ascii="Arial" w:hAnsi="Arial" w:cs="Arial" w:hint="eastAsia"/>
          <w:i/>
          <w:sz w:val="21"/>
          <w:szCs w:val="21"/>
        </w:rPr>
        <w:t xml:space="preserve">23 </w:t>
      </w:r>
      <w:r w:rsidRPr="00906406">
        <w:rPr>
          <w:rFonts w:ascii="Arial" w:hAnsi="Arial" w:cs="Arial"/>
          <w:i/>
          <w:sz w:val="21"/>
          <w:szCs w:val="21"/>
        </w:rPr>
        <w:t>未来</w:t>
      </w:r>
      <w:r w:rsidRPr="00906406">
        <w:rPr>
          <w:rFonts w:ascii="Arial" w:hAnsi="Arial" w:cs="Arial"/>
          <w:i/>
          <w:sz w:val="21"/>
          <w:szCs w:val="21"/>
        </w:rPr>
        <w:t>3-5</w:t>
      </w:r>
      <w:r w:rsidRPr="00906406">
        <w:rPr>
          <w:rFonts w:ascii="Arial" w:hAnsi="Arial" w:cs="Arial"/>
          <w:i/>
          <w:sz w:val="21"/>
          <w:szCs w:val="21"/>
        </w:rPr>
        <w:t>年将获得较大发展之</w:t>
      </w:r>
      <w:r w:rsidRPr="00906406">
        <w:rPr>
          <w:rFonts w:ascii="Arial" w:hAnsi="Arial" w:cs="Arial"/>
          <w:i/>
          <w:sz w:val="21"/>
          <w:szCs w:val="21"/>
        </w:rPr>
        <w:t>LP</w:t>
      </w:r>
      <w:r w:rsidRPr="00906406">
        <w:rPr>
          <w:rFonts w:ascii="Arial" w:hAnsi="Arial" w:cs="Arial"/>
          <w:i/>
          <w:sz w:val="21"/>
          <w:szCs w:val="21"/>
        </w:rPr>
        <w:t>群体</w:t>
      </w:r>
      <w:bookmarkEnd w:id="161"/>
      <w:bookmarkEnd w:id="162"/>
    </w:p>
    <w:bookmarkEnd w:id="180"/>
    <w:bookmarkEnd w:id="181"/>
    <w:p w:rsidR="000C1274" w:rsidRPr="00906406" w:rsidRDefault="000C1274" w:rsidP="000C1274">
      <w:pPr>
        <w:pStyle w:val="a8"/>
        <w:ind w:firstLineChars="200" w:firstLine="420"/>
        <w:rPr>
          <w:rFonts w:ascii="Arial" w:hAnsi="Arial" w:cs="Arial"/>
          <w:sz w:val="21"/>
          <w:szCs w:val="21"/>
        </w:rPr>
      </w:pPr>
    </w:p>
    <w:p w:rsidR="000C1274" w:rsidRPr="00EF3B8C" w:rsidRDefault="000C1274" w:rsidP="000C1274">
      <w:pPr>
        <w:pStyle w:val="1"/>
        <w:keepLines w:val="0"/>
        <w:rPr>
          <w:rFonts w:ascii="Arial" w:hAnsi="Arial" w:cs="Arial"/>
          <w:sz w:val="24"/>
        </w:rPr>
      </w:pPr>
      <w:bookmarkStart w:id="182" w:name="_Toc382386938"/>
      <w:r w:rsidRPr="00EF3B8C">
        <w:rPr>
          <w:rFonts w:ascii="Arial" w:hAnsi="Arial" w:cs="Arial"/>
          <w:sz w:val="24"/>
        </w:rPr>
        <w:lastRenderedPageBreak/>
        <w:t>3. 201</w:t>
      </w:r>
      <w:r w:rsidR="00212750">
        <w:rPr>
          <w:rFonts w:ascii="Arial" w:hAnsi="Arial" w:cs="Arial" w:hint="eastAsia"/>
          <w:sz w:val="24"/>
        </w:rPr>
        <w:t>4</w:t>
      </w:r>
      <w:r w:rsidRPr="00EF3B8C">
        <w:rPr>
          <w:rFonts w:ascii="Arial" w:hAnsi="宋体" w:cs="Arial"/>
          <w:sz w:val="24"/>
        </w:rPr>
        <w:t>年中国</w:t>
      </w:r>
      <w:r w:rsidRPr="00EF3B8C">
        <w:rPr>
          <w:rFonts w:ascii="Arial" w:hAnsi="Arial" w:cs="Arial"/>
          <w:sz w:val="24"/>
        </w:rPr>
        <w:t>LP</w:t>
      </w:r>
      <w:r w:rsidRPr="00EF3B8C">
        <w:rPr>
          <w:rFonts w:ascii="Arial" w:hAnsi="宋体" w:cs="Arial"/>
          <w:sz w:val="24"/>
        </w:rPr>
        <w:t>市场调研总结</w:t>
      </w:r>
      <w:bookmarkEnd w:id="182"/>
    </w:p>
    <w:p w:rsidR="000C1274" w:rsidRDefault="00286BD1" w:rsidP="00286BD1">
      <w:pPr>
        <w:pStyle w:val="a8"/>
        <w:ind w:firstLineChars="200" w:firstLine="420"/>
        <w:rPr>
          <w:rFonts w:ascii="Arial" w:hAnsi="Arial" w:cs="Arial"/>
          <w:sz w:val="21"/>
          <w:szCs w:val="21"/>
        </w:rPr>
      </w:pPr>
      <w:bookmarkStart w:id="183" w:name="OLE_LINK87"/>
      <w:bookmarkStart w:id="184" w:name="OLE_LINK88"/>
      <w:bookmarkStart w:id="185" w:name="OLE_LINK89"/>
      <w:r>
        <w:rPr>
          <w:rFonts w:ascii="Arial" w:hAnsi="Arial" w:cs="Arial" w:hint="eastAsia"/>
          <w:sz w:val="21"/>
          <w:szCs w:val="21"/>
        </w:rPr>
        <w:t>在本</w:t>
      </w:r>
      <w:r w:rsidR="000C1274">
        <w:rPr>
          <w:rFonts w:ascii="Arial" w:hAnsi="Arial" w:cs="Arial" w:hint="eastAsia"/>
          <w:sz w:val="21"/>
          <w:szCs w:val="21"/>
        </w:rPr>
        <w:t>次调研中，受访</w:t>
      </w:r>
      <w:r w:rsidR="000C1274">
        <w:rPr>
          <w:rFonts w:ascii="Arial" w:hAnsi="Arial" w:cs="Arial"/>
          <w:sz w:val="21"/>
          <w:szCs w:val="21"/>
        </w:rPr>
        <w:t>LP</w:t>
      </w:r>
      <w:r w:rsidR="000C1274">
        <w:rPr>
          <w:rFonts w:ascii="Arial" w:hAnsi="Arial" w:cs="Arial" w:hint="eastAsia"/>
          <w:sz w:val="21"/>
          <w:szCs w:val="21"/>
        </w:rPr>
        <w:t>普遍表达了对宏观经济发展前景的乐观，但同时对</w:t>
      </w:r>
      <w:r w:rsidR="000C1274">
        <w:rPr>
          <w:rFonts w:ascii="Arial" w:hAnsi="Arial" w:cs="Arial"/>
          <w:sz w:val="21"/>
          <w:szCs w:val="21"/>
        </w:rPr>
        <w:t>VC/PE</w:t>
      </w:r>
      <w:r w:rsidR="000C1274">
        <w:rPr>
          <w:rFonts w:ascii="Arial" w:hAnsi="Arial" w:cs="Arial" w:hint="eastAsia"/>
          <w:sz w:val="21"/>
          <w:szCs w:val="21"/>
        </w:rPr>
        <w:t>市场则继续保持谨慎态度，在投资配置方面也倾向于维持原状甚至有所收缩，</w:t>
      </w:r>
      <w:r>
        <w:rPr>
          <w:rFonts w:ascii="Arial" w:hAnsi="Arial" w:cs="Arial" w:hint="eastAsia"/>
          <w:sz w:val="21"/>
          <w:szCs w:val="21"/>
        </w:rPr>
        <w:t>仅有少数受访</w:t>
      </w:r>
      <w:r>
        <w:rPr>
          <w:rFonts w:ascii="Arial" w:hAnsi="Arial" w:cs="Arial" w:hint="eastAsia"/>
          <w:sz w:val="21"/>
          <w:szCs w:val="21"/>
        </w:rPr>
        <w:t>LP</w:t>
      </w:r>
      <w:r>
        <w:rPr>
          <w:rFonts w:ascii="Arial" w:hAnsi="Arial" w:cs="Arial" w:hint="eastAsia"/>
          <w:sz w:val="21"/>
          <w:szCs w:val="21"/>
        </w:rPr>
        <w:t>倾向于增加对</w:t>
      </w:r>
      <w:r>
        <w:rPr>
          <w:rFonts w:ascii="Arial" w:hAnsi="Arial" w:cs="Arial" w:hint="eastAsia"/>
          <w:sz w:val="21"/>
          <w:szCs w:val="21"/>
        </w:rPr>
        <w:t>VC/PE</w:t>
      </w:r>
      <w:r>
        <w:rPr>
          <w:rFonts w:ascii="Arial" w:hAnsi="Arial" w:cs="Arial" w:hint="eastAsia"/>
          <w:sz w:val="21"/>
          <w:szCs w:val="21"/>
        </w:rPr>
        <w:t>市场的投资配置。</w:t>
      </w:r>
      <w:r w:rsidR="000C1274">
        <w:rPr>
          <w:rFonts w:ascii="Arial" w:hAnsi="Arial" w:cs="Arial" w:hint="eastAsia"/>
          <w:sz w:val="21"/>
          <w:szCs w:val="21"/>
        </w:rPr>
        <w:t>境外</w:t>
      </w:r>
      <w:r w:rsidR="000C1274">
        <w:rPr>
          <w:rFonts w:ascii="Arial" w:hAnsi="Arial" w:cs="Arial"/>
          <w:sz w:val="21"/>
          <w:szCs w:val="21"/>
        </w:rPr>
        <w:t>LP</w:t>
      </w:r>
      <w:r w:rsidR="000C1274">
        <w:rPr>
          <w:rFonts w:ascii="Arial" w:hAnsi="Arial" w:cs="Arial" w:hint="eastAsia"/>
          <w:sz w:val="21"/>
          <w:szCs w:val="21"/>
        </w:rPr>
        <w:t>对于中国市场的态度也基本类似，多倾向于延续此前在中国市场的投资比例。</w:t>
      </w:r>
    </w:p>
    <w:p w:rsidR="000C1274" w:rsidRDefault="000C1274" w:rsidP="000C1274">
      <w:pPr>
        <w:pStyle w:val="a8"/>
        <w:ind w:firstLineChars="200" w:firstLine="420"/>
        <w:rPr>
          <w:rFonts w:ascii="Arial" w:hAnsi="Arial" w:cs="Arial"/>
          <w:sz w:val="21"/>
          <w:szCs w:val="21"/>
        </w:rPr>
      </w:pPr>
      <w:r>
        <w:rPr>
          <w:rFonts w:ascii="Arial" w:hAnsi="Arial" w:cs="Arial" w:hint="eastAsia"/>
          <w:sz w:val="21"/>
          <w:szCs w:val="21"/>
        </w:rPr>
        <w:t>在投资基金的选择上，</w:t>
      </w:r>
      <w:r w:rsidR="000508F6">
        <w:rPr>
          <w:rFonts w:ascii="Arial" w:hAnsi="Arial" w:cs="Arial"/>
          <w:sz w:val="21"/>
          <w:szCs w:val="21"/>
        </w:rPr>
        <w:t xml:space="preserve"> </w:t>
      </w:r>
      <w:r>
        <w:rPr>
          <w:rFonts w:ascii="Arial" w:hAnsi="Arial" w:cs="Arial"/>
          <w:sz w:val="21"/>
          <w:szCs w:val="21"/>
        </w:rPr>
        <w:t>Venture</w:t>
      </w:r>
      <w:r>
        <w:rPr>
          <w:rFonts w:ascii="Arial" w:hAnsi="Arial" w:cs="Arial" w:hint="eastAsia"/>
          <w:sz w:val="21"/>
          <w:szCs w:val="21"/>
        </w:rPr>
        <w:t>基金</w:t>
      </w:r>
      <w:r w:rsidR="000508F6">
        <w:rPr>
          <w:rFonts w:ascii="Arial" w:hAnsi="Arial" w:cs="Arial" w:hint="eastAsia"/>
          <w:sz w:val="21"/>
          <w:szCs w:val="21"/>
        </w:rPr>
        <w:t>和</w:t>
      </w:r>
      <w:r w:rsidR="000508F6">
        <w:rPr>
          <w:rFonts w:ascii="Arial" w:hAnsi="Arial" w:cs="Arial"/>
          <w:sz w:val="21"/>
          <w:szCs w:val="21"/>
        </w:rPr>
        <w:t>Growth</w:t>
      </w:r>
      <w:r w:rsidR="000508F6">
        <w:rPr>
          <w:rFonts w:ascii="Arial" w:hAnsi="Arial" w:cs="Arial" w:hint="eastAsia"/>
          <w:sz w:val="21"/>
          <w:szCs w:val="21"/>
        </w:rPr>
        <w:t>基金</w:t>
      </w:r>
      <w:r>
        <w:rPr>
          <w:rFonts w:ascii="Arial" w:hAnsi="Arial" w:cs="Arial" w:hint="eastAsia"/>
          <w:sz w:val="21"/>
          <w:szCs w:val="21"/>
        </w:rPr>
        <w:t>依然是</w:t>
      </w:r>
      <w:r>
        <w:rPr>
          <w:rFonts w:ascii="Arial" w:hAnsi="Arial" w:cs="Arial"/>
          <w:sz w:val="21"/>
          <w:szCs w:val="21"/>
        </w:rPr>
        <w:t>LP</w:t>
      </w:r>
      <w:r>
        <w:rPr>
          <w:rFonts w:ascii="Arial" w:hAnsi="Arial" w:cs="Arial" w:hint="eastAsia"/>
          <w:sz w:val="21"/>
          <w:szCs w:val="21"/>
        </w:rPr>
        <w:t>的主要选择，而一个值得关注的现象则是</w:t>
      </w:r>
      <w:r>
        <w:rPr>
          <w:rFonts w:ascii="Arial" w:hAnsi="Arial" w:cs="Arial"/>
          <w:sz w:val="21"/>
          <w:szCs w:val="21"/>
        </w:rPr>
        <w:t>LP</w:t>
      </w:r>
      <w:r>
        <w:rPr>
          <w:rFonts w:ascii="Arial" w:hAnsi="Arial" w:cs="Arial" w:hint="eastAsia"/>
          <w:sz w:val="21"/>
          <w:szCs w:val="21"/>
        </w:rPr>
        <w:t>对并购基金的兴趣大增。</w:t>
      </w:r>
      <w:r>
        <w:rPr>
          <w:rFonts w:ascii="Arial" w:hAnsi="Arial" w:cs="Arial"/>
          <w:sz w:val="21"/>
          <w:szCs w:val="21"/>
        </w:rPr>
        <w:t>201</w:t>
      </w:r>
      <w:r w:rsidR="000508F6">
        <w:rPr>
          <w:rFonts w:ascii="Arial" w:hAnsi="Arial" w:cs="Arial" w:hint="eastAsia"/>
          <w:sz w:val="21"/>
          <w:szCs w:val="21"/>
        </w:rPr>
        <w:t>3</w:t>
      </w:r>
      <w:r>
        <w:rPr>
          <w:rFonts w:ascii="Arial" w:hAnsi="Arial" w:cs="Arial" w:hint="eastAsia"/>
          <w:sz w:val="21"/>
          <w:szCs w:val="21"/>
        </w:rPr>
        <w:t>年中国</w:t>
      </w:r>
      <w:r w:rsidR="00286BD1">
        <w:rPr>
          <w:rFonts w:ascii="Arial" w:hAnsi="Arial" w:cs="Arial" w:hint="eastAsia"/>
          <w:sz w:val="21"/>
          <w:szCs w:val="21"/>
        </w:rPr>
        <w:t>各行业并购</w:t>
      </w:r>
      <w:r w:rsidR="000508F6">
        <w:rPr>
          <w:rFonts w:ascii="Arial" w:hAnsi="Arial" w:cs="Arial" w:hint="eastAsia"/>
          <w:sz w:val="21"/>
          <w:szCs w:val="21"/>
        </w:rPr>
        <w:t>掀起热潮</w:t>
      </w:r>
      <w:r>
        <w:rPr>
          <w:rFonts w:ascii="Arial" w:hAnsi="Arial" w:cs="Arial" w:hint="eastAsia"/>
          <w:sz w:val="21"/>
          <w:szCs w:val="21"/>
        </w:rPr>
        <w:t>，行业领先机构也均有意涉足并购基金，</w:t>
      </w:r>
      <w:r>
        <w:rPr>
          <w:rFonts w:ascii="Arial" w:hAnsi="Arial" w:cs="Arial"/>
          <w:sz w:val="21"/>
          <w:szCs w:val="21"/>
        </w:rPr>
        <w:t>LP</w:t>
      </w:r>
      <w:r w:rsidR="000508F6">
        <w:rPr>
          <w:rFonts w:ascii="Arial" w:hAnsi="Arial" w:cs="Arial" w:hint="eastAsia"/>
          <w:sz w:val="21"/>
          <w:szCs w:val="21"/>
        </w:rPr>
        <w:t>的投资需求</w:t>
      </w:r>
      <w:r>
        <w:rPr>
          <w:rFonts w:ascii="Arial" w:hAnsi="Arial" w:cs="Arial" w:hint="eastAsia"/>
          <w:sz w:val="21"/>
          <w:szCs w:val="21"/>
        </w:rPr>
        <w:t>将</w:t>
      </w:r>
      <w:r w:rsidR="000508F6">
        <w:rPr>
          <w:rFonts w:ascii="Arial" w:hAnsi="Arial" w:cs="Arial" w:hint="eastAsia"/>
          <w:sz w:val="21"/>
          <w:szCs w:val="21"/>
        </w:rPr>
        <w:t>在一定程度上</w:t>
      </w:r>
      <w:r>
        <w:rPr>
          <w:rFonts w:ascii="Arial" w:hAnsi="Arial" w:cs="Arial" w:hint="eastAsia"/>
          <w:sz w:val="21"/>
          <w:szCs w:val="21"/>
        </w:rPr>
        <w:t>推动中国并购基金的加速发展。</w:t>
      </w:r>
    </w:p>
    <w:p w:rsidR="000C1274" w:rsidRDefault="000C1274" w:rsidP="000C1274">
      <w:pPr>
        <w:pStyle w:val="a8"/>
        <w:ind w:firstLineChars="200" w:firstLine="420"/>
        <w:rPr>
          <w:rFonts w:ascii="Arial" w:hAnsi="Arial" w:cs="Arial"/>
          <w:sz w:val="21"/>
          <w:szCs w:val="21"/>
        </w:rPr>
      </w:pPr>
      <w:r>
        <w:rPr>
          <w:rFonts w:ascii="Arial" w:hAnsi="Arial" w:cs="Arial" w:hint="eastAsia"/>
          <w:sz w:val="21"/>
          <w:szCs w:val="21"/>
        </w:rPr>
        <w:t>在基金投资周期方面，</w:t>
      </w:r>
      <w:r w:rsidR="000508F6">
        <w:rPr>
          <w:rFonts w:ascii="Arial" w:hAnsi="Arial" w:cs="Arial" w:hint="eastAsia"/>
          <w:sz w:val="21"/>
          <w:szCs w:val="21"/>
        </w:rPr>
        <w:t>调研结果显示，自去年以来，倾向</w:t>
      </w:r>
      <w:r>
        <w:rPr>
          <w:rFonts w:ascii="Arial" w:hAnsi="Arial" w:cs="Arial" w:hint="eastAsia"/>
          <w:sz w:val="21"/>
          <w:szCs w:val="21"/>
        </w:rPr>
        <w:t>投资基金周期在</w:t>
      </w:r>
      <w:r>
        <w:rPr>
          <w:rFonts w:ascii="Arial" w:hAnsi="Arial" w:cs="Arial"/>
          <w:sz w:val="21"/>
          <w:szCs w:val="21"/>
        </w:rPr>
        <w:t>5</w:t>
      </w:r>
      <w:r>
        <w:rPr>
          <w:rFonts w:ascii="Arial" w:hAnsi="Arial" w:cs="Arial" w:hint="eastAsia"/>
          <w:sz w:val="21"/>
          <w:szCs w:val="21"/>
        </w:rPr>
        <w:t>年以上的</w:t>
      </w:r>
      <w:r>
        <w:rPr>
          <w:rFonts w:ascii="Arial" w:hAnsi="Arial" w:cs="Arial"/>
          <w:sz w:val="21"/>
          <w:szCs w:val="21"/>
        </w:rPr>
        <w:t>LP</w:t>
      </w:r>
      <w:r>
        <w:rPr>
          <w:rFonts w:ascii="Arial" w:hAnsi="Arial" w:cs="Arial" w:hint="eastAsia"/>
          <w:sz w:val="21"/>
          <w:szCs w:val="21"/>
        </w:rPr>
        <w:t>占比达到</w:t>
      </w:r>
      <w:r>
        <w:rPr>
          <w:rFonts w:ascii="Arial" w:hAnsi="Arial" w:cs="Arial"/>
          <w:sz w:val="21"/>
          <w:szCs w:val="21"/>
        </w:rPr>
        <w:t>70%</w:t>
      </w:r>
      <w:r w:rsidR="000508F6">
        <w:rPr>
          <w:rFonts w:ascii="Arial" w:hAnsi="Arial" w:cs="Arial" w:hint="eastAsia"/>
          <w:sz w:val="21"/>
          <w:szCs w:val="21"/>
        </w:rPr>
        <w:t>以上。</w:t>
      </w:r>
      <w:r w:rsidR="000508F6">
        <w:rPr>
          <w:rFonts w:ascii="Arial" w:hAnsi="Arial" w:cs="Arial"/>
          <w:sz w:val="21"/>
          <w:szCs w:val="21"/>
        </w:rPr>
        <w:t xml:space="preserve"> </w:t>
      </w:r>
      <w:r>
        <w:rPr>
          <w:rFonts w:ascii="Arial" w:hAnsi="Arial" w:cs="Arial"/>
          <w:sz w:val="21"/>
          <w:szCs w:val="21"/>
        </w:rPr>
        <w:t>LP</w:t>
      </w:r>
      <w:r>
        <w:rPr>
          <w:rFonts w:ascii="Arial" w:hAnsi="Arial" w:cs="Arial" w:hint="eastAsia"/>
          <w:sz w:val="21"/>
          <w:szCs w:val="21"/>
        </w:rPr>
        <w:t>对于基金运作周期要求的明显放宽，显示出</w:t>
      </w:r>
      <w:r>
        <w:rPr>
          <w:rFonts w:ascii="Arial" w:hAnsi="Arial" w:cs="Arial"/>
          <w:sz w:val="21"/>
          <w:szCs w:val="21"/>
        </w:rPr>
        <w:t>LP</w:t>
      </w:r>
      <w:r>
        <w:rPr>
          <w:rFonts w:ascii="Arial" w:hAnsi="Arial" w:cs="Arial" w:hint="eastAsia"/>
          <w:sz w:val="21"/>
          <w:szCs w:val="21"/>
        </w:rPr>
        <w:t>正摆脱过往投机心态，开始追求长期稳定的价值投资。关于</w:t>
      </w:r>
      <w:r>
        <w:rPr>
          <w:rFonts w:ascii="Arial" w:hAnsi="Arial" w:cs="Arial"/>
          <w:sz w:val="21"/>
          <w:szCs w:val="21"/>
        </w:rPr>
        <w:t>LP</w:t>
      </w:r>
      <w:r>
        <w:rPr>
          <w:rFonts w:ascii="Arial" w:hAnsi="Arial" w:cs="Arial" w:hint="eastAsia"/>
          <w:sz w:val="21"/>
          <w:szCs w:val="21"/>
        </w:rPr>
        <w:t>在基金运作中扮演角色的调研，同样体现出本土</w:t>
      </w:r>
      <w:r>
        <w:rPr>
          <w:rFonts w:ascii="Arial" w:hAnsi="Arial" w:cs="Arial"/>
          <w:sz w:val="21"/>
          <w:szCs w:val="21"/>
        </w:rPr>
        <w:t>LP</w:t>
      </w:r>
      <w:r>
        <w:rPr>
          <w:rFonts w:ascii="Arial" w:hAnsi="Arial" w:cs="Arial" w:hint="eastAsia"/>
          <w:sz w:val="21"/>
          <w:szCs w:val="21"/>
        </w:rPr>
        <w:t>更加成熟的投资理念。</w:t>
      </w:r>
      <w:r w:rsidR="000508F6">
        <w:rPr>
          <w:rFonts w:ascii="Arial" w:hAnsi="Arial" w:cs="Arial" w:hint="eastAsia"/>
          <w:sz w:val="21"/>
          <w:szCs w:val="21"/>
        </w:rPr>
        <w:t>今年的调研</w:t>
      </w:r>
      <w:r>
        <w:rPr>
          <w:rFonts w:ascii="Arial" w:hAnsi="Arial" w:cs="Arial" w:hint="eastAsia"/>
          <w:sz w:val="21"/>
          <w:szCs w:val="21"/>
        </w:rPr>
        <w:t>结果显示，多数投资人希望能够进行适当比例的跟投，而对于基金管理的实际参与则并不积极，</w:t>
      </w:r>
      <w:r w:rsidR="0016737E">
        <w:rPr>
          <w:rFonts w:ascii="Arial" w:hAnsi="Arial" w:cs="Arial" w:hint="eastAsia"/>
          <w:sz w:val="21"/>
          <w:szCs w:val="21"/>
        </w:rPr>
        <w:t>一半以上的</w:t>
      </w:r>
      <w:r>
        <w:rPr>
          <w:rFonts w:ascii="Arial" w:hAnsi="Arial" w:cs="Arial" w:hint="eastAsia"/>
          <w:sz w:val="21"/>
          <w:szCs w:val="21"/>
        </w:rPr>
        <w:t>受访</w:t>
      </w:r>
      <w:r w:rsidR="0016737E">
        <w:rPr>
          <w:rFonts w:ascii="Arial" w:hAnsi="Arial" w:cs="Arial" w:hint="eastAsia"/>
          <w:sz w:val="21"/>
          <w:szCs w:val="21"/>
        </w:rPr>
        <w:t>LP</w:t>
      </w:r>
      <w:r>
        <w:rPr>
          <w:rFonts w:ascii="Arial" w:hAnsi="Arial" w:cs="Arial" w:hint="eastAsia"/>
          <w:sz w:val="21"/>
          <w:szCs w:val="21"/>
        </w:rPr>
        <w:t>明确表示“不会介入任何基金管理事务”。纵向比较近几年调研结果，倾向于参与基金管理事务的</w:t>
      </w:r>
      <w:r>
        <w:rPr>
          <w:rFonts w:ascii="Arial" w:hAnsi="Arial" w:cs="Arial"/>
          <w:sz w:val="21"/>
          <w:szCs w:val="21"/>
        </w:rPr>
        <w:t>LP</w:t>
      </w:r>
      <w:r>
        <w:rPr>
          <w:rFonts w:ascii="Arial" w:hAnsi="Arial" w:cs="Arial" w:hint="eastAsia"/>
          <w:sz w:val="21"/>
          <w:szCs w:val="21"/>
        </w:rPr>
        <w:t>占比正逐年下滑。</w:t>
      </w:r>
    </w:p>
    <w:p w:rsidR="000C1274" w:rsidRDefault="000C1274" w:rsidP="000C1274">
      <w:pPr>
        <w:pStyle w:val="a8"/>
        <w:ind w:firstLineChars="200" w:firstLine="420"/>
        <w:rPr>
          <w:rFonts w:ascii="Arial" w:hAnsi="Arial" w:cs="Arial"/>
          <w:sz w:val="21"/>
          <w:szCs w:val="21"/>
        </w:rPr>
      </w:pPr>
      <w:r>
        <w:rPr>
          <w:rFonts w:ascii="Arial" w:hAnsi="Arial" w:cs="Arial" w:hint="eastAsia"/>
          <w:sz w:val="21"/>
          <w:szCs w:val="21"/>
        </w:rPr>
        <w:t>对于</w:t>
      </w:r>
      <w:r>
        <w:rPr>
          <w:rFonts w:ascii="Arial" w:hAnsi="Arial" w:cs="Arial"/>
          <w:sz w:val="21"/>
          <w:szCs w:val="21"/>
        </w:rPr>
        <w:t>201</w:t>
      </w:r>
      <w:r w:rsidR="000508F6">
        <w:rPr>
          <w:rFonts w:ascii="Arial" w:hAnsi="Arial" w:cs="Arial" w:hint="eastAsia"/>
          <w:sz w:val="21"/>
          <w:szCs w:val="21"/>
        </w:rPr>
        <w:t>4</w:t>
      </w:r>
      <w:r>
        <w:rPr>
          <w:rFonts w:ascii="Arial" w:hAnsi="Arial" w:cs="Arial" w:hint="eastAsia"/>
          <w:sz w:val="21"/>
          <w:szCs w:val="21"/>
        </w:rPr>
        <w:t>年中国基金市场收益预期，与对</w:t>
      </w:r>
      <w:r>
        <w:rPr>
          <w:rFonts w:ascii="Arial" w:hAnsi="Arial" w:cs="Arial"/>
          <w:sz w:val="21"/>
          <w:szCs w:val="21"/>
        </w:rPr>
        <w:t>VC/PE</w:t>
      </w:r>
      <w:r>
        <w:rPr>
          <w:rFonts w:ascii="Arial" w:hAnsi="Arial" w:cs="Arial" w:hint="eastAsia"/>
          <w:sz w:val="21"/>
          <w:szCs w:val="21"/>
        </w:rPr>
        <w:t>市场的审慎判断相对应，</w:t>
      </w:r>
      <w:r>
        <w:rPr>
          <w:rFonts w:ascii="Arial" w:hAnsi="Arial" w:cs="Arial"/>
          <w:sz w:val="21"/>
          <w:szCs w:val="21"/>
        </w:rPr>
        <w:t>LP</w:t>
      </w:r>
      <w:r>
        <w:rPr>
          <w:rFonts w:ascii="Arial" w:hAnsi="Arial" w:cs="Arial" w:hint="eastAsia"/>
          <w:sz w:val="21"/>
          <w:szCs w:val="21"/>
        </w:rPr>
        <w:t>对于未来退出情况并不乐观，超过</w:t>
      </w:r>
      <w:r>
        <w:rPr>
          <w:rFonts w:ascii="Arial" w:hAnsi="Arial" w:cs="Arial"/>
          <w:sz w:val="21"/>
          <w:szCs w:val="21"/>
        </w:rPr>
        <w:t>60%</w:t>
      </w:r>
      <w:r w:rsidR="0016737E">
        <w:rPr>
          <w:rFonts w:ascii="Arial" w:hAnsi="Arial" w:cs="Arial" w:hint="eastAsia"/>
          <w:sz w:val="21"/>
          <w:szCs w:val="21"/>
        </w:rPr>
        <w:t>的</w:t>
      </w:r>
      <w:r>
        <w:rPr>
          <w:rFonts w:ascii="Arial" w:hAnsi="Arial" w:cs="Arial" w:hint="eastAsia"/>
          <w:sz w:val="21"/>
          <w:szCs w:val="21"/>
        </w:rPr>
        <w:t>受访</w:t>
      </w:r>
      <w:r>
        <w:rPr>
          <w:rFonts w:ascii="Arial" w:hAnsi="Arial" w:cs="Arial"/>
          <w:sz w:val="21"/>
          <w:szCs w:val="21"/>
        </w:rPr>
        <w:t>LP</w:t>
      </w:r>
      <w:r>
        <w:rPr>
          <w:rFonts w:ascii="Arial" w:hAnsi="Arial" w:cs="Arial" w:hint="eastAsia"/>
          <w:sz w:val="21"/>
          <w:szCs w:val="21"/>
        </w:rPr>
        <w:t>认为未来退出渠道将收窄；仅有不足</w:t>
      </w:r>
      <w:r>
        <w:rPr>
          <w:rFonts w:ascii="Arial" w:hAnsi="Arial" w:cs="Arial"/>
          <w:sz w:val="21"/>
          <w:szCs w:val="21"/>
        </w:rPr>
        <w:t>20%</w:t>
      </w:r>
      <w:r>
        <w:rPr>
          <w:rFonts w:ascii="Arial" w:hAnsi="Arial" w:cs="Arial" w:hint="eastAsia"/>
          <w:sz w:val="21"/>
          <w:szCs w:val="21"/>
        </w:rPr>
        <w:t>受访者对未来退出情况保持乐观。在此基础上，</w:t>
      </w:r>
      <w:r>
        <w:rPr>
          <w:rFonts w:ascii="Arial" w:hAnsi="Arial" w:cs="Arial"/>
          <w:sz w:val="21"/>
          <w:szCs w:val="21"/>
        </w:rPr>
        <w:t>LP</w:t>
      </w:r>
      <w:r>
        <w:rPr>
          <w:rFonts w:ascii="Arial" w:hAnsi="Arial" w:cs="Arial" w:hint="eastAsia"/>
          <w:sz w:val="21"/>
          <w:szCs w:val="21"/>
        </w:rPr>
        <w:t>对未来预期收益水平也整体下滑。</w:t>
      </w:r>
    </w:p>
    <w:p w:rsidR="000C1274" w:rsidRDefault="0016737E" w:rsidP="000C1274">
      <w:pPr>
        <w:pStyle w:val="a8"/>
        <w:ind w:firstLineChars="200" w:firstLine="420"/>
        <w:rPr>
          <w:rFonts w:ascii="Arial" w:hAnsi="Arial" w:cs="Arial"/>
          <w:sz w:val="21"/>
          <w:szCs w:val="21"/>
        </w:rPr>
      </w:pPr>
      <w:r>
        <w:rPr>
          <w:rFonts w:ascii="Arial" w:hAnsi="Arial" w:cs="Arial" w:hint="eastAsia"/>
          <w:sz w:val="21"/>
          <w:szCs w:val="21"/>
        </w:rPr>
        <w:t>在</w:t>
      </w:r>
      <w:r>
        <w:rPr>
          <w:rFonts w:ascii="Arial" w:hAnsi="Arial" w:cs="Arial" w:hint="eastAsia"/>
          <w:sz w:val="21"/>
          <w:szCs w:val="21"/>
        </w:rPr>
        <w:t>PE</w:t>
      </w:r>
      <w:r>
        <w:rPr>
          <w:rFonts w:ascii="Arial" w:hAnsi="Arial" w:cs="Arial" w:hint="eastAsia"/>
          <w:sz w:val="21"/>
          <w:szCs w:val="21"/>
        </w:rPr>
        <w:t>基金二级市场交易方面</w:t>
      </w:r>
      <w:r w:rsidR="000C1274" w:rsidRPr="00C44DD8">
        <w:rPr>
          <w:rFonts w:ascii="Arial" w:hAnsi="Arial" w:cs="Arial" w:hint="eastAsia"/>
          <w:sz w:val="21"/>
          <w:szCs w:val="21"/>
        </w:rPr>
        <w:t>，退出困</w:t>
      </w:r>
      <w:r>
        <w:rPr>
          <w:rFonts w:ascii="Arial" w:hAnsi="Arial" w:cs="Arial" w:hint="eastAsia"/>
          <w:sz w:val="21"/>
          <w:szCs w:val="21"/>
        </w:rPr>
        <w:t>难</w:t>
      </w:r>
      <w:r w:rsidR="000C1274" w:rsidRPr="00C44DD8">
        <w:rPr>
          <w:rFonts w:ascii="Arial" w:hAnsi="Arial" w:cs="Arial" w:hint="eastAsia"/>
          <w:sz w:val="21"/>
          <w:szCs w:val="21"/>
        </w:rPr>
        <w:t>也将推动</w:t>
      </w:r>
      <w:r w:rsidR="000C1274" w:rsidRPr="00C44DD8">
        <w:rPr>
          <w:rFonts w:ascii="Arial" w:hAnsi="Arial" w:cs="Arial"/>
          <w:sz w:val="21"/>
          <w:szCs w:val="21"/>
        </w:rPr>
        <w:t>PE</w:t>
      </w:r>
      <w:r w:rsidR="000C1274" w:rsidRPr="00C44DD8">
        <w:rPr>
          <w:rFonts w:ascii="Arial" w:hAnsi="Arial" w:cs="Arial" w:hint="eastAsia"/>
          <w:sz w:val="21"/>
          <w:szCs w:val="21"/>
        </w:rPr>
        <w:t>基金二级市场的发展。本次调研中，多数受访机构均表示有兴趣或已经参与</w:t>
      </w:r>
      <w:r w:rsidR="000C1274" w:rsidRPr="00C44DD8">
        <w:rPr>
          <w:rFonts w:ascii="Arial" w:hAnsi="Arial" w:cs="Arial"/>
          <w:sz w:val="21"/>
          <w:szCs w:val="21"/>
        </w:rPr>
        <w:t>PE</w:t>
      </w:r>
      <w:r w:rsidR="000C1274" w:rsidRPr="00C44DD8">
        <w:rPr>
          <w:rFonts w:ascii="Arial" w:hAnsi="Arial" w:cs="Arial" w:hint="eastAsia"/>
          <w:sz w:val="21"/>
          <w:szCs w:val="21"/>
        </w:rPr>
        <w:t>基金份额转让交易。其中，</w:t>
      </w:r>
      <w:r w:rsidR="000C1274" w:rsidRPr="00C44DD8">
        <w:rPr>
          <w:rFonts w:ascii="Arial" w:hAnsi="Arial" w:cs="Arial"/>
          <w:sz w:val="21"/>
          <w:szCs w:val="21"/>
        </w:rPr>
        <w:t>6</w:t>
      </w:r>
      <w:r>
        <w:rPr>
          <w:rFonts w:ascii="Arial" w:hAnsi="Arial" w:cs="Arial" w:hint="eastAsia"/>
          <w:sz w:val="21"/>
          <w:szCs w:val="21"/>
        </w:rPr>
        <w:t>0</w:t>
      </w:r>
      <w:r w:rsidR="000C1274" w:rsidRPr="00C44DD8">
        <w:rPr>
          <w:rFonts w:ascii="Arial" w:hAnsi="Arial" w:cs="Arial"/>
          <w:sz w:val="21"/>
          <w:szCs w:val="21"/>
        </w:rPr>
        <w:t>%</w:t>
      </w:r>
      <w:r w:rsidR="000C1274" w:rsidRPr="00C44DD8">
        <w:rPr>
          <w:rFonts w:ascii="Arial" w:hAnsi="Arial" w:cs="Arial" w:hint="eastAsia"/>
          <w:sz w:val="21"/>
          <w:szCs w:val="21"/>
        </w:rPr>
        <w:t>受访机构表示“有兴趣接受已投资基金的更多份额”，</w:t>
      </w:r>
      <w:r w:rsidR="000C1274" w:rsidRPr="00C44DD8">
        <w:rPr>
          <w:rFonts w:ascii="Arial" w:hAnsi="Arial" w:cs="Arial"/>
          <w:sz w:val="21"/>
          <w:szCs w:val="21"/>
        </w:rPr>
        <w:t>4</w:t>
      </w:r>
      <w:r>
        <w:rPr>
          <w:rFonts w:ascii="Arial" w:hAnsi="Arial" w:cs="Arial" w:hint="eastAsia"/>
          <w:sz w:val="21"/>
          <w:szCs w:val="21"/>
        </w:rPr>
        <w:t>0</w:t>
      </w:r>
      <w:r w:rsidR="000C1274" w:rsidRPr="00C44DD8">
        <w:rPr>
          <w:rFonts w:ascii="Arial" w:hAnsi="Arial" w:cs="Arial"/>
          <w:sz w:val="21"/>
          <w:szCs w:val="21"/>
        </w:rPr>
        <w:t>%</w:t>
      </w:r>
      <w:r w:rsidR="000C1274" w:rsidRPr="00C44DD8">
        <w:rPr>
          <w:rFonts w:ascii="Arial" w:hAnsi="Arial" w:cs="Arial" w:hint="eastAsia"/>
          <w:sz w:val="21"/>
          <w:szCs w:val="21"/>
        </w:rPr>
        <w:t>受访者“有兴趣接受其他基金的</w:t>
      </w:r>
      <w:r w:rsidR="000C1274" w:rsidRPr="00C44DD8">
        <w:rPr>
          <w:rFonts w:ascii="Arial" w:hAnsi="Arial" w:cs="Arial"/>
          <w:sz w:val="21"/>
          <w:szCs w:val="21"/>
        </w:rPr>
        <w:t>LP</w:t>
      </w:r>
      <w:r w:rsidR="000C1274" w:rsidRPr="00C44DD8">
        <w:rPr>
          <w:rFonts w:ascii="Arial" w:hAnsi="Arial" w:cs="Arial" w:hint="eastAsia"/>
          <w:sz w:val="21"/>
          <w:szCs w:val="21"/>
        </w:rPr>
        <w:t>转让份额”。不过，</w:t>
      </w:r>
      <w:r>
        <w:rPr>
          <w:rFonts w:ascii="Arial" w:hAnsi="Arial" w:cs="Arial" w:hint="eastAsia"/>
          <w:sz w:val="21"/>
          <w:szCs w:val="21"/>
        </w:rPr>
        <w:t>投中研究院</w:t>
      </w:r>
      <w:r w:rsidR="000C1274" w:rsidRPr="00C44DD8">
        <w:rPr>
          <w:rFonts w:ascii="Arial" w:hAnsi="Arial" w:cs="Arial" w:hint="eastAsia"/>
          <w:sz w:val="21"/>
          <w:szCs w:val="21"/>
        </w:rPr>
        <w:t>分析认为，基金份额估值定价困难、市场信息流通不畅、</w:t>
      </w:r>
      <w:r w:rsidR="000C1274" w:rsidRPr="00C44DD8">
        <w:rPr>
          <w:rFonts w:ascii="Arial" w:hAnsi="Arial" w:cs="Arial"/>
          <w:sz w:val="21"/>
          <w:szCs w:val="21"/>
        </w:rPr>
        <w:t>GP</w:t>
      </w:r>
      <w:r w:rsidR="000C1274" w:rsidRPr="00C44DD8">
        <w:rPr>
          <w:rFonts w:ascii="Arial" w:hAnsi="Arial" w:cs="Arial" w:hint="eastAsia"/>
          <w:sz w:val="21"/>
          <w:szCs w:val="21"/>
        </w:rPr>
        <w:t>积极性</w:t>
      </w:r>
      <w:proofErr w:type="gramStart"/>
      <w:r w:rsidR="000C1274" w:rsidRPr="00C44DD8">
        <w:rPr>
          <w:rFonts w:ascii="Arial" w:hAnsi="Arial" w:cs="Arial" w:hint="eastAsia"/>
          <w:sz w:val="21"/>
          <w:szCs w:val="21"/>
        </w:rPr>
        <w:t>不</w:t>
      </w:r>
      <w:proofErr w:type="gramEnd"/>
      <w:r w:rsidR="000C1274" w:rsidRPr="00C44DD8">
        <w:rPr>
          <w:rFonts w:ascii="Arial" w:hAnsi="Arial" w:cs="Arial" w:hint="eastAsia"/>
          <w:sz w:val="21"/>
          <w:szCs w:val="21"/>
        </w:rPr>
        <w:t>高等因素，导致</w:t>
      </w:r>
      <w:r w:rsidR="000C1274" w:rsidRPr="00C44DD8">
        <w:rPr>
          <w:rFonts w:ascii="Arial" w:hAnsi="Arial" w:cs="Arial"/>
          <w:sz w:val="21"/>
          <w:szCs w:val="21"/>
        </w:rPr>
        <w:t>PE</w:t>
      </w:r>
      <w:r w:rsidR="000C1274" w:rsidRPr="00C44DD8">
        <w:rPr>
          <w:rFonts w:ascii="Arial" w:hAnsi="Arial" w:cs="Arial" w:hint="eastAsia"/>
          <w:sz w:val="21"/>
          <w:szCs w:val="21"/>
        </w:rPr>
        <w:t>基金二级市场实际达成交易数量远低于预期。</w:t>
      </w:r>
      <w:bookmarkEnd w:id="183"/>
      <w:bookmarkEnd w:id="184"/>
      <w:bookmarkEnd w:id="185"/>
    </w:p>
    <w:p w:rsidR="00286BD1" w:rsidRPr="00E176D4" w:rsidRDefault="0097706B" w:rsidP="00E176D4">
      <w:pPr>
        <w:pStyle w:val="a8"/>
        <w:ind w:firstLineChars="200" w:firstLine="420"/>
        <w:rPr>
          <w:rFonts w:ascii="Arial" w:hAnsi="Arial" w:cs="Arial"/>
          <w:color w:val="000000"/>
          <w:sz w:val="21"/>
          <w:szCs w:val="21"/>
        </w:rPr>
      </w:pPr>
      <w:r>
        <w:rPr>
          <w:rFonts w:ascii="Arial" w:cs="Arial" w:hint="eastAsia"/>
          <w:sz w:val="21"/>
          <w:szCs w:val="21"/>
        </w:rPr>
        <w:t>随着中国私</w:t>
      </w:r>
      <w:proofErr w:type="gramStart"/>
      <w:r>
        <w:rPr>
          <w:rFonts w:ascii="Arial" w:cs="Arial" w:hint="eastAsia"/>
          <w:sz w:val="21"/>
          <w:szCs w:val="21"/>
        </w:rPr>
        <w:t>募股权投资</w:t>
      </w:r>
      <w:proofErr w:type="gramEnd"/>
      <w:r>
        <w:rPr>
          <w:rFonts w:ascii="Arial" w:cs="Arial" w:hint="eastAsia"/>
          <w:sz w:val="21"/>
          <w:szCs w:val="21"/>
        </w:rPr>
        <w:t>市场监管框架和监管职能的逐渐明确，</w:t>
      </w:r>
      <w:r w:rsidR="00286BD1" w:rsidRPr="000508F6">
        <w:rPr>
          <w:rFonts w:ascii="Arial" w:hAnsi="Arial" w:cs="Arial" w:hint="eastAsia"/>
          <w:color w:val="000000"/>
          <w:sz w:val="21"/>
          <w:szCs w:val="21"/>
        </w:rPr>
        <w:t>全国社保、保险公司、基金公司、</w:t>
      </w:r>
      <w:proofErr w:type="gramStart"/>
      <w:r w:rsidR="00286BD1" w:rsidRPr="000508F6">
        <w:rPr>
          <w:rFonts w:ascii="Arial" w:hAnsi="Arial" w:cs="Arial" w:hint="eastAsia"/>
          <w:color w:val="000000"/>
          <w:sz w:val="21"/>
          <w:szCs w:val="21"/>
        </w:rPr>
        <w:t>券商资管等</w:t>
      </w:r>
      <w:proofErr w:type="gramEnd"/>
      <w:r w:rsidR="00286BD1" w:rsidRPr="000508F6">
        <w:rPr>
          <w:rFonts w:ascii="Arial" w:hAnsi="Arial" w:cs="Arial" w:hint="eastAsia"/>
          <w:color w:val="000000"/>
          <w:sz w:val="21"/>
          <w:szCs w:val="21"/>
        </w:rPr>
        <w:t>大型机构</w:t>
      </w:r>
      <w:r w:rsidR="00286BD1" w:rsidRPr="000508F6">
        <w:rPr>
          <w:rFonts w:ascii="Arial" w:hAnsi="Arial" w:cs="Arial" w:hint="eastAsia"/>
          <w:color w:val="000000"/>
          <w:sz w:val="21"/>
          <w:szCs w:val="21"/>
        </w:rPr>
        <w:t>LP</w:t>
      </w:r>
      <w:r w:rsidR="00286BD1" w:rsidRPr="000508F6">
        <w:rPr>
          <w:rFonts w:ascii="Arial" w:hAnsi="Arial" w:cs="Arial" w:hint="eastAsia"/>
          <w:color w:val="000000"/>
          <w:sz w:val="21"/>
          <w:szCs w:val="21"/>
        </w:rPr>
        <w:t>将更大比例的加入到股权投资中。</w:t>
      </w:r>
      <w:r w:rsidR="00286BD1" w:rsidRPr="000508F6">
        <w:rPr>
          <w:rFonts w:ascii="Arial" w:hAnsi="Arial" w:cs="Arial" w:hint="eastAsia"/>
          <w:color w:val="000000"/>
          <w:sz w:val="21"/>
          <w:szCs w:val="21"/>
        </w:rPr>
        <w:t>LP</w:t>
      </w:r>
      <w:r>
        <w:rPr>
          <w:rFonts w:ascii="Arial" w:hAnsi="Arial" w:cs="Arial" w:hint="eastAsia"/>
          <w:color w:val="000000"/>
          <w:sz w:val="21"/>
          <w:szCs w:val="21"/>
        </w:rPr>
        <w:t>机构化逐渐成熟的过程中，其投资</w:t>
      </w:r>
      <w:r w:rsidR="00286BD1" w:rsidRPr="000508F6">
        <w:rPr>
          <w:rFonts w:ascii="Arial" w:hAnsi="Arial" w:cs="Arial" w:hint="eastAsia"/>
          <w:color w:val="000000"/>
          <w:sz w:val="21"/>
          <w:szCs w:val="21"/>
        </w:rPr>
        <w:t>经验</w:t>
      </w:r>
      <w:r w:rsidR="00E176D4">
        <w:rPr>
          <w:rFonts w:ascii="Arial" w:hAnsi="Arial" w:cs="Arial" w:hint="eastAsia"/>
          <w:color w:val="000000"/>
          <w:sz w:val="21"/>
          <w:szCs w:val="21"/>
        </w:rPr>
        <w:t>将会更加丰富、专业性更加完善</w:t>
      </w:r>
    </w:p>
    <w:bookmarkEnd w:id="0"/>
    <w:p w:rsidR="00334D95" w:rsidRDefault="00334D95" w:rsidP="000508F6">
      <w:pPr>
        <w:pStyle w:val="a8"/>
        <w:adjustRightInd w:val="0"/>
        <w:snapToGrid w:val="0"/>
        <w:spacing w:before="0" w:beforeAutospacing="0" w:after="0" w:afterAutospacing="0" w:line="288" w:lineRule="auto"/>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E176D4" w:rsidRDefault="00E176D4"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p>
    <w:p w:rsidR="00334D95" w:rsidRPr="00283F85" w:rsidRDefault="00334D95"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r w:rsidRPr="00283F85">
        <w:rPr>
          <w:rFonts w:ascii="Arial" w:hAnsi="Arial" w:cs="Arial"/>
          <w:b/>
          <w:sz w:val="21"/>
          <w:szCs w:val="21"/>
        </w:rPr>
        <w:lastRenderedPageBreak/>
        <w:t>研究垂询</w:t>
      </w:r>
    </w:p>
    <w:p w:rsidR="00334D95" w:rsidRPr="00200F9F" w:rsidRDefault="00334D95" w:rsidP="00334D95">
      <w:pPr>
        <w:pStyle w:val="a8"/>
        <w:adjustRightInd w:val="0"/>
        <w:snapToGrid w:val="0"/>
        <w:spacing w:before="0" w:beforeAutospacing="0" w:after="0" w:afterAutospacing="0" w:line="288" w:lineRule="auto"/>
        <w:ind w:firstLineChars="201" w:firstLine="422"/>
        <w:rPr>
          <w:rFonts w:ascii="Arial" w:hAnsi="Arial" w:cs="Arial"/>
          <w:sz w:val="21"/>
          <w:szCs w:val="21"/>
        </w:rPr>
      </w:pPr>
      <w:r w:rsidRPr="00200F9F">
        <w:rPr>
          <w:rFonts w:ascii="Arial" w:hAnsi="Arial" w:cs="Arial" w:hint="eastAsia"/>
          <w:sz w:val="21"/>
          <w:szCs w:val="21"/>
        </w:rPr>
        <w:t>李</w:t>
      </w:r>
      <w:r w:rsidRPr="00200F9F">
        <w:rPr>
          <w:rFonts w:ascii="Arial" w:hAnsi="Arial" w:cs="Arial" w:hint="eastAsia"/>
          <w:sz w:val="21"/>
          <w:szCs w:val="21"/>
        </w:rPr>
        <w:t xml:space="preserve"> </w:t>
      </w:r>
      <w:proofErr w:type="gramStart"/>
      <w:r w:rsidRPr="00200F9F">
        <w:rPr>
          <w:rFonts w:ascii="Arial" w:hAnsi="Arial" w:cs="Arial" w:hint="eastAsia"/>
          <w:sz w:val="21"/>
          <w:szCs w:val="21"/>
        </w:rPr>
        <w:t>鑫</w:t>
      </w:r>
      <w:proofErr w:type="gramEnd"/>
      <w:r w:rsidRPr="00200F9F">
        <w:rPr>
          <w:rFonts w:ascii="Arial" w:hAnsi="Arial" w:cs="Arial"/>
          <w:sz w:val="21"/>
          <w:szCs w:val="21"/>
        </w:rPr>
        <w:t xml:space="preserve"> </w:t>
      </w:r>
      <w:r w:rsidRPr="00200F9F">
        <w:rPr>
          <w:rFonts w:ascii="Arial" w:hAnsi="Arial" w:cs="Arial" w:hint="eastAsia"/>
          <w:sz w:val="21"/>
          <w:szCs w:val="21"/>
        </w:rPr>
        <w:t xml:space="preserve"> Sherry Lee</w:t>
      </w:r>
      <w:r w:rsidRPr="00200F9F">
        <w:rPr>
          <w:rFonts w:ascii="Arial" w:hAnsi="Arial" w:cs="Arial"/>
          <w:sz w:val="21"/>
          <w:szCs w:val="21"/>
        </w:rPr>
        <w:t>（分析师）</w:t>
      </w:r>
      <w:bookmarkStart w:id="186" w:name="_GoBack"/>
      <w:bookmarkEnd w:id="186"/>
    </w:p>
    <w:p w:rsidR="00334D95" w:rsidRDefault="00334D95" w:rsidP="00334D95">
      <w:pPr>
        <w:pStyle w:val="a8"/>
        <w:adjustRightInd w:val="0"/>
        <w:snapToGrid w:val="0"/>
        <w:spacing w:before="0" w:beforeAutospacing="0" w:after="0" w:afterAutospacing="0" w:line="288" w:lineRule="auto"/>
        <w:ind w:firstLineChars="201" w:firstLine="422"/>
        <w:rPr>
          <w:rFonts w:ascii="Arial" w:hAnsi="Arial" w:cs="Arial"/>
          <w:sz w:val="21"/>
          <w:szCs w:val="21"/>
        </w:rPr>
      </w:pPr>
      <w:r w:rsidRPr="00200F9F">
        <w:rPr>
          <w:rFonts w:ascii="Arial" w:hAnsi="Arial" w:cs="Arial"/>
          <w:sz w:val="21"/>
          <w:szCs w:val="21"/>
        </w:rPr>
        <w:t>Email</w:t>
      </w:r>
      <w:r w:rsidRPr="00200F9F">
        <w:rPr>
          <w:rFonts w:ascii="Arial" w:hAnsi="Arial" w:cs="Arial"/>
          <w:sz w:val="21"/>
          <w:szCs w:val="21"/>
        </w:rPr>
        <w:t>：</w:t>
      </w:r>
      <w:hyperlink r:id="rId33" w:history="1">
        <w:r w:rsidRPr="00200F9F">
          <w:rPr>
            <w:rStyle w:val="a7"/>
            <w:rFonts w:ascii="Arial" w:hAnsi="Arial" w:cs="Arial" w:hint="eastAsia"/>
            <w:sz w:val="21"/>
            <w:szCs w:val="21"/>
          </w:rPr>
          <w:t>sherry</w:t>
        </w:r>
        <w:r w:rsidRPr="00200F9F">
          <w:rPr>
            <w:rStyle w:val="a7"/>
            <w:rFonts w:ascii="Arial" w:hAnsi="Arial" w:cs="Arial"/>
            <w:sz w:val="21"/>
            <w:szCs w:val="21"/>
          </w:rPr>
          <w:t>@chinaventure.com.cn</w:t>
        </w:r>
      </w:hyperlink>
    </w:p>
    <w:p w:rsidR="00334D95" w:rsidRPr="00200F9F" w:rsidRDefault="00334D95" w:rsidP="00334D95">
      <w:pPr>
        <w:pStyle w:val="a8"/>
        <w:adjustRightInd w:val="0"/>
        <w:snapToGrid w:val="0"/>
        <w:spacing w:before="0" w:beforeAutospacing="0" w:after="0" w:afterAutospacing="0" w:line="288" w:lineRule="auto"/>
        <w:ind w:firstLineChars="201" w:firstLine="422"/>
        <w:rPr>
          <w:rFonts w:ascii="Arial" w:hAnsi="Arial" w:cs="Arial"/>
          <w:sz w:val="21"/>
          <w:szCs w:val="21"/>
        </w:rPr>
      </w:pPr>
    </w:p>
    <w:p w:rsidR="00334D95" w:rsidRPr="00283F85" w:rsidRDefault="00334D95" w:rsidP="00334D95">
      <w:pPr>
        <w:pStyle w:val="a8"/>
        <w:adjustRightInd w:val="0"/>
        <w:snapToGrid w:val="0"/>
        <w:spacing w:before="0" w:beforeAutospacing="0" w:after="0" w:afterAutospacing="0" w:line="288" w:lineRule="auto"/>
        <w:ind w:firstLineChars="200" w:firstLine="422"/>
        <w:rPr>
          <w:rFonts w:ascii="Arial" w:hAnsi="Arial" w:cs="Arial"/>
          <w:b/>
          <w:sz w:val="21"/>
          <w:szCs w:val="21"/>
        </w:rPr>
      </w:pPr>
      <w:r w:rsidRPr="00283F85">
        <w:rPr>
          <w:rFonts w:ascii="Arial" w:hAnsi="Arial" w:cs="Arial"/>
          <w:b/>
          <w:sz w:val="21"/>
          <w:szCs w:val="21"/>
        </w:rPr>
        <w:t>媒体垂询</w:t>
      </w:r>
    </w:p>
    <w:p w:rsidR="00334D95" w:rsidRPr="00200F9F" w:rsidRDefault="00665101" w:rsidP="00665101">
      <w:pPr>
        <w:pStyle w:val="a8"/>
        <w:adjustRightInd w:val="0"/>
        <w:snapToGrid w:val="0"/>
        <w:spacing w:before="0" w:beforeAutospacing="0" w:after="0" w:afterAutospacing="0" w:line="288" w:lineRule="auto"/>
        <w:ind w:firstLineChars="201" w:firstLine="422"/>
        <w:rPr>
          <w:rFonts w:ascii="Arial" w:hAnsi="Arial" w:cs="Arial"/>
          <w:sz w:val="21"/>
          <w:szCs w:val="21"/>
        </w:rPr>
      </w:pPr>
      <w:r w:rsidRPr="00665101">
        <w:rPr>
          <w:rFonts w:ascii="Arial" w:hAnsi="Arial" w:cs="Arial" w:hint="eastAsia"/>
          <w:sz w:val="21"/>
          <w:szCs w:val="21"/>
        </w:rPr>
        <w:t>李潘娜</w:t>
      </w:r>
      <w:r w:rsidR="00334D95" w:rsidRPr="00200F9F">
        <w:rPr>
          <w:rFonts w:ascii="Arial" w:hAnsi="Arial" w:cs="Arial"/>
          <w:sz w:val="21"/>
          <w:szCs w:val="21"/>
        </w:rPr>
        <w:t xml:space="preserve"> </w:t>
      </w:r>
      <w:r w:rsidRPr="00665101">
        <w:rPr>
          <w:rFonts w:ascii="Arial" w:hAnsi="Arial" w:cs="Arial"/>
          <w:sz w:val="21"/>
          <w:szCs w:val="21"/>
        </w:rPr>
        <w:t>Panny Li</w:t>
      </w:r>
      <w:r w:rsidR="00334D95" w:rsidRPr="00200F9F">
        <w:rPr>
          <w:rFonts w:ascii="Arial" w:hAnsi="Arial" w:cs="Arial" w:hint="eastAsia"/>
          <w:sz w:val="21"/>
          <w:szCs w:val="21"/>
        </w:rPr>
        <w:t>（</w:t>
      </w:r>
      <w:r w:rsidRPr="00665101">
        <w:rPr>
          <w:rFonts w:ascii="Arial" w:hAnsi="Arial" w:cs="Arial" w:hint="eastAsia"/>
          <w:sz w:val="21"/>
          <w:szCs w:val="21"/>
        </w:rPr>
        <w:t>市场总监</w:t>
      </w:r>
      <w:r w:rsidR="00334D95" w:rsidRPr="00200F9F">
        <w:rPr>
          <w:rFonts w:ascii="Arial" w:hAnsi="Arial" w:cs="Arial" w:hint="eastAsia"/>
          <w:sz w:val="21"/>
          <w:szCs w:val="21"/>
        </w:rPr>
        <w:t>）</w:t>
      </w:r>
    </w:p>
    <w:p w:rsidR="00334D95" w:rsidRPr="00200F9F" w:rsidRDefault="00334D95" w:rsidP="00334D95">
      <w:pPr>
        <w:pStyle w:val="a8"/>
        <w:adjustRightInd w:val="0"/>
        <w:snapToGrid w:val="0"/>
        <w:spacing w:before="0" w:beforeAutospacing="0" w:after="0" w:afterAutospacing="0" w:line="288" w:lineRule="auto"/>
        <w:ind w:firstLineChars="201" w:firstLine="422"/>
        <w:rPr>
          <w:rFonts w:ascii="Arial" w:hAnsi="Arial" w:cs="Arial"/>
          <w:sz w:val="21"/>
          <w:szCs w:val="21"/>
        </w:rPr>
      </w:pPr>
      <w:r w:rsidRPr="00200F9F">
        <w:rPr>
          <w:rFonts w:ascii="Arial" w:hAnsi="Arial" w:cs="Arial"/>
          <w:sz w:val="21"/>
          <w:szCs w:val="21"/>
        </w:rPr>
        <w:t>Tel</w:t>
      </w:r>
      <w:r w:rsidRPr="00200F9F">
        <w:rPr>
          <w:rFonts w:ascii="Arial" w:hAnsi="Arial" w:cs="Arial"/>
          <w:sz w:val="21"/>
          <w:szCs w:val="21"/>
        </w:rPr>
        <w:t>：</w:t>
      </w:r>
      <w:r w:rsidRPr="00200F9F">
        <w:rPr>
          <w:rFonts w:ascii="Arial" w:hAnsi="Arial" w:cs="Arial"/>
          <w:sz w:val="21"/>
          <w:szCs w:val="21"/>
        </w:rPr>
        <w:t>+86-10-59799690-</w:t>
      </w:r>
      <w:r w:rsidR="00665101" w:rsidRPr="00665101">
        <w:t xml:space="preserve"> </w:t>
      </w:r>
      <w:r w:rsidR="00665101" w:rsidRPr="00665101">
        <w:rPr>
          <w:rFonts w:ascii="Arial" w:hAnsi="Arial" w:cs="Arial"/>
          <w:sz w:val="21"/>
          <w:szCs w:val="21"/>
        </w:rPr>
        <w:t>692</w:t>
      </w:r>
    </w:p>
    <w:p w:rsidR="00334D95" w:rsidRPr="00200F9F" w:rsidRDefault="00334D95" w:rsidP="00334D95">
      <w:pPr>
        <w:pStyle w:val="a8"/>
        <w:adjustRightInd w:val="0"/>
        <w:snapToGrid w:val="0"/>
        <w:spacing w:before="0" w:beforeAutospacing="0" w:after="0" w:afterAutospacing="0" w:line="288" w:lineRule="auto"/>
        <w:ind w:firstLineChars="201" w:firstLine="422"/>
        <w:rPr>
          <w:rFonts w:ascii="Arial" w:hAnsi="Arial" w:cs="Arial"/>
          <w:sz w:val="21"/>
          <w:szCs w:val="21"/>
        </w:rPr>
      </w:pPr>
      <w:r w:rsidRPr="00200F9F">
        <w:rPr>
          <w:rFonts w:ascii="Arial" w:hAnsi="Arial" w:cs="Arial"/>
          <w:sz w:val="21"/>
          <w:szCs w:val="21"/>
        </w:rPr>
        <w:t>Fax</w:t>
      </w:r>
      <w:r w:rsidRPr="00200F9F">
        <w:rPr>
          <w:rFonts w:ascii="Arial" w:hAnsi="Arial" w:cs="Arial"/>
          <w:sz w:val="21"/>
          <w:szCs w:val="21"/>
        </w:rPr>
        <w:t>：</w:t>
      </w:r>
      <w:r w:rsidRPr="00200F9F">
        <w:rPr>
          <w:rFonts w:ascii="Arial" w:hAnsi="Arial" w:cs="Arial"/>
          <w:sz w:val="21"/>
          <w:szCs w:val="21"/>
        </w:rPr>
        <w:t>+86-10-85893650</w:t>
      </w:r>
    </w:p>
    <w:p w:rsidR="00334D95" w:rsidRPr="00E15F7C" w:rsidRDefault="00334D95" w:rsidP="00334D95">
      <w:pPr>
        <w:pStyle w:val="a8"/>
        <w:adjustRightInd w:val="0"/>
        <w:snapToGrid w:val="0"/>
        <w:spacing w:before="0" w:beforeAutospacing="0" w:after="0" w:afterAutospacing="0" w:line="288" w:lineRule="auto"/>
        <w:ind w:firstLineChars="201" w:firstLine="422"/>
        <w:rPr>
          <w:rFonts w:ascii="Arial" w:hAnsi="Arial" w:cs="Arial"/>
          <w:sz w:val="21"/>
          <w:szCs w:val="21"/>
        </w:rPr>
      </w:pPr>
      <w:r w:rsidRPr="00200F9F">
        <w:rPr>
          <w:rFonts w:ascii="Arial" w:hAnsi="Arial" w:cs="Arial"/>
          <w:sz w:val="21"/>
          <w:szCs w:val="21"/>
        </w:rPr>
        <w:t>Email</w:t>
      </w:r>
      <w:r w:rsidRPr="00200F9F">
        <w:rPr>
          <w:rFonts w:ascii="Arial" w:hAnsi="Arial" w:cs="Arial"/>
          <w:sz w:val="21"/>
          <w:szCs w:val="21"/>
        </w:rPr>
        <w:t>：</w:t>
      </w:r>
      <w:hyperlink r:id="rId34" w:history="1">
        <w:r w:rsidR="00951007" w:rsidRPr="008F7F11">
          <w:rPr>
            <w:rStyle w:val="a7"/>
            <w:rFonts w:ascii="Arial" w:hAnsi="Arial" w:cs="Arial"/>
            <w:sz w:val="21"/>
            <w:szCs w:val="21"/>
          </w:rPr>
          <w:t>Panny@chinaventure.com.cn</w:t>
        </w:r>
      </w:hyperlink>
    </w:p>
    <w:p w:rsidR="00C128B1" w:rsidRPr="00334D95" w:rsidRDefault="00C128B1" w:rsidP="00C128B1">
      <w:pPr>
        <w:pStyle w:val="ChinaVenture"/>
        <w:spacing w:afterLines="0" w:line="240" w:lineRule="auto"/>
        <w:ind w:rightChars="-5" w:right="-10" w:firstLine="420"/>
        <w:rPr>
          <w:rFonts w:cs="Arial"/>
          <w:noProof/>
        </w:rPr>
      </w:pPr>
    </w:p>
    <w:p w:rsidR="00EE7DB3" w:rsidRPr="00A55DE8" w:rsidRDefault="00EE7DB3" w:rsidP="00C128B1">
      <w:pPr>
        <w:pStyle w:val="ChinaVenture"/>
        <w:spacing w:afterLines="0" w:line="240" w:lineRule="auto"/>
        <w:ind w:rightChars="-5" w:right="-10" w:firstLine="420"/>
        <w:rPr>
          <w:rFonts w:cs="Arial"/>
          <w:noProof/>
        </w:rPr>
      </w:pPr>
    </w:p>
    <w:p w:rsidR="00FF16D1" w:rsidRDefault="00FF16D1">
      <w:pPr>
        <w:widowControl/>
        <w:spacing w:after="200" w:line="276" w:lineRule="auto"/>
        <w:jc w:val="left"/>
        <w:rPr>
          <w:rFonts w:cs="Arial"/>
          <w:noProof/>
        </w:rPr>
      </w:pPr>
    </w:p>
    <w:p w:rsidR="00FF16D1" w:rsidRDefault="00FF16D1">
      <w:pPr>
        <w:widowControl/>
        <w:spacing w:after="200" w:line="276" w:lineRule="auto"/>
        <w:jc w:val="left"/>
        <w:rPr>
          <w:rFonts w:cs="Arial"/>
          <w:noProof/>
        </w:rPr>
      </w:pPr>
    </w:p>
    <w:p w:rsidR="00FF16D1" w:rsidRDefault="00FF16D1">
      <w:pPr>
        <w:widowControl/>
        <w:spacing w:after="200" w:line="276" w:lineRule="auto"/>
        <w:jc w:val="left"/>
        <w:rPr>
          <w:rFonts w:cs="Arial"/>
          <w:noProof/>
        </w:rPr>
      </w:pPr>
    </w:p>
    <w:p w:rsidR="00EE7DB3" w:rsidRDefault="00EE7DB3">
      <w:pPr>
        <w:widowControl/>
        <w:spacing w:after="200" w:line="276" w:lineRule="auto"/>
        <w:jc w:val="left"/>
        <w:rPr>
          <w:rFonts w:cs="Arial"/>
          <w:noProof/>
        </w:rPr>
      </w:pPr>
      <w:r>
        <w:rPr>
          <w:rFonts w:cs="Arial"/>
          <w:noProof/>
        </w:rPr>
        <w:br w:type="page"/>
      </w:r>
    </w:p>
    <w:p w:rsidR="00EE7DB3" w:rsidRDefault="00EE7DB3" w:rsidP="00C128B1">
      <w:pPr>
        <w:pStyle w:val="ChinaVenture"/>
        <w:spacing w:afterLines="0" w:line="240" w:lineRule="auto"/>
        <w:ind w:rightChars="-5" w:right="-10" w:firstLine="420"/>
        <w:rPr>
          <w:rFonts w:cs="Arial"/>
          <w:noProof/>
        </w:rPr>
      </w:pPr>
      <w:r>
        <w:rPr>
          <w:rFonts w:cs="Arial" w:hint="eastAsia"/>
          <w:noProof/>
        </w:rPr>
        <w:lastRenderedPageBreak/>
        <w:drawing>
          <wp:anchor distT="0" distB="0" distL="114300" distR="114300" simplePos="0" relativeHeight="251666432" behindDoc="0" locked="0" layoutInCell="1" allowOverlap="1">
            <wp:simplePos x="0" y="0"/>
            <wp:positionH relativeFrom="column">
              <wp:posOffset>-664845</wp:posOffset>
            </wp:positionH>
            <wp:positionV relativeFrom="paragraph">
              <wp:posOffset>-664845</wp:posOffset>
            </wp:positionV>
            <wp:extent cx="720090" cy="742950"/>
            <wp:effectExtent l="19050" t="0" r="3810" b="0"/>
            <wp:wrapNone/>
            <wp:docPr id="19" name="图片 18" descr="投中研究院-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投中研究院-QR.png"/>
                    <pic:cNvPicPr/>
                  </pic:nvPicPr>
                  <pic:blipFill>
                    <a:blip r:embed="rId35" cstate="print"/>
                    <a:stretch>
                      <a:fillRect/>
                    </a:stretch>
                  </pic:blipFill>
                  <pic:spPr>
                    <a:xfrm>
                      <a:off x="0" y="0"/>
                      <a:ext cx="720090" cy="742950"/>
                    </a:xfrm>
                    <a:prstGeom prst="rect">
                      <a:avLst/>
                    </a:prstGeom>
                  </pic:spPr>
                </pic:pic>
              </a:graphicData>
            </a:graphic>
          </wp:anchor>
        </w:drawing>
      </w:r>
      <w:r>
        <w:rPr>
          <w:rFonts w:cs="Arial" w:hint="eastAsia"/>
          <w:noProof/>
        </w:rPr>
        <w:drawing>
          <wp:anchor distT="0" distB="0" distL="114300" distR="114300" simplePos="0" relativeHeight="251664384" behindDoc="1" locked="0" layoutInCell="1" allowOverlap="1">
            <wp:simplePos x="0" y="0"/>
            <wp:positionH relativeFrom="column">
              <wp:posOffset>-1141095</wp:posOffset>
            </wp:positionH>
            <wp:positionV relativeFrom="paragraph">
              <wp:posOffset>-1341120</wp:posOffset>
            </wp:positionV>
            <wp:extent cx="7562850" cy="10467975"/>
            <wp:effectExtent l="19050" t="0" r="0" b="0"/>
            <wp:wrapNone/>
            <wp:docPr id="11" name="图片 10" descr="研究报告封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封底.jpg"/>
                    <pic:cNvPicPr/>
                  </pic:nvPicPr>
                  <pic:blipFill>
                    <a:blip r:embed="rId36" cstate="print"/>
                    <a:stretch>
                      <a:fillRect/>
                    </a:stretch>
                  </pic:blipFill>
                  <pic:spPr>
                    <a:xfrm>
                      <a:off x="0" y="0"/>
                      <a:ext cx="7562850" cy="10467975"/>
                    </a:xfrm>
                    <a:prstGeom prst="rect">
                      <a:avLst/>
                    </a:prstGeom>
                  </pic:spPr>
                </pic:pic>
              </a:graphicData>
            </a:graphic>
          </wp:anchor>
        </w:drawing>
      </w:r>
    </w:p>
    <w:p w:rsidR="00EE7DB3" w:rsidRDefault="00EE7DB3" w:rsidP="00C128B1">
      <w:pPr>
        <w:pStyle w:val="ChinaVenture"/>
        <w:spacing w:afterLines="0" w:line="240" w:lineRule="auto"/>
        <w:ind w:rightChars="-5" w:right="-10" w:firstLine="420"/>
        <w:rPr>
          <w:rFonts w:cs="Arial"/>
        </w:rPr>
      </w:pPr>
    </w:p>
    <w:p w:rsidR="00C128B1" w:rsidRPr="00C128B1" w:rsidRDefault="00C128B1" w:rsidP="00C128B1">
      <w:pPr>
        <w:pStyle w:val="ChinaVenture"/>
        <w:spacing w:afterLines="0" w:line="240" w:lineRule="auto"/>
        <w:ind w:rightChars="-5" w:right="-10" w:firstLine="400"/>
        <w:rPr>
          <w:rFonts w:eastAsia="宋体" w:cs="Arial"/>
          <w:sz w:val="20"/>
          <w:szCs w:val="20"/>
        </w:rPr>
      </w:pPr>
      <w:r w:rsidRPr="00C128B1">
        <w:rPr>
          <w:rFonts w:eastAsia="宋体" w:cs="Arial" w:hint="eastAsia"/>
          <w:sz w:val="20"/>
          <w:szCs w:val="20"/>
        </w:rPr>
        <w:t>投中研究院隶属于投中集团，致力于围绕中国股权投资市场开展资本研究、产业研究、投资咨询等业务，通过精准数据挖掘及行业深度洞察，为客户提供最具价值的一站式研究支持与咨询服务。</w:t>
      </w:r>
    </w:p>
    <w:p w:rsidR="00C128B1" w:rsidRPr="00C128B1" w:rsidRDefault="00C128B1" w:rsidP="00C128B1">
      <w:pPr>
        <w:spacing w:after="156"/>
        <w:ind w:rightChars="-5" w:right="-10" w:firstLineChars="200" w:firstLine="400"/>
        <w:rPr>
          <w:rFonts w:ascii="Arial" w:hAnsi="Arial" w:cs="Arial"/>
          <w:sz w:val="20"/>
          <w:szCs w:val="20"/>
        </w:rPr>
      </w:pPr>
      <w:r w:rsidRPr="00C128B1">
        <w:rPr>
          <w:rFonts w:ascii="Arial" w:hAnsi="Arial" w:cs="Arial"/>
          <w:sz w:val="20"/>
          <w:szCs w:val="20"/>
        </w:rPr>
        <w:t>投中集团是一家专注于中国投资市场的领先信息咨询机构。</w:t>
      </w:r>
      <w:r w:rsidR="00746D44">
        <w:rPr>
          <w:rFonts w:ascii="Arial" w:hAnsi="Arial" w:cs="Arial" w:hint="eastAsia"/>
          <w:sz w:val="20"/>
          <w:szCs w:val="20"/>
        </w:rPr>
        <w:t>投中集团</w:t>
      </w:r>
      <w:r w:rsidRPr="00C128B1">
        <w:rPr>
          <w:rFonts w:ascii="Arial" w:hAnsi="Arial" w:cs="Arial"/>
          <w:sz w:val="20"/>
          <w:szCs w:val="20"/>
        </w:rPr>
        <w:t>为致力于中国市场的投资机构、投资银行与企业等客户提供专业的第三方信息产品及研究咨询服务。</w:t>
      </w:r>
      <w:r w:rsidR="00746D44">
        <w:rPr>
          <w:rFonts w:ascii="Arial" w:hAnsi="Arial" w:cs="Arial" w:hint="eastAsia"/>
          <w:sz w:val="20"/>
          <w:szCs w:val="20"/>
        </w:rPr>
        <w:t>投中集团</w:t>
      </w:r>
      <w:r w:rsidRPr="00C128B1">
        <w:rPr>
          <w:rFonts w:ascii="Arial" w:hAnsi="Arial" w:cs="Arial"/>
          <w:sz w:val="20"/>
          <w:szCs w:val="20"/>
        </w:rPr>
        <w:t>成立于</w:t>
      </w:r>
      <w:r w:rsidRPr="00C128B1">
        <w:rPr>
          <w:rFonts w:ascii="Arial" w:hAnsi="Arial" w:cs="Arial"/>
          <w:sz w:val="20"/>
          <w:szCs w:val="20"/>
        </w:rPr>
        <w:t>2005</w:t>
      </w:r>
      <w:r w:rsidRPr="00C128B1">
        <w:rPr>
          <w:rFonts w:ascii="Arial" w:hAnsi="Arial" w:cs="Arial"/>
          <w:sz w:val="20"/>
          <w:szCs w:val="20"/>
        </w:rPr>
        <w:t>年，在北京、上海和深圳设有办公室。</w:t>
      </w:r>
    </w:p>
    <w:p w:rsidR="00C128B1" w:rsidRPr="00C128B1" w:rsidRDefault="00C128B1" w:rsidP="00334D95">
      <w:pPr>
        <w:spacing w:afterLines="20" w:after="62"/>
        <w:rPr>
          <w:rFonts w:ascii="Arial" w:hAnsi="Arial" w:cs="Arial"/>
          <w:b/>
          <w:sz w:val="18"/>
          <w:szCs w:val="18"/>
        </w:rPr>
      </w:pPr>
    </w:p>
    <w:p w:rsidR="00C128B1" w:rsidRPr="00C128B1" w:rsidRDefault="00C128B1" w:rsidP="00334D95">
      <w:pPr>
        <w:spacing w:afterLines="20" w:after="62"/>
        <w:rPr>
          <w:rFonts w:ascii="Arial" w:hAnsi="Arial" w:cs="Arial"/>
          <w:b/>
          <w:sz w:val="20"/>
          <w:szCs w:val="20"/>
        </w:rPr>
      </w:pPr>
      <w:r w:rsidRPr="00C128B1">
        <w:rPr>
          <w:rFonts w:ascii="Arial" w:hAnsi="Arial" w:cs="Arial"/>
          <w:b/>
          <w:sz w:val="20"/>
          <w:szCs w:val="20"/>
        </w:rPr>
        <w:t>法律声明</w:t>
      </w:r>
    </w:p>
    <w:p w:rsidR="00C128B1" w:rsidRPr="00C128B1" w:rsidRDefault="00C128B1" w:rsidP="00334D95">
      <w:pPr>
        <w:spacing w:afterLines="50" w:after="156"/>
        <w:ind w:firstLineChars="200" w:firstLine="400"/>
        <w:rPr>
          <w:rFonts w:ascii="Arial" w:hAnsi="Arial" w:cs="Arial"/>
          <w:sz w:val="20"/>
          <w:szCs w:val="20"/>
        </w:rPr>
      </w:pPr>
      <w:r w:rsidRPr="00C128B1">
        <w:rPr>
          <w:rFonts w:ascii="Arial" w:hAnsi="Arial" w:cs="Arial"/>
          <w:sz w:val="20"/>
          <w:szCs w:val="20"/>
        </w:rPr>
        <w:t>本报告为</w:t>
      </w:r>
      <w:r w:rsidRPr="00C128B1">
        <w:rPr>
          <w:rFonts w:ascii="Arial" w:hAnsi="Arial" w:cs="Arial" w:hint="eastAsia"/>
          <w:sz w:val="20"/>
          <w:szCs w:val="20"/>
        </w:rPr>
        <w:t>上海投中信息咨询有限公司</w:t>
      </w:r>
      <w:r w:rsidRPr="00C128B1">
        <w:rPr>
          <w:rFonts w:ascii="Arial" w:hAnsi="Arial" w:cs="Arial"/>
          <w:sz w:val="20"/>
          <w:szCs w:val="20"/>
        </w:rPr>
        <w:t>（以下简称</w:t>
      </w:r>
      <w:r w:rsidR="00746D44">
        <w:rPr>
          <w:rFonts w:ascii="Arial" w:hAnsi="Arial" w:cs="Arial" w:hint="eastAsia"/>
          <w:sz w:val="20"/>
          <w:szCs w:val="20"/>
        </w:rPr>
        <w:t>投中集团</w:t>
      </w:r>
      <w:r w:rsidRPr="00C128B1">
        <w:rPr>
          <w:rFonts w:ascii="Arial" w:hAnsi="Arial" w:cs="Arial"/>
          <w:sz w:val="20"/>
          <w:szCs w:val="20"/>
        </w:rPr>
        <w:t>）制作，数据部分来源于公开资料。本公司力求报告内容的准确可靠，但并不对报告内容及引用资料的准确性和完整性</w:t>
      </w:r>
      <w:proofErr w:type="gramStart"/>
      <w:r w:rsidRPr="00C128B1">
        <w:rPr>
          <w:rFonts w:ascii="Arial" w:hAnsi="Arial" w:cs="Arial"/>
          <w:sz w:val="20"/>
          <w:szCs w:val="20"/>
        </w:rPr>
        <w:t>作出</w:t>
      </w:r>
      <w:proofErr w:type="gramEnd"/>
      <w:r w:rsidRPr="00C128B1">
        <w:rPr>
          <w:rFonts w:ascii="Arial" w:hAnsi="Arial" w:cs="Arial"/>
          <w:sz w:val="20"/>
          <w:szCs w:val="20"/>
        </w:rPr>
        <w:t>任何承诺和保证。本报告只作为投资参考资料，报告中信息及所表达观点并不作为投资决策依据。</w:t>
      </w:r>
    </w:p>
    <w:p w:rsidR="00EE7DB3" w:rsidRDefault="00C128B1" w:rsidP="00334D95">
      <w:pPr>
        <w:spacing w:afterLines="50" w:after="156"/>
        <w:ind w:firstLineChars="200" w:firstLine="400"/>
        <w:rPr>
          <w:rFonts w:ascii="Arial" w:hAnsi="Arial" w:cs="Arial"/>
          <w:sz w:val="18"/>
          <w:szCs w:val="18"/>
        </w:rPr>
      </w:pPr>
      <w:r w:rsidRPr="00C128B1">
        <w:rPr>
          <w:rFonts w:ascii="Arial" w:hAnsi="Arial" w:cs="Arial"/>
          <w:sz w:val="20"/>
          <w:szCs w:val="20"/>
        </w:rPr>
        <w:t>本报告包含的所有内容（包括但不限于文本、数据、图片、图标、</w:t>
      </w:r>
      <w:r w:rsidRPr="00C128B1">
        <w:rPr>
          <w:rFonts w:ascii="Arial" w:hAnsi="Arial" w:cs="Arial"/>
          <w:sz w:val="20"/>
          <w:szCs w:val="20"/>
        </w:rPr>
        <w:t>LOGO</w:t>
      </w:r>
      <w:r w:rsidRPr="00C128B1">
        <w:rPr>
          <w:rFonts w:ascii="Arial" w:hAnsi="Arial" w:cs="Arial"/>
          <w:sz w:val="20"/>
          <w:szCs w:val="20"/>
        </w:rPr>
        <w:t>等）的所有权归属</w:t>
      </w:r>
      <w:r w:rsidR="00746D44">
        <w:rPr>
          <w:rFonts w:ascii="Arial" w:hAnsi="Arial" w:cs="Arial" w:hint="eastAsia"/>
          <w:sz w:val="20"/>
          <w:szCs w:val="20"/>
        </w:rPr>
        <w:t>投中集团</w:t>
      </w:r>
      <w:r w:rsidRPr="00C128B1">
        <w:rPr>
          <w:rFonts w:ascii="Arial" w:hAnsi="Arial" w:cs="Arial"/>
          <w:sz w:val="20"/>
          <w:szCs w:val="20"/>
        </w:rPr>
        <w:t>，受中国及国际版权法的保护。本报告及其任何组成部分（包括但不限于文本、数据、图片等）在用于再造、复制、传播时（无论是否用于商业、盈利、广告等目的），必须保留</w:t>
      </w:r>
      <w:r w:rsidR="00746D44">
        <w:rPr>
          <w:rFonts w:ascii="Arial" w:hAnsi="Arial" w:cs="Arial" w:hint="eastAsia"/>
          <w:sz w:val="20"/>
          <w:szCs w:val="20"/>
        </w:rPr>
        <w:t>投中集团</w:t>
      </w:r>
      <w:r w:rsidRPr="00C128B1">
        <w:rPr>
          <w:rFonts w:ascii="Arial" w:hAnsi="Arial" w:cs="Arial"/>
          <w:sz w:val="20"/>
          <w:szCs w:val="20"/>
        </w:rPr>
        <w:t xml:space="preserve"> LOGO</w:t>
      </w:r>
      <w:r w:rsidRPr="00C128B1">
        <w:rPr>
          <w:rFonts w:ascii="Arial" w:hAnsi="Arial" w:cs="Arial"/>
          <w:sz w:val="20"/>
          <w:szCs w:val="20"/>
        </w:rPr>
        <w:t>，并注明出处为</w:t>
      </w:r>
      <w:r w:rsidRPr="00C128B1">
        <w:rPr>
          <w:rFonts w:ascii="Arial" w:hAnsi="Arial" w:cs="Arial" w:hint="eastAsia"/>
          <w:sz w:val="20"/>
          <w:szCs w:val="20"/>
        </w:rPr>
        <w:t>“</w:t>
      </w:r>
      <w:r w:rsidR="00746D44">
        <w:rPr>
          <w:rFonts w:ascii="Arial" w:hAnsi="Arial" w:cs="Arial" w:hint="eastAsia"/>
          <w:sz w:val="20"/>
          <w:szCs w:val="20"/>
        </w:rPr>
        <w:t>投中研究院</w:t>
      </w:r>
      <w:r w:rsidRPr="00C128B1">
        <w:rPr>
          <w:rFonts w:ascii="Arial" w:hAnsi="Arial" w:cs="Arial" w:hint="eastAsia"/>
          <w:sz w:val="20"/>
          <w:szCs w:val="20"/>
        </w:rPr>
        <w:t>”</w:t>
      </w:r>
      <w:r w:rsidRPr="00C128B1">
        <w:rPr>
          <w:rFonts w:ascii="Arial" w:hAnsi="Arial" w:cs="Arial"/>
          <w:sz w:val="20"/>
          <w:szCs w:val="20"/>
        </w:rPr>
        <w:t>。如果用于商业、盈利、广告等目的，需征得</w:t>
      </w:r>
      <w:r w:rsidR="00746D44">
        <w:rPr>
          <w:rFonts w:ascii="Arial" w:hAnsi="Arial" w:cs="Arial" w:hint="eastAsia"/>
          <w:sz w:val="20"/>
          <w:szCs w:val="20"/>
        </w:rPr>
        <w:t>投中集团</w:t>
      </w:r>
      <w:r w:rsidRPr="00C128B1">
        <w:rPr>
          <w:rFonts w:ascii="Arial" w:hAnsi="Arial" w:cs="Arial"/>
          <w:sz w:val="20"/>
          <w:szCs w:val="20"/>
        </w:rPr>
        <w:t>同意并有书面特别授权，同时需注明出处</w:t>
      </w:r>
      <w:r w:rsidRPr="00C128B1">
        <w:rPr>
          <w:rFonts w:ascii="Arial" w:hAnsi="Arial" w:cs="Arial" w:hint="eastAsia"/>
          <w:sz w:val="20"/>
          <w:szCs w:val="20"/>
        </w:rPr>
        <w:t>“</w:t>
      </w:r>
      <w:r w:rsidR="00746D44">
        <w:rPr>
          <w:rFonts w:ascii="Arial" w:hAnsi="Arial" w:cs="Arial" w:hint="eastAsia"/>
          <w:sz w:val="20"/>
          <w:szCs w:val="20"/>
        </w:rPr>
        <w:t>投中研究院</w:t>
      </w:r>
      <w:r w:rsidRPr="00C128B1">
        <w:rPr>
          <w:rFonts w:ascii="Arial" w:hAnsi="Arial" w:cs="Arial" w:hint="eastAsia"/>
          <w:sz w:val="20"/>
          <w:szCs w:val="20"/>
        </w:rPr>
        <w:t>”</w:t>
      </w:r>
      <w:r w:rsidRPr="00C128B1">
        <w:rPr>
          <w:rFonts w:ascii="Arial" w:hAnsi="Arial" w:cs="Arial"/>
          <w:sz w:val="20"/>
          <w:szCs w:val="20"/>
        </w:rPr>
        <w:t>。</w:t>
      </w:r>
    </w:p>
    <w:p w:rsidR="00C128B1" w:rsidRPr="00EE7DB3" w:rsidRDefault="00334D95" w:rsidP="000D2A79">
      <w:pPr>
        <w:spacing w:afterLines="50" w:after="156"/>
        <w:ind w:firstLineChars="200" w:firstLine="420"/>
        <w:rPr>
          <w:rFonts w:ascii="Arial" w:hAnsi="Arial" w:cs="Arial"/>
          <w:sz w:val="18"/>
          <w:szCs w:val="18"/>
        </w:rPr>
      </w:pPr>
      <w:r>
        <w:rPr>
          <w:rFonts w:cs="Arial"/>
          <w:noProof/>
        </w:rPr>
        <mc:AlternateContent>
          <mc:Choice Requires="wps">
            <w:drawing>
              <wp:anchor distT="0" distB="0" distL="114300" distR="114300" simplePos="0" relativeHeight="251663360" behindDoc="0" locked="0" layoutInCell="1" allowOverlap="1">
                <wp:simplePos x="0" y="0"/>
                <wp:positionH relativeFrom="column">
                  <wp:posOffset>-170815</wp:posOffset>
                </wp:positionH>
                <wp:positionV relativeFrom="paragraph">
                  <wp:posOffset>3523615</wp:posOffset>
                </wp:positionV>
                <wp:extent cx="5893435" cy="1676400"/>
                <wp:effectExtent l="635" t="0" r="1905" b="63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4C0" w:rsidRPr="00EE7DB3" w:rsidRDefault="000574C0" w:rsidP="00EE7DB3">
                            <w:pPr>
                              <w:ind w:firstLineChars="100" w:firstLine="200"/>
                              <w:rPr>
                                <w:rFonts w:ascii="Arial" w:hAnsi="Arial" w:cs="Arial"/>
                                <w:color w:val="FFFFFF" w:themeColor="background1"/>
                                <w:sz w:val="20"/>
                                <w:szCs w:val="20"/>
                              </w:rPr>
                            </w:pPr>
                            <w:r w:rsidRPr="00EE7DB3">
                              <w:rPr>
                                <w:rFonts w:ascii="Arial" w:hAnsi="Arial" w:cs="Arial" w:hint="eastAsia"/>
                                <w:color w:val="FFFFFF" w:themeColor="background1"/>
                                <w:sz w:val="20"/>
                                <w:szCs w:val="20"/>
                              </w:rPr>
                              <w:t>媒体支持：投资中国网</w:t>
                            </w:r>
                            <w:r w:rsidRPr="00EE7DB3">
                              <w:rPr>
                                <w:rFonts w:ascii="Arial" w:hAnsi="Arial" w:cs="Arial" w:hint="eastAsia"/>
                                <w:color w:val="FFFFFF" w:themeColor="background1"/>
                                <w:sz w:val="20"/>
                                <w:szCs w:val="20"/>
                              </w:rPr>
                              <w:t xml:space="preserve">          </w:t>
                            </w:r>
                            <w:r>
                              <w:rPr>
                                <w:rFonts w:ascii="Arial" w:hAnsi="Arial" w:cs="Arial" w:hint="eastAsia"/>
                                <w:color w:val="FFFFFF" w:themeColor="background1"/>
                                <w:sz w:val="20"/>
                                <w:szCs w:val="20"/>
                              </w:rPr>
                              <w:t xml:space="preserve">  </w:t>
                            </w:r>
                            <w:r w:rsidRPr="00EE7DB3">
                              <w:rPr>
                                <w:rFonts w:ascii="Arial" w:hAnsi="Arial" w:cs="Arial" w:hint="eastAsia"/>
                                <w:color w:val="FFFFFF" w:themeColor="background1"/>
                                <w:sz w:val="20"/>
                                <w:szCs w:val="20"/>
                              </w:rPr>
                              <w:t xml:space="preserve">   </w:t>
                            </w:r>
                            <w:r>
                              <w:rPr>
                                <w:rFonts w:ascii="Arial" w:hAnsi="Arial" w:cs="Arial" w:hint="eastAsia"/>
                                <w:color w:val="FFFFFF" w:themeColor="background1"/>
                                <w:sz w:val="20"/>
                                <w:szCs w:val="20"/>
                              </w:rPr>
                              <w:t xml:space="preserve">   </w:t>
                            </w:r>
                            <w:r w:rsidRPr="00EE7DB3">
                              <w:rPr>
                                <w:rFonts w:ascii="Arial" w:hAnsi="Arial" w:cs="Arial" w:hint="eastAsia"/>
                                <w:color w:val="FFFFFF" w:themeColor="background1"/>
                                <w:sz w:val="20"/>
                                <w:szCs w:val="20"/>
                              </w:rPr>
                              <w:t xml:space="preserve">  </w:t>
                            </w:r>
                            <w:r>
                              <w:rPr>
                                <w:rFonts w:ascii="Arial" w:hAnsi="Arial" w:cs="Arial" w:hint="eastAsia"/>
                                <w:color w:val="FFFFFF" w:themeColor="background1"/>
                                <w:sz w:val="20"/>
                                <w:szCs w:val="20"/>
                              </w:rPr>
                              <w:t xml:space="preserve">  </w:t>
                            </w:r>
                            <w:r w:rsidRPr="00EE7DB3">
                              <w:rPr>
                                <w:rFonts w:ascii="Arial" w:hAnsi="Arial" w:cs="Arial" w:hint="eastAsia"/>
                                <w:color w:val="FFFFFF" w:themeColor="background1"/>
                                <w:sz w:val="20"/>
                                <w:szCs w:val="20"/>
                              </w:rPr>
                              <w:t>数据支持：</w:t>
                            </w:r>
                            <w:r w:rsidRPr="00EE7DB3">
                              <w:rPr>
                                <w:rFonts w:ascii="Arial" w:hAnsi="Arial" w:cs="Arial"/>
                                <w:color w:val="FFFFFF" w:themeColor="background1"/>
                                <w:sz w:val="20"/>
                                <w:szCs w:val="20"/>
                              </w:rPr>
                              <w:t>CVSource</w:t>
                            </w:r>
                            <w:r w:rsidRPr="00EE7DB3">
                              <w:rPr>
                                <w:rFonts w:ascii="Arial" w:hAnsi="Arial" w:cs="Arial" w:hint="eastAsia"/>
                                <w:color w:val="FFFFFF" w:themeColor="background1"/>
                                <w:sz w:val="20"/>
                                <w:szCs w:val="20"/>
                              </w:rPr>
                              <w:t>投中数据终端</w:t>
                            </w:r>
                          </w:p>
                          <w:p w:rsidR="000574C0" w:rsidRPr="00EE7DB3" w:rsidRDefault="000574C0" w:rsidP="00EE7DB3">
                            <w:pPr>
                              <w:rPr>
                                <w:rFonts w:ascii="Arial" w:hAnsi="Arial" w:cs="Arial"/>
                                <w:color w:val="FFFFFF" w:themeColor="background1"/>
                                <w:sz w:val="20"/>
                                <w:szCs w:val="20"/>
                              </w:rPr>
                            </w:pPr>
                            <w:r w:rsidRPr="00EE7DB3">
                              <w:rPr>
                                <w:rFonts w:ascii="宋体" w:hAnsi="宋体" w:hint="eastAsia"/>
                                <w:noProof/>
                                <w:color w:val="FFFFFF" w:themeColor="background1"/>
                              </w:rPr>
                              <w:t xml:space="preserve">    </w:t>
                            </w:r>
                            <w:r w:rsidRPr="00EE7DB3">
                              <w:rPr>
                                <w:rFonts w:ascii="宋体" w:hAnsi="宋体"/>
                                <w:noProof/>
                                <w:color w:val="FFFFFF" w:themeColor="background1"/>
                              </w:rPr>
                              <w:drawing>
                                <wp:inline distT="0" distB="0" distL="0" distR="0">
                                  <wp:extent cx="1085850" cy="1085850"/>
                                  <wp:effectExtent l="19050" t="0" r="0" b="0"/>
                                  <wp:docPr id="21" name="图片 1" descr="C:\Documents and Settings\Administrator\桌面\投中官方——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桌面\投中官方——微信二维码.jpg"/>
                                          <pic:cNvPicPr>
                                            <a:picLocks noChangeAspect="1" noChangeArrowheads="1"/>
                                          </pic:cNvPicPr>
                                        </pic:nvPicPr>
                                        <pic:blipFill>
                                          <a:blip r:embed="rId37"/>
                                          <a:srcRect/>
                                          <a:stretch>
                                            <a:fillRect/>
                                          </a:stretch>
                                        </pic:blipFill>
                                        <pic:spPr bwMode="auto">
                                          <a:xfrm>
                                            <a:off x="0" y="0"/>
                                            <a:ext cx="1085850" cy="1085850"/>
                                          </a:xfrm>
                                          <a:prstGeom prst="rect">
                                            <a:avLst/>
                                          </a:prstGeom>
                                          <a:noFill/>
                                          <a:ln w="9525">
                                            <a:noFill/>
                                            <a:miter lim="800000"/>
                                            <a:headEnd/>
                                            <a:tailEnd/>
                                          </a:ln>
                                        </pic:spPr>
                                      </pic:pic>
                                    </a:graphicData>
                                  </a:graphic>
                                </wp:inline>
                              </w:drawing>
                            </w:r>
                            <w:r w:rsidRPr="00EE7DB3">
                              <w:rPr>
                                <w:rFonts w:ascii="宋体" w:hAnsi="宋体" w:hint="eastAsia"/>
                                <w:noProof/>
                                <w:color w:val="FFFFFF" w:themeColor="background1"/>
                              </w:rPr>
                              <w:t xml:space="preserve">                    </w:t>
                            </w:r>
                            <w:r w:rsidRPr="00EE7DB3">
                              <w:rPr>
                                <w:rFonts w:ascii="Arial" w:hAnsi="Arial" w:cs="Arial" w:hint="eastAsia"/>
                                <w:noProof/>
                                <w:color w:val="FFFFFF" w:themeColor="background1"/>
                                <w:sz w:val="20"/>
                                <w:szCs w:val="20"/>
                              </w:rPr>
                              <w:drawing>
                                <wp:inline distT="0" distB="0" distL="0" distR="0">
                                  <wp:extent cx="1085850" cy="1085850"/>
                                  <wp:effectExtent l="19050" t="0" r="0" b="0"/>
                                  <wp:docPr id="22" name="图片 10" descr="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vs"/>
                                          <pic:cNvPicPr>
                                            <a:picLocks noChangeAspect="1" noChangeArrowheads="1"/>
                                          </pic:cNvPicPr>
                                        </pic:nvPicPr>
                                        <pic:blipFill>
                                          <a:blip r:embed="rId38"/>
                                          <a:srcRect/>
                                          <a:stretch>
                                            <a:fillRect/>
                                          </a:stretch>
                                        </pic:blipFill>
                                        <pic:spPr bwMode="auto">
                                          <a:xfrm>
                                            <a:off x="0" y="0"/>
                                            <a:ext cx="1085850" cy="1085850"/>
                                          </a:xfrm>
                                          <a:prstGeom prst="rect">
                                            <a:avLst/>
                                          </a:prstGeom>
                                          <a:noFill/>
                                          <a:ln w="9525">
                                            <a:noFill/>
                                            <a:miter lim="800000"/>
                                            <a:headEnd/>
                                            <a:tailEnd/>
                                          </a:ln>
                                        </pic:spPr>
                                      </pic:pic>
                                    </a:graphicData>
                                  </a:graphic>
                                </wp:inline>
                              </w:drawing>
                            </w:r>
                            <w:r w:rsidRPr="00EE7DB3">
                              <w:rPr>
                                <w:rFonts w:ascii="宋体" w:hAnsi="宋体" w:hint="eastAsia"/>
                                <w:noProof/>
                                <w:color w:val="FFFFFF" w:themeColor="background1"/>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3.45pt;margin-top:277.45pt;width:464.0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7GuwIAAME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" filled="f" stroked="f">
                <v:textbox>
                  <w:txbxContent>
                    <w:p w:rsidR="000574C0" w:rsidRPr="00EE7DB3" w:rsidRDefault="000574C0" w:rsidP="00EE7DB3">
                      <w:pPr>
                        <w:ind w:firstLineChars="100" w:firstLine="200"/>
                        <w:rPr>
                          <w:rFonts w:ascii="Arial" w:hAnsi="Arial" w:cs="Arial"/>
                          <w:color w:val="FFFFFF" w:themeColor="background1"/>
                          <w:sz w:val="20"/>
                          <w:szCs w:val="20"/>
                        </w:rPr>
                      </w:pPr>
                      <w:r w:rsidRPr="00EE7DB3">
                        <w:rPr>
                          <w:rFonts w:ascii="Arial" w:hAnsi="Arial" w:cs="Arial" w:hint="eastAsia"/>
                          <w:color w:val="FFFFFF" w:themeColor="background1"/>
                          <w:sz w:val="20"/>
                          <w:szCs w:val="20"/>
                        </w:rPr>
                        <w:t>媒体支持：投资中国网</w:t>
                      </w:r>
                      <w:r w:rsidRPr="00EE7DB3">
                        <w:rPr>
                          <w:rFonts w:ascii="Arial" w:hAnsi="Arial" w:cs="Arial" w:hint="eastAsia"/>
                          <w:color w:val="FFFFFF" w:themeColor="background1"/>
                          <w:sz w:val="20"/>
                          <w:szCs w:val="20"/>
                        </w:rPr>
                        <w:t xml:space="preserve">          </w:t>
                      </w:r>
                      <w:r>
                        <w:rPr>
                          <w:rFonts w:ascii="Arial" w:hAnsi="Arial" w:cs="Arial" w:hint="eastAsia"/>
                          <w:color w:val="FFFFFF" w:themeColor="background1"/>
                          <w:sz w:val="20"/>
                          <w:szCs w:val="20"/>
                        </w:rPr>
                        <w:t xml:space="preserve">  </w:t>
                      </w:r>
                      <w:r w:rsidRPr="00EE7DB3">
                        <w:rPr>
                          <w:rFonts w:ascii="Arial" w:hAnsi="Arial" w:cs="Arial" w:hint="eastAsia"/>
                          <w:color w:val="FFFFFF" w:themeColor="background1"/>
                          <w:sz w:val="20"/>
                          <w:szCs w:val="20"/>
                        </w:rPr>
                        <w:t xml:space="preserve">   </w:t>
                      </w:r>
                      <w:r>
                        <w:rPr>
                          <w:rFonts w:ascii="Arial" w:hAnsi="Arial" w:cs="Arial" w:hint="eastAsia"/>
                          <w:color w:val="FFFFFF" w:themeColor="background1"/>
                          <w:sz w:val="20"/>
                          <w:szCs w:val="20"/>
                        </w:rPr>
                        <w:t xml:space="preserve">   </w:t>
                      </w:r>
                      <w:r w:rsidRPr="00EE7DB3">
                        <w:rPr>
                          <w:rFonts w:ascii="Arial" w:hAnsi="Arial" w:cs="Arial" w:hint="eastAsia"/>
                          <w:color w:val="FFFFFF" w:themeColor="background1"/>
                          <w:sz w:val="20"/>
                          <w:szCs w:val="20"/>
                        </w:rPr>
                        <w:t xml:space="preserve">  </w:t>
                      </w:r>
                      <w:r>
                        <w:rPr>
                          <w:rFonts w:ascii="Arial" w:hAnsi="Arial" w:cs="Arial" w:hint="eastAsia"/>
                          <w:color w:val="FFFFFF" w:themeColor="background1"/>
                          <w:sz w:val="20"/>
                          <w:szCs w:val="20"/>
                        </w:rPr>
                        <w:t xml:space="preserve">  </w:t>
                      </w:r>
                      <w:r w:rsidRPr="00EE7DB3">
                        <w:rPr>
                          <w:rFonts w:ascii="Arial" w:hAnsi="Arial" w:cs="Arial" w:hint="eastAsia"/>
                          <w:color w:val="FFFFFF" w:themeColor="background1"/>
                          <w:sz w:val="20"/>
                          <w:szCs w:val="20"/>
                        </w:rPr>
                        <w:t>数据支持：</w:t>
                      </w:r>
                      <w:proofErr w:type="spellStart"/>
                      <w:r w:rsidRPr="00EE7DB3">
                        <w:rPr>
                          <w:rFonts w:ascii="Arial" w:hAnsi="Arial" w:cs="Arial"/>
                          <w:color w:val="FFFFFF" w:themeColor="background1"/>
                          <w:sz w:val="20"/>
                          <w:szCs w:val="20"/>
                        </w:rPr>
                        <w:t>CVSource</w:t>
                      </w:r>
                      <w:proofErr w:type="spellEnd"/>
                      <w:r w:rsidRPr="00EE7DB3">
                        <w:rPr>
                          <w:rFonts w:ascii="Arial" w:hAnsi="Arial" w:cs="Arial" w:hint="eastAsia"/>
                          <w:color w:val="FFFFFF" w:themeColor="background1"/>
                          <w:sz w:val="20"/>
                          <w:szCs w:val="20"/>
                        </w:rPr>
                        <w:t>投中数据终端</w:t>
                      </w:r>
                    </w:p>
                    <w:p w:rsidR="000574C0" w:rsidRPr="00EE7DB3" w:rsidRDefault="000574C0" w:rsidP="00EE7DB3">
                      <w:pPr>
                        <w:rPr>
                          <w:rFonts w:ascii="Arial" w:hAnsi="Arial" w:cs="Arial"/>
                          <w:color w:val="FFFFFF" w:themeColor="background1"/>
                          <w:sz w:val="20"/>
                          <w:szCs w:val="20"/>
                        </w:rPr>
                      </w:pPr>
                      <w:r w:rsidRPr="00EE7DB3">
                        <w:rPr>
                          <w:rFonts w:ascii="宋体" w:hAnsi="宋体" w:hint="eastAsia"/>
                          <w:noProof/>
                          <w:color w:val="FFFFFF" w:themeColor="background1"/>
                        </w:rPr>
                        <w:t xml:space="preserve">    </w:t>
                      </w:r>
                      <w:r w:rsidRPr="00EE7DB3">
                        <w:rPr>
                          <w:rFonts w:ascii="宋体" w:hAnsi="宋体"/>
                          <w:noProof/>
                          <w:color w:val="FFFFFF" w:themeColor="background1"/>
                        </w:rPr>
                        <w:drawing>
                          <wp:inline distT="0" distB="0" distL="0" distR="0">
                            <wp:extent cx="1085850" cy="1085850"/>
                            <wp:effectExtent l="19050" t="0" r="0" b="0"/>
                            <wp:docPr id="21" name="图片 1" descr="C:\Documents and Settings\Administrator\桌面\投中官方——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桌面\投中官方——微信二维码.jpg"/>
                                    <pic:cNvPicPr>
                                      <a:picLocks noChangeAspect="1" noChangeArrowheads="1"/>
                                    </pic:cNvPicPr>
                                  </pic:nvPicPr>
                                  <pic:blipFill>
                                    <a:blip r:embed="rId39"/>
                                    <a:srcRect/>
                                    <a:stretch>
                                      <a:fillRect/>
                                    </a:stretch>
                                  </pic:blipFill>
                                  <pic:spPr bwMode="auto">
                                    <a:xfrm>
                                      <a:off x="0" y="0"/>
                                      <a:ext cx="1085850" cy="1085850"/>
                                    </a:xfrm>
                                    <a:prstGeom prst="rect">
                                      <a:avLst/>
                                    </a:prstGeom>
                                    <a:noFill/>
                                    <a:ln w="9525">
                                      <a:noFill/>
                                      <a:miter lim="800000"/>
                                      <a:headEnd/>
                                      <a:tailEnd/>
                                    </a:ln>
                                  </pic:spPr>
                                </pic:pic>
                              </a:graphicData>
                            </a:graphic>
                          </wp:inline>
                        </w:drawing>
                      </w:r>
                      <w:r w:rsidRPr="00EE7DB3">
                        <w:rPr>
                          <w:rFonts w:ascii="宋体" w:hAnsi="宋体" w:hint="eastAsia"/>
                          <w:noProof/>
                          <w:color w:val="FFFFFF" w:themeColor="background1"/>
                        </w:rPr>
                        <w:t xml:space="preserve">                    </w:t>
                      </w:r>
                      <w:r w:rsidRPr="00EE7DB3">
                        <w:rPr>
                          <w:rFonts w:ascii="Arial" w:hAnsi="Arial" w:cs="Arial" w:hint="eastAsia"/>
                          <w:noProof/>
                          <w:color w:val="FFFFFF" w:themeColor="background1"/>
                          <w:sz w:val="20"/>
                          <w:szCs w:val="20"/>
                        </w:rPr>
                        <w:drawing>
                          <wp:inline distT="0" distB="0" distL="0" distR="0">
                            <wp:extent cx="1085850" cy="1085850"/>
                            <wp:effectExtent l="19050" t="0" r="0" b="0"/>
                            <wp:docPr id="22" name="图片 10" descr="c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vs"/>
                                    <pic:cNvPicPr>
                                      <a:picLocks noChangeAspect="1" noChangeArrowheads="1"/>
                                    </pic:cNvPicPr>
                                  </pic:nvPicPr>
                                  <pic:blipFill>
                                    <a:blip r:embed="rId40"/>
                                    <a:srcRect/>
                                    <a:stretch>
                                      <a:fillRect/>
                                    </a:stretch>
                                  </pic:blipFill>
                                  <pic:spPr bwMode="auto">
                                    <a:xfrm>
                                      <a:off x="0" y="0"/>
                                      <a:ext cx="1085850" cy="1085850"/>
                                    </a:xfrm>
                                    <a:prstGeom prst="rect">
                                      <a:avLst/>
                                    </a:prstGeom>
                                    <a:noFill/>
                                    <a:ln w="9525">
                                      <a:noFill/>
                                      <a:miter lim="800000"/>
                                      <a:headEnd/>
                                      <a:tailEnd/>
                                    </a:ln>
                                  </pic:spPr>
                                </pic:pic>
                              </a:graphicData>
                            </a:graphic>
                          </wp:inline>
                        </w:drawing>
                      </w:r>
                      <w:r w:rsidRPr="00EE7DB3">
                        <w:rPr>
                          <w:rFonts w:ascii="宋体" w:hAnsi="宋体" w:hint="eastAsia"/>
                          <w:noProof/>
                          <w:color w:val="FFFFFF" w:themeColor="background1"/>
                        </w:rPr>
                        <w:t xml:space="preserve">     </w:t>
                      </w:r>
                    </w:p>
                  </w:txbxContent>
                </v:textbox>
              </v:shape>
            </w:pict>
          </mc:Fallback>
        </mc:AlternateContent>
      </w:r>
      <w:r w:rsidR="00172B46">
        <w:rPr>
          <w:rFonts w:cs="Arial"/>
          <w:noProof/>
        </w:rPr>
        <w:drawing>
          <wp:anchor distT="0" distB="0" distL="114300" distR="114300" simplePos="0" relativeHeight="251665408" behindDoc="0" locked="0" layoutInCell="1" allowOverlap="1">
            <wp:simplePos x="0" y="0"/>
            <wp:positionH relativeFrom="column">
              <wp:posOffset>4954905</wp:posOffset>
            </wp:positionH>
            <wp:positionV relativeFrom="paragraph">
              <wp:posOffset>4318000</wp:posOffset>
            </wp:positionV>
            <wp:extent cx="895350" cy="428625"/>
            <wp:effectExtent l="0" t="0" r="0" b="0"/>
            <wp:wrapNone/>
            <wp:docPr id="12" name="图片 11" descr="集团logo反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集团logo反白.png"/>
                    <pic:cNvPicPr/>
                  </pic:nvPicPr>
                  <pic:blipFill>
                    <a:blip r:embed="rId41" cstate="print"/>
                    <a:stretch>
                      <a:fillRect/>
                    </a:stretch>
                  </pic:blipFill>
                  <pic:spPr>
                    <a:xfrm>
                      <a:off x="0" y="0"/>
                      <a:ext cx="895350" cy="428625"/>
                    </a:xfrm>
                    <a:prstGeom prst="rect">
                      <a:avLst/>
                    </a:prstGeom>
                  </pic:spPr>
                </pic:pic>
              </a:graphicData>
            </a:graphic>
          </wp:anchor>
        </w:drawing>
      </w:r>
      <w:r>
        <w:rPr>
          <w:rFonts w:cs="Arial"/>
          <w:noProof/>
        </w:rPr>
        <mc:AlternateContent>
          <mc:Choice Requires="wps">
            <w:drawing>
              <wp:anchor distT="0" distB="0" distL="114300" distR="114300" simplePos="0" relativeHeight="251662336" behindDoc="0" locked="0" layoutInCell="1" allowOverlap="1">
                <wp:simplePos x="0" y="0"/>
                <wp:positionH relativeFrom="column">
                  <wp:posOffset>-129540</wp:posOffset>
                </wp:positionH>
                <wp:positionV relativeFrom="paragraph">
                  <wp:posOffset>1222375</wp:posOffset>
                </wp:positionV>
                <wp:extent cx="5236210" cy="2174240"/>
                <wp:effectExtent l="3810" t="3175" r="0"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210" cy="2174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4C0" w:rsidRPr="00EE7DB3" w:rsidRDefault="000574C0" w:rsidP="00334D95">
                            <w:pPr>
                              <w:spacing w:beforeLines="20" w:before="62" w:line="200" w:lineRule="exact"/>
                              <w:rPr>
                                <w:rFonts w:ascii="Arial" w:hAnsi="Arial" w:cs="Arial"/>
                                <w:b/>
                                <w:color w:val="FFFFFF" w:themeColor="background1"/>
                                <w:spacing w:val="18"/>
                                <w:sz w:val="20"/>
                                <w:szCs w:val="20"/>
                              </w:rPr>
                            </w:pPr>
                            <w:r w:rsidRPr="00EE7DB3">
                              <w:rPr>
                                <w:rFonts w:ascii="Arial" w:cs="Arial" w:hint="eastAsia"/>
                                <w:b/>
                                <w:color w:val="FFFFFF" w:themeColor="background1"/>
                                <w:spacing w:val="18"/>
                                <w:sz w:val="20"/>
                                <w:szCs w:val="20"/>
                              </w:rPr>
                              <w:t>上海投中信息咨询有限公司</w:t>
                            </w:r>
                          </w:p>
                          <w:p w:rsidR="000574C0" w:rsidRPr="00EE7DB3" w:rsidRDefault="000574C0" w:rsidP="00334D95">
                            <w:pPr>
                              <w:spacing w:afterLines="20" w:after="62" w:line="200" w:lineRule="exact"/>
                              <w:rPr>
                                <w:rFonts w:ascii="Arial" w:hAnsi="Arial" w:cs="Arial"/>
                                <w:color w:val="FFFFFF" w:themeColor="background1"/>
                                <w:sz w:val="20"/>
                                <w:szCs w:val="20"/>
                              </w:rPr>
                            </w:pPr>
                            <w:proofErr w:type="spellStart"/>
                            <w:r w:rsidRPr="00EE7DB3">
                              <w:rPr>
                                <w:rFonts w:ascii="Arial" w:hAnsi="Arial" w:cs="Arial"/>
                                <w:color w:val="FFFFFF" w:themeColor="background1"/>
                                <w:sz w:val="20"/>
                                <w:szCs w:val="20"/>
                              </w:rPr>
                              <w:t>ChinaVenture</w:t>
                            </w:r>
                            <w:proofErr w:type="spellEnd"/>
                            <w:r w:rsidRPr="00EE7DB3">
                              <w:rPr>
                                <w:rFonts w:ascii="Arial" w:hAnsi="Arial" w:cs="Arial" w:hint="eastAsia"/>
                                <w:color w:val="FFFFFF" w:themeColor="background1"/>
                                <w:sz w:val="20"/>
                                <w:szCs w:val="20"/>
                              </w:rPr>
                              <w:t xml:space="preserve"> </w:t>
                            </w:r>
                            <w:r w:rsidRPr="00EE7DB3">
                              <w:rPr>
                                <w:rFonts w:ascii="Arial" w:hAnsi="Arial" w:cs="Arial"/>
                                <w:color w:val="FFFFFF" w:themeColor="background1"/>
                                <w:sz w:val="20"/>
                                <w:szCs w:val="20"/>
                              </w:rPr>
                              <w:t xml:space="preserve">Investment </w:t>
                            </w:r>
                            <w:proofErr w:type="gramStart"/>
                            <w:r w:rsidRPr="00EE7DB3">
                              <w:rPr>
                                <w:rFonts w:ascii="Arial" w:hAnsi="Arial" w:cs="Arial"/>
                                <w:color w:val="FFFFFF" w:themeColor="background1"/>
                                <w:sz w:val="20"/>
                                <w:szCs w:val="20"/>
                              </w:rPr>
                              <w:t>Consulting</w:t>
                            </w:r>
                            <w:r w:rsidRPr="00EE7DB3">
                              <w:rPr>
                                <w:rFonts w:ascii="Arial" w:hAnsi="Arial" w:cs="Arial" w:hint="eastAsia"/>
                                <w:color w:val="FFFFFF" w:themeColor="background1"/>
                                <w:sz w:val="20"/>
                                <w:szCs w:val="20"/>
                              </w:rPr>
                              <w:t>.</w:t>
                            </w:r>
                            <w:r w:rsidRPr="00EE7DB3">
                              <w:rPr>
                                <w:rFonts w:ascii="Arial" w:hAnsi="Arial" w:cs="Arial"/>
                                <w:color w:val="FFFFFF" w:themeColor="background1"/>
                                <w:sz w:val="20"/>
                                <w:szCs w:val="20"/>
                              </w:rPr>
                              <w:t>,</w:t>
                            </w:r>
                            <w:proofErr w:type="gramEnd"/>
                            <w:r w:rsidRPr="00EE7DB3">
                              <w:rPr>
                                <w:rFonts w:ascii="Arial" w:hAnsi="Arial" w:cs="Arial" w:hint="eastAsia"/>
                                <w:color w:val="FFFFFF" w:themeColor="background1"/>
                                <w:sz w:val="20"/>
                                <w:szCs w:val="20"/>
                              </w:rPr>
                              <w:t xml:space="preserve"> </w:t>
                            </w:r>
                            <w:r w:rsidRPr="00EE7DB3">
                              <w:rPr>
                                <w:rFonts w:ascii="Arial" w:hAnsi="Arial" w:cs="Arial"/>
                                <w:color w:val="FFFFFF" w:themeColor="background1"/>
                                <w:sz w:val="20"/>
                                <w:szCs w:val="20"/>
                              </w:rPr>
                              <w:t>Ltd.</w:t>
                            </w:r>
                          </w:p>
                          <w:p w:rsidR="000574C0" w:rsidRPr="00EE7DB3" w:rsidRDefault="000574C0" w:rsidP="00334D95">
                            <w:pPr>
                              <w:spacing w:afterLines="20" w:after="62" w:line="200" w:lineRule="exact"/>
                              <w:rPr>
                                <w:rFonts w:ascii="Arial" w:hAnsi="Arial" w:cs="Arial"/>
                                <w:color w:val="FFFFFF" w:themeColor="background1"/>
                                <w:sz w:val="20"/>
                                <w:szCs w:val="20"/>
                              </w:rPr>
                            </w:pPr>
                          </w:p>
                          <w:p w:rsidR="000574C0" w:rsidRPr="00EE7DB3" w:rsidRDefault="000574C0" w:rsidP="00C128B1">
                            <w:pPr>
                              <w:rPr>
                                <w:rFonts w:ascii="Arial" w:hAnsi="Arial" w:cs="Arial"/>
                                <w:color w:val="FFFFFF" w:themeColor="background1"/>
                                <w:sz w:val="20"/>
                                <w:szCs w:val="20"/>
                              </w:rPr>
                            </w:pPr>
                            <w:r w:rsidRPr="00EE7DB3">
                              <w:rPr>
                                <w:rFonts w:ascii="Arial" w:cs="Arial" w:hint="eastAsia"/>
                                <w:color w:val="FFFFFF" w:themeColor="background1"/>
                                <w:sz w:val="20"/>
                                <w:szCs w:val="20"/>
                              </w:rPr>
                              <w:t>北京市东城区东直门南大街</w:t>
                            </w:r>
                            <w:r w:rsidRPr="00EE7DB3">
                              <w:rPr>
                                <w:rFonts w:ascii="Arial" w:cs="Arial" w:hint="eastAsia"/>
                                <w:color w:val="FFFFFF" w:themeColor="background1"/>
                                <w:sz w:val="20"/>
                                <w:szCs w:val="20"/>
                              </w:rPr>
                              <w:t>11</w:t>
                            </w:r>
                            <w:r w:rsidRPr="00EE7DB3">
                              <w:rPr>
                                <w:rFonts w:ascii="Arial" w:cs="Arial" w:hint="eastAsia"/>
                                <w:color w:val="FFFFFF" w:themeColor="background1"/>
                                <w:sz w:val="20"/>
                                <w:szCs w:val="20"/>
                              </w:rPr>
                              <w:t>号中汇广场</w:t>
                            </w:r>
                            <w:r w:rsidRPr="00EE7DB3">
                              <w:rPr>
                                <w:rFonts w:ascii="Arial" w:cs="Arial" w:hint="eastAsia"/>
                                <w:color w:val="FFFFFF" w:themeColor="background1"/>
                                <w:sz w:val="20"/>
                                <w:szCs w:val="20"/>
                              </w:rPr>
                              <w:t>A</w:t>
                            </w:r>
                            <w:r w:rsidRPr="00EE7DB3">
                              <w:rPr>
                                <w:rFonts w:ascii="Arial" w:cs="Arial" w:hint="eastAsia"/>
                                <w:color w:val="FFFFFF" w:themeColor="background1"/>
                                <w:sz w:val="20"/>
                                <w:szCs w:val="20"/>
                              </w:rPr>
                              <w:t>座</w:t>
                            </w:r>
                            <w:r w:rsidRPr="00EE7DB3">
                              <w:rPr>
                                <w:rFonts w:ascii="Arial" w:cs="Arial" w:hint="eastAsia"/>
                                <w:color w:val="FFFFFF" w:themeColor="background1"/>
                                <w:sz w:val="20"/>
                                <w:szCs w:val="20"/>
                              </w:rPr>
                              <w:t>7</w:t>
                            </w:r>
                            <w:r w:rsidRPr="00EE7DB3">
                              <w:rPr>
                                <w:rFonts w:ascii="Arial" w:cs="Arial" w:hint="eastAsia"/>
                                <w:color w:val="FFFFFF" w:themeColor="background1"/>
                                <w:sz w:val="20"/>
                                <w:szCs w:val="20"/>
                              </w:rPr>
                              <w:t>层</w:t>
                            </w:r>
                            <w:r w:rsidRPr="00EE7DB3">
                              <w:rPr>
                                <w:rFonts w:ascii="Arial" w:hAnsi="Arial" w:cs="Arial"/>
                                <w:color w:val="FFFFFF" w:themeColor="background1"/>
                                <w:sz w:val="20"/>
                                <w:szCs w:val="20"/>
                              </w:rPr>
                              <w:t>,1000</w:t>
                            </w:r>
                            <w:r w:rsidRPr="00EE7DB3">
                              <w:rPr>
                                <w:rFonts w:ascii="Arial" w:hAnsi="Arial" w:cs="Arial" w:hint="eastAsia"/>
                                <w:color w:val="FFFFFF" w:themeColor="background1"/>
                                <w:sz w:val="20"/>
                                <w:szCs w:val="20"/>
                              </w:rPr>
                              <w:t>07</w:t>
                            </w:r>
                          </w:p>
                          <w:p w:rsidR="000574C0" w:rsidRPr="00EE7DB3" w:rsidRDefault="000574C0" w:rsidP="00C128B1">
                            <w:pPr>
                              <w:rPr>
                                <w:rFonts w:ascii="Arial" w:hAnsi="Arial" w:cs="Arial"/>
                                <w:color w:val="FFFFFF" w:themeColor="background1"/>
                                <w:sz w:val="20"/>
                                <w:szCs w:val="20"/>
                              </w:rPr>
                            </w:pPr>
                            <w:r w:rsidRPr="00EE7DB3">
                              <w:rPr>
                                <w:rFonts w:ascii="Arial" w:cs="Arial"/>
                                <w:color w:val="FFFFFF" w:themeColor="background1"/>
                                <w:sz w:val="20"/>
                                <w:szCs w:val="20"/>
                              </w:rPr>
                              <w:t>电话：</w:t>
                            </w:r>
                            <w:r w:rsidRPr="00EE7DB3">
                              <w:rPr>
                                <w:rFonts w:ascii="Arial" w:hAnsi="Arial" w:cs="Arial"/>
                                <w:color w:val="FFFFFF" w:themeColor="background1"/>
                                <w:sz w:val="20"/>
                                <w:szCs w:val="20"/>
                              </w:rPr>
                              <w:t>+86-10-59799690</w:t>
                            </w:r>
                            <w:r w:rsidRPr="00EE7DB3">
                              <w:rPr>
                                <w:rFonts w:ascii="Arial" w:hAnsi="Arial" w:cs="Arial" w:hint="eastAsia"/>
                                <w:color w:val="FFFFFF" w:themeColor="background1"/>
                                <w:sz w:val="20"/>
                                <w:szCs w:val="20"/>
                              </w:rPr>
                              <w:t xml:space="preserve">          </w:t>
                            </w:r>
                            <w:r w:rsidRPr="00EE7DB3">
                              <w:rPr>
                                <w:rFonts w:ascii="Arial" w:cs="Arial"/>
                                <w:color w:val="FFFFFF" w:themeColor="background1"/>
                                <w:sz w:val="20"/>
                                <w:szCs w:val="20"/>
                              </w:rPr>
                              <w:t>传真：</w:t>
                            </w:r>
                            <w:r w:rsidRPr="00EE7DB3">
                              <w:rPr>
                                <w:rFonts w:ascii="Arial" w:hAnsi="Arial" w:cs="Arial"/>
                                <w:color w:val="FFFFFF" w:themeColor="background1"/>
                                <w:sz w:val="20"/>
                                <w:szCs w:val="20"/>
                              </w:rPr>
                              <w:t>+86-10-57636090</w:t>
                            </w:r>
                          </w:p>
                          <w:p w:rsidR="000574C0" w:rsidRPr="00EE7DB3" w:rsidRDefault="000574C0" w:rsidP="00C128B1">
                            <w:pPr>
                              <w:rPr>
                                <w:rFonts w:ascii="Arial" w:hAnsi="Arial" w:cs="Arial"/>
                                <w:color w:val="FFFFFF" w:themeColor="background1"/>
                                <w:sz w:val="20"/>
                                <w:szCs w:val="20"/>
                              </w:rPr>
                            </w:pPr>
                          </w:p>
                          <w:p w:rsidR="000574C0" w:rsidRPr="00EE7DB3" w:rsidRDefault="000574C0" w:rsidP="00C128B1">
                            <w:pPr>
                              <w:rPr>
                                <w:rFonts w:ascii="Arial" w:hAnsi="Arial" w:cs="Arial"/>
                                <w:snapToGrid w:val="0"/>
                                <w:color w:val="FFFFFF" w:themeColor="background1"/>
                                <w:kern w:val="0"/>
                                <w:sz w:val="20"/>
                                <w:szCs w:val="20"/>
                              </w:rPr>
                            </w:pPr>
                            <w:r w:rsidRPr="00EE7DB3">
                              <w:rPr>
                                <w:rFonts w:ascii="Arial" w:hAnsi="宋体" w:cs="Arial"/>
                                <w:snapToGrid w:val="0"/>
                                <w:color w:val="FFFFFF" w:themeColor="background1"/>
                                <w:kern w:val="0"/>
                                <w:sz w:val="20"/>
                                <w:szCs w:val="20"/>
                              </w:rPr>
                              <w:t>上海市南京西路</w:t>
                            </w:r>
                            <w:r w:rsidRPr="00EE7DB3">
                              <w:rPr>
                                <w:rFonts w:ascii="Arial" w:hAnsi="Arial" w:cs="Arial"/>
                                <w:snapToGrid w:val="0"/>
                                <w:color w:val="FFFFFF" w:themeColor="background1"/>
                                <w:kern w:val="0"/>
                                <w:sz w:val="20"/>
                                <w:szCs w:val="20"/>
                              </w:rPr>
                              <w:t>1266</w:t>
                            </w:r>
                            <w:r w:rsidRPr="00EE7DB3">
                              <w:rPr>
                                <w:rFonts w:ascii="Arial" w:hAnsi="宋体" w:cs="Arial"/>
                                <w:snapToGrid w:val="0"/>
                                <w:color w:val="FFFFFF" w:themeColor="background1"/>
                                <w:kern w:val="0"/>
                                <w:sz w:val="20"/>
                                <w:szCs w:val="20"/>
                              </w:rPr>
                              <w:t>号恒</w:t>
                            </w:r>
                            <w:proofErr w:type="gramStart"/>
                            <w:r w:rsidRPr="00EE7DB3">
                              <w:rPr>
                                <w:rFonts w:ascii="Arial" w:hAnsi="宋体" w:cs="Arial"/>
                                <w:snapToGrid w:val="0"/>
                                <w:color w:val="FFFFFF" w:themeColor="background1"/>
                                <w:kern w:val="0"/>
                                <w:sz w:val="20"/>
                                <w:szCs w:val="20"/>
                              </w:rPr>
                              <w:t>隆广场</w:t>
                            </w:r>
                            <w:proofErr w:type="gramEnd"/>
                            <w:r w:rsidRPr="00EE7DB3">
                              <w:rPr>
                                <w:rFonts w:ascii="Arial" w:hAnsi="Arial" w:cs="Arial"/>
                                <w:snapToGrid w:val="0"/>
                                <w:color w:val="FFFFFF" w:themeColor="background1"/>
                                <w:kern w:val="0"/>
                                <w:sz w:val="20"/>
                                <w:szCs w:val="20"/>
                              </w:rPr>
                              <w:t>1</w:t>
                            </w:r>
                            <w:r w:rsidRPr="00EE7DB3">
                              <w:rPr>
                                <w:rFonts w:ascii="Arial" w:hAnsi="宋体" w:cs="Arial"/>
                                <w:snapToGrid w:val="0"/>
                                <w:color w:val="FFFFFF" w:themeColor="background1"/>
                                <w:kern w:val="0"/>
                                <w:sz w:val="20"/>
                                <w:szCs w:val="20"/>
                              </w:rPr>
                              <w:t>座</w:t>
                            </w:r>
                            <w:r w:rsidRPr="00EE7DB3">
                              <w:rPr>
                                <w:rFonts w:ascii="Arial" w:hAnsi="Arial" w:cs="Arial"/>
                                <w:snapToGrid w:val="0"/>
                                <w:color w:val="FFFFFF" w:themeColor="background1"/>
                                <w:kern w:val="0"/>
                                <w:sz w:val="20"/>
                                <w:szCs w:val="20"/>
                              </w:rPr>
                              <w:t>1201</w:t>
                            </w:r>
                            <w:r w:rsidRPr="00EE7DB3">
                              <w:rPr>
                                <w:rFonts w:ascii="Arial" w:hAnsi="宋体" w:cs="Arial"/>
                                <w:snapToGrid w:val="0"/>
                                <w:color w:val="FFFFFF" w:themeColor="background1"/>
                                <w:kern w:val="0"/>
                                <w:sz w:val="20"/>
                                <w:szCs w:val="20"/>
                              </w:rPr>
                              <w:t>室</w:t>
                            </w:r>
                            <w:r w:rsidRPr="00EE7DB3">
                              <w:rPr>
                                <w:rFonts w:ascii="Arial" w:hAnsi="Arial" w:cs="Arial"/>
                                <w:snapToGrid w:val="0"/>
                                <w:color w:val="FFFFFF" w:themeColor="background1"/>
                                <w:kern w:val="0"/>
                                <w:sz w:val="20"/>
                                <w:szCs w:val="20"/>
                              </w:rPr>
                              <w:t xml:space="preserve">  200040</w:t>
                            </w:r>
                          </w:p>
                          <w:p w:rsidR="000574C0" w:rsidRPr="00EE7DB3" w:rsidRDefault="000574C0" w:rsidP="00C128B1">
                            <w:pPr>
                              <w:rPr>
                                <w:rFonts w:ascii="Arial" w:hAnsi="Arial" w:cs="Arial"/>
                                <w:color w:val="FFFFFF" w:themeColor="background1"/>
                                <w:sz w:val="20"/>
                                <w:szCs w:val="20"/>
                              </w:rPr>
                            </w:pPr>
                            <w:r w:rsidRPr="00EE7DB3">
                              <w:rPr>
                                <w:rFonts w:ascii="Arial" w:hAnsi="Arial" w:cs="Arial"/>
                                <w:snapToGrid w:val="0"/>
                                <w:color w:val="FFFFFF" w:themeColor="background1"/>
                                <w:kern w:val="0"/>
                                <w:sz w:val="20"/>
                                <w:szCs w:val="20"/>
                              </w:rPr>
                              <w:t xml:space="preserve">Tel: +86-21-61919966 </w:t>
                            </w:r>
                            <w:r w:rsidRPr="00EE7DB3">
                              <w:rPr>
                                <w:rFonts w:ascii="Arial" w:hAnsi="Arial" w:cs="Arial" w:hint="eastAsia"/>
                                <w:snapToGrid w:val="0"/>
                                <w:color w:val="FFFFFF" w:themeColor="background1"/>
                                <w:kern w:val="0"/>
                                <w:sz w:val="20"/>
                                <w:szCs w:val="20"/>
                              </w:rPr>
                              <w:t xml:space="preserve">           </w:t>
                            </w:r>
                            <w:r w:rsidRPr="00EE7DB3">
                              <w:rPr>
                                <w:rFonts w:ascii="Arial" w:cs="Arial"/>
                                <w:color w:val="FFFFFF" w:themeColor="background1"/>
                                <w:sz w:val="20"/>
                                <w:szCs w:val="20"/>
                              </w:rPr>
                              <w:t>传真</w:t>
                            </w:r>
                            <w:r w:rsidRPr="00EE7DB3">
                              <w:rPr>
                                <w:rFonts w:ascii="Arial" w:hAnsi="Arial" w:cs="Arial" w:hint="eastAsia"/>
                                <w:snapToGrid w:val="0"/>
                                <w:color w:val="FFFFFF" w:themeColor="background1"/>
                                <w:kern w:val="0"/>
                                <w:sz w:val="20"/>
                                <w:szCs w:val="20"/>
                              </w:rPr>
                              <w:t>：</w:t>
                            </w:r>
                            <w:r w:rsidRPr="00EE7DB3">
                              <w:rPr>
                                <w:rFonts w:ascii="Arial" w:hAnsi="Arial" w:cs="Arial"/>
                                <w:snapToGrid w:val="0"/>
                                <w:color w:val="FFFFFF" w:themeColor="background1"/>
                                <w:kern w:val="0"/>
                                <w:sz w:val="20"/>
                                <w:szCs w:val="20"/>
                              </w:rPr>
                              <w:t>+86-21-61919967</w:t>
                            </w:r>
                          </w:p>
                          <w:p w:rsidR="000574C0" w:rsidRPr="00EE7DB3" w:rsidRDefault="000574C0" w:rsidP="00C128B1">
                            <w:pPr>
                              <w:rPr>
                                <w:rFonts w:ascii="Arial" w:hAnsi="Arial" w:cs="Arial"/>
                                <w:color w:val="FFFFFF" w:themeColor="background1"/>
                                <w:sz w:val="20"/>
                                <w:szCs w:val="20"/>
                              </w:rPr>
                            </w:pPr>
                          </w:p>
                          <w:p w:rsidR="000574C0" w:rsidRPr="00EE7DB3" w:rsidRDefault="000574C0" w:rsidP="00C128B1">
                            <w:pPr>
                              <w:rPr>
                                <w:rFonts w:ascii="Arial" w:hAnsi="Arial" w:cs="Arial"/>
                                <w:color w:val="FFFFFF" w:themeColor="background1"/>
                                <w:sz w:val="20"/>
                                <w:szCs w:val="20"/>
                              </w:rPr>
                            </w:pPr>
                            <w:r w:rsidRPr="00EE7DB3">
                              <w:rPr>
                                <w:rFonts w:ascii="Arial" w:hAnsi="Arial" w:cs="Arial"/>
                                <w:color w:val="FFFFFF" w:themeColor="background1"/>
                                <w:sz w:val="20"/>
                                <w:szCs w:val="20"/>
                              </w:rPr>
                              <w:t>深圳福田区金田路</w:t>
                            </w:r>
                            <w:r w:rsidRPr="00EE7DB3">
                              <w:rPr>
                                <w:rFonts w:ascii="Arial" w:hAnsi="Arial" w:cs="Arial"/>
                                <w:color w:val="FFFFFF" w:themeColor="background1"/>
                                <w:sz w:val="20"/>
                                <w:szCs w:val="20"/>
                              </w:rPr>
                              <w:t>3037</w:t>
                            </w:r>
                            <w:r w:rsidRPr="00EE7DB3">
                              <w:rPr>
                                <w:rFonts w:ascii="Arial" w:hAnsi="Arial" w:cs="Arial"/>
                                <w:color w:val="FFFFFF" w:themeColor="background1"/>
                                <w:sz w:val="20"/>
                                <w:szCs w:val="20"/>
                              </w:rPr>
                              <w:t>号金中环商务大厦</w:t>
                            </w:r>
                            <w:r w:rsidRPr="00EE7DB3">
                              <w:rPr>
                                <w:rFonts w:ascii="Arial" w:hAnsi="Arial" w:cs="Arial"/>
                                <w:color w:val="FFFFFF" w:themeColor="background1"/>
                                <w:sz w:val="20"/>
                                <w:szCs w:val="20"/>
                              </w:rPr>
                              <w:t>3302</w:t>
                            </w:r>
                            <w:r w:rsidRPr="00EE7DB3">
                              <w:rPr>
                                <w:rFonts w:ascii="Arial" w:hAnsi="Arial" w:cs="Arial"/>
                                <w:color w:val="FFFFFF" w:themeColor="background1"/>
                                <w:sz w:val="20"/>
                                <w:szCs w:val="20"/>
                              </w:rPr>
                              <w:t>室</w:t>
                            </w:r>
                            <w:r w:rsidRPr="00EE7DB3">
                              <w:rPr>
                                <w:rFonts w:ascii="Arial" w:hAnsi="Arial" w:cs="Arial"/>
                                <w:color w:val="FFFFFF" w:themeColor="background1"/>
                                <w:sz w:val="20"/>
                                <w:szCs w:val="20"/>
                              </w:rPr>
                              <w:t xml:space="preserve"> 518048 </w:t>
                            </w:r>
                          </w:p>
                          <w:p w:rsidR="000574C0" w:rsidRPr="00EE7DB3" w:rsidRDefault="000574C0" w:rsidP="00C128B1">
                            <w:pPr>
                              <w:rPr>
                                <w:rFonts w:ascii="Arial" w:hAnsi="Arial" w:cs="Arial"/>
                                <w:color w:val="FFFFFF" w:themeColor="background1"/>
                                <w:sz w:val="20"/>
                                <w:szCs w:val="20"/>
                              </w:rPr>
                            </w:pPr>
                            <w:r w:rsidRPr="00EE7DB3">
                              <w:rPr>
                                <w:rFonts w:ascii="Arial" w:hAnsi="Arial" w:cs="Arial"/>
                                <w:color w:val="FFFFFF" w:themeColor="background1"/>
                                <w:sz w:val="20"/>
                                <w:szCs w:val="20"/>
                              </w:rPr>
                              <w:t>电话：</w:t>
                            </w:r>
                            <w:r w:rsidRPr="00EE7DB3">
                              <w:rPr>
                                <w:rFonts w:ascii="Arial" w:hAnsi="Arial" w:cs="Arial"/>
                                <w:color w:val="FFFFFF" w:themeColor="background1"/>
                                <w:sz w:val="20"/>
                                <w:szCs w:val="20"/>
                              </w:rPr>
                              <w:t>+86-755-33067695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0.2pt;margin-top:96.25pt;width:412.3pt;height:17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gugIAAME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" filled="f" stroked="f">
                <v:textbox>
                  <w:txbxContent>
                    <w:p w:rsidR="000574C0" w:rsidRPr="00EE7DB3" w:rsidRDefault="000574C0" w:rsidP="00334D95">
                      <w:pPr>
                        <w:spacing w:beforeLines="20" w:before="62" w:line="200" w:lineRule="exact"/>
                        <w:rPr>
                          <w:rFonts w:ascii="Arial" w:hAnsi="Arial" w:cs="Arial"/>
                          <w:b/>
                          <w:color w:val="FFFFFF" w:themeColor="background1"/>
                          <w:spacing w:val="18"/>
                          <w:sz w:val="20"/>
                          <w:szCs w:val="20"/>
                        </w:rPr>
                      </w:pPr>
                      <w:r w:rsidRPr="00EE7DB3">
                        <w:rPr>
                          <w:rFonts w:ascii="Arial" w:cs="Arial" w:hint="eastAsia"/>
                          <w:b/>
                          <w:color w:val="FFFFFF" w:themeColor="background1"/>
                          <w:spacing w:val="18"/>
                          <w:sz w:val="20"/>
                          <w:szCs w:val="20"/>
                        </w:rPr>
                        <w:t>上海投中信息咨询有限公司</w:t>
                      </w:r>
                    </w:p>
                    <w:p w:rsidR="000574C0" w:rsidRPr="00EE7DB3" w:rsidRDefault="000574C0" w:rsidP="00334D95">
                      <w:pPr>
                        <w:spacing w:afterLines="20" w:after="62" w:line="200" w:lineRule="exact"/>
                        <w:rPr>
                          <w:rFonts w:ascii="Arial" w:hAnsi="Arial" w:cs="Arial"/>
                          <w:color w:val="FFFFFF" w:themeColor="background1"/>
                          <w:sz w:val="20"/>
                          <w:szCs w:val="20"/>
                        </w:rPr>
                      </w:pPr>
                      <w:proofErr w:type="spellStart"/>
                      <w:r w:rsidRPr="00EE7DB3">
                        <w:rPr>
                          <w:rFonts w:ascii="Arial" w:hAnsi="Arial" w:cs="Arial"/>
                          <w:color w:val="FFFFFF" w:themeColor="background1"/>
                          <w:sz w:val="20"/>
                          <w:szCs w:val="20"/>
                        </w:rPr>
                        <w:t>ChinaVenture</w:t>
                      </w:r>
                      <w:proofErr w:type="spellEnd"/>
                      <w:r w:rsidRPr="00EE7DB3">
                        <w:rPr>
                          <w:rFonts w:ascii="Arial" w:hAnsi="Arial" w:cs="Arial" w:hint="eastAsia"/>
                          <w:color w:val="FFFFFF" w:themeColor="background1"/>
                          <w:sz w:val="20"/>
                          <w:szCs w:val="20"/>
                        </w:rPr>
                        <w:t xml:space="preserve"> </w:t>
                      </w:r>
                      <w:r w:rsidRPr="00EE7DB3">
                        <w:rPr>
                          <w:rFonts w:ascii="Arial" w:hAnsi="Arial" w:cs="Arial"/>
                          <w:color w:val="FFFFFF" w:themeColor="background1"/>
                          <w:sz w:val="20"/>
                          <w:szCs w:val="20"/>
                        </w:rPr>
                        <w:t xml:space="preserve">Investment </w:t>
                      </w:r>
                      <w:proofErr w:type="gramStart"/>
                      <w:r w:rsidRPr="00EE7DB3">
                        <w:rPr>
                          <w:rFonts w:ascii="Arial" w:hAnsi="Arial" w:cs="Arial"/>
                          <w:color w:val="FFFFFF" w:themeColor="background1"/>
                          <w:sz w:val="20"/>
                          <w:szCs w:val="20"/>
                        </w:rPr>
                        <w:t>Consulting</w:t>
                      </w:r>
                      <w:r w:rsidRPr="00EE7DB3">
                        <w:rPr>
                          <w:rFonts w:ascii="Arial" w:hAnsi="Arial" w:cs="Arial" w:hint="eastAsia"/>
                          <w:color w:val="FFFFFF" w:themeColor="background1"/>
                          <w:sz w:val="20"/>
                          <w:szCs w:val="20"/>
                        </w:rPr>
                        <w:t>.</w:t>
                      </w:r>
                      <w:r w:rsidRPr="00EE7DB3">
                        <w:rPr>
                          <w:rFonts w:ascii="Arial" w:hAnsi="Arial" w:cs="Arial"/>
                          <w:color w:val="FFFFFF" w:themeColor="background1"/>
                          <w:sz w:val="20"/>
                          <w:szCs w:val="20"/>
                        </w:rPr>
                        <w:t>,</w:t>
                      </w:r>
                      <w:proofErr w:type="gramEnd"/>
                      <w:r w:rsidRPr="00EE7DB3">
                        <w:rPr>
                          <w:rFonts w:ascii="Arial" w:hAnsi="Arial" w:cs="Arial" w:hint="eastAsia"/>
                          <w:color w:val="FFFFFF" w:themeColor="background1"/>
                          <w:sz w:val="20"/>
                          <w:szCs w:val="20"/>
                        </w:rPr>
                        <w:t xml:space="preserve"> </w:t>
                      </w:r>
                      <w:r w:rsidRPr="00EE7DB3">
                        <w:rPr>
                          <w:rFonts w:ascii="Arial" w:hAnsi="Arial" w:cs="Arial"/>
                          <w:color w:val="FFFFFF" w:themeColor="background1"/>
                          <w:sz w:val="20"/>
                          <w:szCs w:val="20"/>
                        </w:rPr>
                        <w:t>Ltd.</w:t>
                      </w:r>
                    </w:p>
                    <w:p w:rsidR="000574C0" w:rsidRPr="00EE7DB3" w:rsidRDefault="000574C0" w:rsidP="00334D95">
                      <w:pPr>
                        <w:spacing w:afterLines="20" w:after="62" w:line="200" w:lineRule="exact"/>
                        <w:rPr>
                          <w:rFonts w:ascii="Arial" w:hAnsi="Arial" w:cs="Arial"/>
                          <w:color w:val="FFFFFF" w:themeColor="background1"/>
                          <w:sz w:val="20"/>
                          <w:szCs w:val="20"/>
                        </w:rPr>
                      </w:pPr>
                    </w:p>
                    <w:p w:rsidR="000574C0" w:rsidRPr="00EE7DB3" w:rsidRDefault="000574C0" w:rsidP="00C128B1">
                      <w:pPr>
                        <w:rPr>
                          <w:rFonts w:ascii="Arial" w:hAnsi="Arial" w:cs="Arial"/>
                          <w:color w:val="FFFFFF" w:themeColor="background1"/>
                          <w:sz w:val="20"/>
                          <w:szCs w:val="20"/>
                        </w:rPr>
                      </w:pPr>
                      <w:r w:rsidRPr="00EE7DB3">
                        <w:rPr>
                          <w:rFonts w:ascii="Arial" w:cs="Arial" w:hint="eastAsia"/>
                          <w:color w:val="FFFFFF" w:themeColor="background1"/>
                          <w:sz w:val="20"/>
                          <w:szCs w:val="20"/>
                        </w:rPr>
                        <w:t>北京市东城区东直门南大街</w:t>
                      </w:r>
                      <w:r w:rsidRPr="00EE7DB3">
                        <w:rPr>
                          <w:rFonts w:ascii="Arial" w:cs="Arial" w:hint="eastAsia"/>
                          <w:color w:val="FFFFFF" w:themeColor="background1"/>
                          <w:sz w:val="20"/>
                          <w:szCs w:val="20"/>
                        </w:rPr>
                        <w:t>11</w:t>
                      </w:r>
                      <w:r w:rsidRPr="00EE7DB3">
                        <w:rPr>
                          <w:rFonts w:ascii="Arial" w:cs="Arial" w:hint="eastAsia"/>
                          <w:color w:val="FFFFFF" w:themeColor="background1"/>
                          <w:sz w:val="20"/>
                          <w:szCs w:val="20"/>
                        </w:rPr>
                        <w:t>号中汇广场</w:t>
                      </w:r>
                      <w:r w:rsidRPr="00EE7DB3">
                        <w:rPr>
                          <w:rFonts w:ascii="Arial" w:cs="Arial" w:hint="eastAsia"/>
                          <w:color w:val="FFFFFF" w:themeColor="background1"/>
                          <w:sz w:val="20"/>
                          <w:szCs w:val="20"/>
                        </w:rPr>
                        <w:t>A</w:t>
                      </w:r>
                      <w:r w:rsidRPr="00EE7DB3">
                        <w:rPr>
                          <w:rFonts w:ascii="Arial" w:cs="Arial" w:hint="eastAsia"/>
                          <w:color w:val="FFFFFF" w:themeColor="background1"/>
                          <w:sz w:val="20"/>
                          <w:szCs w:val="20"/>
                        </w:rPr>
                        <w:t>座</w:t>
                      </w:r>
                      <w:r w:rsidRPr="00EE7DB3">
                        <w:rPr>
                          <w:rFonts w:ascii="Arial" w:cs="Arial" w:hint="eastAsia"/>
                          <w:color w:val="FFFFFF" w:themeColor="background1"/>
                          <w:sz w:val="20"/>
                          <w:szCs w:val="20"/>
                        </w:rPr>
                        <w:t>7</w:t>
                      </w:r>
                      <w:r w:rsidRPr="00EE7DB3">
                        <w:rPr>
                          <w:rFonts w:ascii="Arial" w:cs="Arial" w:hint="eastAsia"/>
                          <w:color w:val="FFFFFF" w:themeColor="background1"/>
                          <w:sz w:val="20"/>
                          <w:szCs w:val="20"/>
                        </w:rPr>
                        <w:t>层</w:t>
                      </w:r>
                      <w:r w:rsidRPr="00EE7DB3">
                        <w:rPr>
                          <w:rFonts w:ascii="Arial" w:hAnsi="Arial" w:cs="Arial"/>
                          <w:color w:val="FFFFFF" w:themeColor="background1"/>
                          <w:sz w:val="20"/>
                          <w:szCs w:val="20"/>
                        </w:rPr>
                        <w:t>,1000</w:t>
                      </w:r>
                      <w:r w:rsidRPr="00EE7DB3">
                        <w:rPr>
                          <w:rFonts w:ascii="Arial" w:hAnsi="Arial" w:cs="Arial" w:hint="eastAsia"/>
                          <w:color w:val="FFFFFF" w:themeColor="background1"/>
                          <w:sz w:val="20"/>
                          <w:szCs w:val="20"/>
                        </w:rPr>
                        <w:t>07</w:t>
                      </w:r>
                    </w:p>
                    <w:p w:rsidR="000574C0" w:rsidRPr="00EE7DB3" w:rsidRDefault="000574C0" w:rsidP="00C128B1">
                      <w:pPr>
                        <w:rPr>
                          <w:rFonts w:ascii="Arial" w:hAnsi="Arial" w:cs="Arial"/>
                          <w:color w:val="FFFFFF" w:themeColor="background1"/>
                          <w:sz w:val="20"/>
                          <w:szCs w:val="20"/>
                        </w:rPr>
                      </w:pPr>
                      <w:r w:rsidRPr="00EE7DB3">
                        <w:rPr>
                          <w:rFonts w:ascii="Arial" w:cs="Arial"/>
                          <w:color w:val="FFFFFF" w:themeColor="background1"/>
                          <w:sz w:val="20"/>
                          <w:szCs w:val="20"/>
                        </w:rPr>
                        <w:t>电话：</w:t>
                      </w:r>
                      <w:r w:rsidRPr="00EE7DB3">
                        <w:rPr>
                          <w:rFonts w:ascii="Arial" w:hAnsi="Arial" w:cs="Arial"/>
                          <w:color w:val="FFFFFF" w:themeColor="background1"/>
                          <w:sz w:val="20"/>
                          <w:szCs w:val="20"/>
                        </w:rPr>
                        <w:t>+86-10-59799690</w:t>
                      </w:r>
                      <w:r w:rsidRPr="00EE7DB3">
                        <w:rPr>
                          <w:rFonts w:ascii="Arial" w:hAnsi="Arial" w:cs="Arial" w:hint="eastAsia"/>
                          <w:color w:val="FFFFFF" w:themeColor="background1"/>
                          <w:sz w:val="20"/>
                          <w:szCs w:val="20"/>
                        </w:rPr>
                        <w:t xml:space="preserve">          </w:t>
                      </w:r>
                      <w:r w:rsidRPr="00EE7DB3">
                        <w:rPr>
                          <w:rFonts w:ascii="Arial" w:cs="Arial"/>
                          <w:color w:val="FFFFFF" w:themeColor="background1"/>
                          <w:sz w:val="20"/>
                          <w:szCs w:val="20"/>
                        </w:rPr>
                        <w:t>传真：</w:t>
                      </w:r>
                      <w:r w:rsidRPr="00EE7DB3">
                        <w:rPr>
                          <w:rFonts w:ascii="Arial" w:hAnsi="Arial" w:cs="Arial"/>
                          <w:color w:val="FFFFFF" w:themeColor="background1"/>
                          <w:sz w:val="20"/>
                          <w:szCs w:val="20"/>
                        </w:rPr>
                        <w:t>+86-10-57636090</w:t>
                      </w:r>
                    </w:p>
                    <w:p w:rsidR="000574C0" w:rsidRPr="00EE7DB3" w:rsidRDefault="000574C0" w:rsidP="00C128B1">
                      <w:pPr>
                        <w:rPr>
                          <w:rFonts w:ascii="Arial" w:hAnsi="Arial" w:cs="Arial"/>
                          <w:color w:val="FFFFFF" w:themeColor="background1"/>
                          <w:sz w:val="20"/>
                          <w:szCs w:val="20"/>
                        </w:rPr>
                      </w:pPr>
                    </w:p>
                    <w:p w:rsidR="000574C0" w:rsidRPr="00EE7DB3" w:rsidRDefault="000574C0" w:rsidP="00C128B1">
                      <w:pPr>
                        <w:rPr>
                          <w:rFonts w:ascii="Arial" w:hAnsi="Arial" w:cs="Arial"/>
                          <w:snapToGrid w:val="0"/>
                          <w:color w:val="FFFFFF" w:themeColor="background1"/>
                          <w:kern w:val="0"/>
                          <w:sz w:val="20"/>
                          <w:szCs w:val="20"/>
                        </w:rPr>
                      </w:pPr>
                      <w:r w:rsidRPr="00EE7DB3">
                        <w:rPr>
                          <w:rFonts w:ascii="Arial" w:hAnsi="宋体" w:cs="Arial"/>
                          <w:snapToGrid w:val="0"/>
                          <w:color w:val="FFFFFF" w:themeColor="background1"/>
                          <w:kern w:val="0"/>
                          <w:sz w:val="20"/>
                          <w:szCs w:val="20"/>
                        </w:rPr>
                        <w:t>上海市南京西路</w:t>
                      </w:r>
                      <w:r w:rsidRPr="00EE7DB3">
                        <w:rPr>
                          <w:rFonts w:ascii="Arial" w:hAnsi="Arial" w:cs="Arial"/>
                          <w:snapToGrid w:val="0"/>
                          <w:color w:val="FFFFFF" w:themeColor="background1"/>
                          <w:kern w:val="0"/>
                          <w:sz w:val="20"/>
                          <w:szCs w:val="20"/>
                        </w:rPr>
                        <w:t>1266</w:t>
                      </w:r>
                      <w:r w:rsidRPr="00EE7DB3">
                        <w:rPr>
                          <w:rFonts w:ascii="Arial" w:hAnsi="宋体" w:cs="Arial"/>
                          <w:snapToGrid w:val="0"/>
                          <w:color w:val="FFFFFF" w:themeColor="background1"/>
                          <w:kern w:val="0"/>
                          <w:sz w:val="20"/>
                          <w:szCs w:val="20"/>
                        </w:rPr>
                        <w:t>号恒</w:t>
                      </w:r>
                      <w:proofErr w:type="gramStart"/>
                      <w:r w:rsidRPr="00EE7DB3">
                        <w:rPr>
                          <w:rFonts w:ascii="Arial" w:hAnsi="宋体" w:cs="Arial"/>
                          <w:snapToGrid w:val="0"/>
                          <w:color w:val="FFFFFF" w:themeColor="background1"/>
                          <w:kern w:val="0"/>
                          <w:sz w:val="20"/>
                          <w:szCs w:val="20"/>
                        </w:rPr>
                        <w:t>隆广场</w:t>
                      </w:r>
                      <w:proofErr w:type="gramEnd"/>
                      <w:r w:rsidRPr="00EE7DB3">
                        <w:rPr>
                          <w:rFonts w:ascii="Arial" w:hAnsi="Arial" w:cs="Arial"/>
                          <w:snapToGrid w:val="0"/>
                          <w:color w:val="FFFFFF" w:themeColor="background1"/>
                          <w:kern w:val="0"/>
                          <w:sz w:val="20"/>
                          <w:szCs w:val="20"/>
                        </w:rPr>
                        <w:t>1</w:t>
                      </w:r>
                      <w:r w:rsidRPr="00EE7DB3">
                        <w:rPr>
                          <w:rFonts w:ascii="Arial" w:hAnsi="宋体" w:cs="Arial"/>
                          <w:snapToGrid w:val="0"/>
                          <w:color w:val="FFFFFF" w:themeColor="background1"/>
                          <w:kern w:val="0"/>
                          <w:sz w:val="20"/>
                          <w:szCs w:val="20"/>
                        </w:rPr>
                        <w:t>座</w:t>
                      </w:r>
                      <w:r w:rsidRPr="00EE7DB3">
                        <w:rPr>
                          <w:rFonts w:ascii="Arial" w:hAnsi="Arial" w:cs="Arial"/>
                          <w:snapToGrid w:val="0"/>
                          <w:color w:val="FFFFFF" w:themeColor="background1"/>
                          <w:kern w:val="0"/>
                          <w:sz w:val="20"/>
                          <w:szCs w:val="20"/>
                        </w:rPr>
                        <w:t>1201</w:t>
                      </w:r>
                      <w:r w:rsidRPr="00EE7DB3">
                        <w:rPr>
                          <w:rFonts w:ascii="Arial" w:hAnsi="宋体" w:cs="Arial"/>
                          <w:snapToGrid w:val="0"/>
                          <w:color w:val="FFFFFF" w:themeColor="background1"/>
                          <w:kern w:val="0"/>
                          <w:sz w:val="20"/>
                          <w:szCs w:val="20"/>
                        </w:rPr>
                        <w:t>室</w:t>
                      </w:r>
                      <w:r w:rsidRPr="00EE7DB3">
                        <w:rPr>
                          <w:rFonts w:ascii="Arial" w:hAnsi="Arial" w:cs="Arial"/>
                          <w:snapToGrid w:val="0"/>
                          <w:color w:val="FFFFFF" w:themeColor="background1"/>
                          <w:kern w:val="0"/>
                          <w:sz w:val="20"/>
                          <w:szCs w:val="20"/>
                        </w:rPr>
                        <w:t xml:space="preserve">  200040</w:t>
                      </w:r>
                    </w:p>
                    <w:p w:rsidR="000574C0" w:rsidRPr="00EE7DB3" w:rsidRDefault="000574C0" w:rsidP="00C128B1">
                      <w:pPr>
                        <w:rPr>
                          <w:rFonts w:ascii="Arial" w:hAnsi="Arial" w:cs="Arial"/>
                          <w:color w:val="FFFFFF" w:themeColor="background1"/>
                          <w:sz w:val="20"/>
                          <w:szCs w:val="20"/>
                        </w:rPr>
                      </w:pPr>
                      <w:r w:rsidRPr="00EE7DB3">
                        <w:rPr>
                          <w:rFonts w:ascii="Arial" w:hAnsi="Arial" w:cs="Arial"/>
                          <w:snapToGrid w:val="0"/>
                          <w:color w:val="FFFFFF" w:themeColor="background1"/>
                          <w:kern w:val="0"/>
                          <w:sz w:val="20"/>
                          <w:szCs w:val="20"/>
                        </w:rPr>
                        <w:t xml:space="preserve">Tel: +86-21-61919966 </w:t>
                      </w:r>
                      <w:r w:rsidRPr="00EE7DB3">
                        <w:rPr>
                          <w:rFonts w:ascii="Arial" w:hAnsi="Arial" w:cs="Arial" w:hint="eastAsia"/>
                          <w:snapToGrid w:val="0"/>
                          <w:color w:val="FFFFFF" w:themeColor="background1"/>
                          <w:kern w:val="0"/>
                          <w:sz w:val="20"/>
                          <w:szCs w:val="20"/>
                        </w:rPr>
                        <w:t xml:space="preserve">           </w:t>
                      </w:r>
                      <w:r w:rsidRPr="00EE7DB3">
                        <w:rPr>
                          <w:rFonts w:ascii="Arial" w:cs="Arial"/>
                          <w:color w:val="FFFFFF" w:themeColor="background1"/>
                          <w:sz w:val="20"/>
                          <w:szCs w:val="20"/>
                        </w:rPr>
                        <w:t>传真</w:t>
                      </w:r>
                      <w:r w:rsidRPr="00EE7DB3">
                        <w:rPr>
                          <w:rFonts w:ascii="Arial" w:hAnsi="Arial" w:cs="Arial" w:hint="eastAsia"/>
                          <w:snapToGrid w:val="0"/>
                          <w:color w:val="FFFFFF" w:themeColor="background1"/>
                          <w:kern w:val="0"/>
                          <w:sz w:val="20"/>
                          <w:szCs w:val="20"/>
                        </w:rPr>
                        <w:t>：</w:t>
                      </w:r>
                      <w:r w:rsidRPr="00EE7DB3">
                        <w:rPr>
                          <w:rFonts w:ascii="Arial" w:hAnsi="Arial" w:cs="Arial"/>
                          <w:snapToGrid w:val="0"/>
                          <w:color w:val="FFFFFF" w:themeColor="background1"/>
                          <w:kern w:val="0"/>
                          <w:sz w:val="20"/>
                          <w:szCs w:val="20"/>
                        </w:rPr>
                        <w:t>+86-21-61919967</w:t>
                      </w:r>
                    </w:p>
                    <w:p w:rsidR="000574C0" w:rsidRPr="00EE7DB3" w:rsidRDefault="000574C0" w:rsidP="00C128B1">
                      <w:pPr>
                        <w:rPr>
                          <w:rFonts w:ascii="Arial" w:hAnsi="Arial" w:cs="Arial"/>
                          <w:color w:val="FFFFFF" w:themeColor="background1"/>
                          <w:sz w:val="20"/>
                          <w:szCs w:val="20"/>
                        </w:rPr>
                      </w:pPr>
                    </w:p>
                    <w:p w:rsidR="000574C0" w:rsidRPr="00EE7DB3" w:rsidRDefault="000574C0" w:rsidP="00C128B1">
                      <w:pPr>
                        <w:rPr>
                          <w:rFonts w:ascii="Arial" w:hAnsi="Arial" w:cs="Arial"/>
                          <w:color w:val="FFFFFF" w:themeColor="background1"/>
                          <w:sz w:val="20"/>
                          <w:szCs w:val="20"/>
                        </w:rPr>
                      </w:pPr>
                      <w:r w:rsidRPr="00EE7DB3">
                        <w:rPr>
                          <w:rFonts w:ascii="Arial" w:hAnsi="Arial" w:cs="Arial"/>
                          <w:color w:val="FFFFFF" w:themeColor="background1"/>
                          <w:sz w:val="20"/>
                          <w:szCs w:val="20"/>
                        </w:rPr>
                        <w:t>深圳福田区金田路</w:t>
                      </w:r>
                      <w:r w:rsidRPr="00EE7DB3">
                        <w:rPr>
                          <w:rFonts w:ascii="Arial" w:hAnsi="Arial" w:cs="Arial"/>
                          <w:color w:val="FFFFFF" w:themeColor="background1"/>
                          <w:sz w:val="20"/>
                          <w:szCs w:val="20"/>
                        </w:rPr>
                        <w:t>3037</w:t>
                      </w:r>
                      <w:r w:rsidRPr="00EE7DB3">
                        <w:rPr>
                          <w:rFonts w:ascii="Arial" w:hAnsi="Arial" w:cs="Arial"/>
                          <w:color w:val="FFFFFF" w:themeColor="background1"/>
                          <w:sz w:val="20"/>
                          <w:szCs w:val="20"/>
                        </w:rPr>
                        <w:t>号金中环商务大厦</w:t>
                      </w:r>
                      <w:r w:rsidRPr="00EE7DB3">
                        <w:rPr>
                          <w:rFonts w:ascii="Arial" w:hAnsi="Arial" w:cs="Arial"/>
                          <w:color w:val="FFFFFF" w:themeColor="background1"/>
                          <w:sz w:val="20"/>
                          <w:szCs w:val="20"/>
                        </w:rPr>
                        <w:t>3302</w:t>
                      </w:r>
                      <w:r w:rsidRPr="00EE7DB3">
                        <w:rPr>
                          <w:rFonts w:ascii="Arial" w:hAnsi="Arial" w:cs="Arial"/>
                          <w:color w:val="FFFFFF" w:themeColor="background1"/>
                          <w:sz w:val="20"/>
                          <w:szCs w:val="20"/>
                        </w:rPr>
                        <w:t>室</w:t>
                      </w:r>
                      <w:r w:rsidRPr="00EE7DB3">
                        <w:rPr>
                          <w:rFonts w:ascii="Arial" w:hAnsi="Arial" w:cs="Arial"/>
                          <w:color w:val="FFFFFF" w:themeColor="background1"/>
                          <w:sz w:val="20"/>
                          <w:szCs w:val="20"/>
                        </w:rPr>
                        <w:t xml:space="preserve"> 518048 </w:t>
                      </w:r>
                    </w:p>
                    <w:p w:rsidR="000574C0" w:rsidRPr="00EE7DB3" w:rsidRDefault="000574C0" w:rsidP="00C128B1">
                      <w:pPr>
                        <w:rPr>
                          <w:rFonts w:ascii="Arial" w:hAnsi="Arial" w:cs="Arial"/>
                          <w:color w:val="FFFFFF" w:themeColor="background1"/>
                          <w:sz w:val="20"/>
                          <w:szCs w:val="20"/>
                        </w:rPr>
                      </w:pPr>
                      <w:r w:rsidRPr="00EE7DB3">
                        <w:rPr>
                          <w:rFonts w:ascii="Arial" w:hAnsi="Arial" w:cs="Arial"/>
                          <w:color w:val="FFFFFF" w:themeColor="background1"/>
                          <w:sz w:val="20"/>
                          <w:szCs w:val="20"/>
                        </w:rPr>
                        <w:t>电话：</w:t>
                      </w:r>
                      <w:r w:rsidRPr="00EE7DB3">
                        <w:rPr>
                          <w:rFonts w:ascii="Arial" w:hAnsi="Arial" w:cs="Arial"/>
                          <w:color w:val="FFFFFF" w:themeColor="background1"/>
                          <w:sz w:val="20"/>
                          <w:szCs w:val="20"/>
                        </w:rPr>
                        <w:t>+86-755-33067695</w:t>
                      </w:r>
                    </w:p>
                  </w:txbxContent>
                </v:textbox>
              </v:shape>
            </w:pict>
          </mc:Fallback>
        </mc:AlternateContent>
      </w:r>
    </w:p>
    <w:sectPr w:rsidR="00C128B1" w:rsidRPr="00EE7DB3" w:rsidSect="00DC5EE2">
      <w:headerReference w:type="default" r:id="rId42"/>
      <w:headerReference w:type="first" r:id="rId43"/>
      <w:pgSz w:w="11907" w:h="16160"/>
      <w:pgMar w:top="1797" w:right="1797" w:bottom="1134" w:left="1797"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2C0" w:rsidRDefault="00A242C0" w:rsidP="00BB20C5">
      <w:r>
        <w:separator/>
      </w:r>
    </w:p>
  </w:endnote>
  <w:endnote w:type="continuationSeparator" w:id="0">
    <w:p w:rsidR="00A242C0" w:rsidRDefault="00A242C0" w:rsidP="00BB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2C0" w:rsidRDefault="00A242C0" w:rsidP="00BB20C5">
      <w:r>
        <w:separator/>
      </w:r>
    </w:p>
  </w:footnote>
  <w:footnote w:type="continuationSeparator" w:id="0">
    <w:p w:rsidR="00A242C0" w:rsidRDefault="00A242C0" w:rsidP="00BB20C5">
      <w:r>
        <w:continuationSeparator/>
      </w:r>
    </w:p>
  </w:footnote>
  <w:footnote w:id="1">
    <w:p w:rsidR="000574C0" w:rsidRDefault="000574C0" w:rsidP="000C1274">
      <w:pPr>
        <w:pStyle w:val="ac"/>
      </w:pPr>
      <w:r>
        <w:rPr>
          <w:rStyle w:val="ab"/>
        </w:rPr>
        <w:footnoteRef/>
      </w:r>
      <w:r w:rsidRPr="00320872">
        <w:rPr>
          <w:rFonts w:hint="eastAsia"/>
        </w:rPr>
        <w:t>本章所指</w:t>
      </w:r>
      <w:r w:rsidRPr="00320872">
        <w:rPr>
          <w:rFonts w:hint="eastAsia"/>
        </w:rPr>
        <w:t>LP</w:t>
      </w:r>
      <w:r w:rsidRPr="00320872">
        <w:rPr>
          <w:rFonts w:hint="eastAsia"/>
        </w:rPr>
        <w:t>为活跃在中国市场之</w:t>
      </w:r>
      <w:r w:rsidRPr="00320872">
        <w:rPr>
          <w:rFonts w:hint="eastAsia"/>
        </w:rPr>
        <w:t>LP</w:t>
      </w:r>
      <w:r w:rsidRPr="00320872">
        <w:rPr>
          <w:rFonts w:hint="eastAsia"/>
        </w:rPr>
        <w:t>，数据截止时间</w:t>
      </w:r>
      <w:r>
        <w:rPr>
          <w:rFonts w:hint="eastAsia"/>
        </w:rPr>
        <w:t>2014</w:t>
      </w:r>
      <w:r w:rsidRPr="00320872">
        <w:rPr>
          <w:rFonts w:hint="eastAsia"/>
        </w:rPr>
        <w:t>年</w:t>
      </w:r>
      <w:r>
        <w:rPr>
          <w:rFonts w:hint="eastAsia"/>
        </w:rPr>
        <w:t>2</w:t>
      </w:r>
      <w:r w:rsidRPr="00320872">
        <w:rPr>
          <w:rFonts w:hint="eastAsia"/>
        </w:rPr>
        <w:t>月</w:t>
      </w:r>
      <w:r>
        <w:rPr>
          <w:rFonts w:hint="eastAsia"/>
        </w:rPr>
        <w:t>28</w:t>
      </w:r>
      <w:r w:rsidRPr="00320872">
        <w:rPr>
          <w:rFonts w:hint="eastAsia"/>
        </w:rPr>
        <w:t>日。</w:t>
      </w:r>
    </w:p>
  </w:footnote>
  <w:footnote w:id="2">
    <w:p w:rsidR="000574C0" w:rsidRDefault="000574C0" w:rsidP="000C1274">
      <w:pPr>
        <w:pStyle w:val="ac"/>
      </w:pPr>
      <w:r>
        <w:rPr>
          <w:rStyle w:val="ab"/>
        </w:rPr>
        <w:footnoteRef/>
      </w:r>
      <w:r>
        <w:t xml:space="preserve"> </w:t>
      </w:r>
      <w:r>
        <w:rPr>
          <w:rFonts w:hint="eastAsia"/>
        </w:rPr>
        <w:t>不包括个人投资者，下同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C0" w:rsidRDefault="000574C0" w:rsidP="00997C9C">
    <w:pPr>
      <w:pStyle w:val="a3"/>
      <w:ind w:firstLine="480"/>
      <w:jc w:val="right"/>
      <w:rPr>
        <w:sz w:val="24"/>
        <w:szCs w:val="24"/>
      </w:rPr>
    </w:pPr>
    <w:r>
      <w:rPr>
        <w:rFonts w:hint="eastAsia"/>
        <w:noProof/>
        <w:sz w:val="24"/>
        <w:szCs w:val="24"/>
      </w:rPr>
      <w:drawing>
        <wp:anchor distT="0" distB="0" distL="114300" distR="114300" simplePos="0" relativeHeight="251665408" behindDoc="0" locked="0" layoutInCell="1" allowOverlap="1">
          <wp:simplePos x="0" y="0"/>
          <wp:positionH relativeFrom="column">
            <wp:posOffset>-7620</wp:posOffset>
          </wp:positionH>
          <wp:positionV relativeFrom="paragraph">
            <wp:posOffset>-187960</wp:posOffset>
          </wp:positionV>
          <wp:extent cx="523875" cy="523875"/>
          <wp:effectExtent l="0" t="0" r="9525" b="0"/>
          <wp:wrapNone/>
          <wp:docPr id="26" name="图片 1" descr="投中研究院-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投中研究院-QR.png"/>
                  <pic:cNvPicPr/>
                </pic:nvPicPr>
                <pic:blipFill>
                  <a:blip r:embed="rId1"/>
                  <a:stretch>
                    <a:fillRect/>
                  </a:stretch>
                </pic:blipFill>
                <pic:spPr>
                  <a:xfrm>
                    <a:off x="0" y="0"/>
                    <a:ext cx="523875" cy="523875"/>
                  </a:xfrm>
                  <a:prstGeom prst="rect">
                    <a:avLst/>
                  </a:prstGeom>
                </pic:spPr>
              </pic:pic>
            </a:graphicData>
          </a:graphic>
        </wp:anchor>
      </w:drawing>
    </w:r>
  </w:p>
  <w:p w:rsidR="000574C0" w:rsidRPr="00C0274F" w:rsidRDefault="000574C0" w:rsidP="0008296D">
    <w:pPr>
      <w:pStyle w:val="a3"/>
      <w:ind w:firstLine="480"/>
      <w:jc w:val="right"/>
      <w:rPr>
        <w:sz w:val="22"/>
        <w:szCs w:val="24"/>
      </w:rPr>
    </w:pPr>
    <w:r w:rsidRPr="0008296D">
      <w:rPr>
        <w:rFonts w:hint="eastAsia"/>
        <w:sz w:val="22"/>
        <w:szCs w:val="24"/>
      </w:rPr>
      <w:t>2014</w:t>
    </w:r>
    <w:r w:rsidRPr="0008296D">
      <w:rPr>
        <w:rFonts w:hint="eastAsia"/>
        <w:sz w:val="22"/>
        <w:szCs w:val="24"/>
      </w:rPr>
      <w:t>年中国</w:t>
    </w:r>
    <w:r w:rsidRPr="0008296D">
      <w:rPr>
        <w:rFonts w:hint="eastAsia"/>
        <w:sz w:val="22"/>
        <w:szCs w:val="24"/>
      </w:rPr>
      <w:t>LP</w:t>
    </w:r>
    <w:r w:rsidRPr="0008296D">
      <w:rPr>
        <w:rFonts w:hint="eastAsia"/>
        <w:sz w:val="22"/>
        <w:szCs w:val="24"/>
      </w:rPr>
      <w:t>调查研究报告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4C0" w:rsidRDefault="000574C0" w:rsidP="006B2150">
    <w:pPr>
      <w:pStyle w:val="a3"/>
      <w:pBdr>
        <w:bottom w:val="none" w:sz="0" w:space="0" w:color="auto"/>
      </w:pBdr>
    </w:pPr>
    <w:r>
      <w:rPr>
        <w:noProof/>
      </w:rPr>
      <mc:AlternateContent>
        <mc:Choice Requires="wps">
          <w:drawing>
            <wp:anchor distT="0" distB="0" distL="114300" distR="114300" simplePos="0" relativeHeight="251663360" behindDoc="0" locked="0" layoutInCell="1" allowOverlap="1">
              <wp:simplePos x="0" y="0"/>
              <wp:positionH relativeFrom="column">
                <wp:posOffset>-1141095</wp:posOffset>
              </wp:positionH>
              <wp:positionV relativeFrom="paragraph">
                <wp:posOffset>404495</wp:posOffset>
              </wp:positionV>
              <wp:extent cx="7610475" cy="0"/>
              <wp:effectExtent l="20955" t="23495" r="17145" b="1460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0475" cy="0"/>
                      </a:xfrm>
                      <a:prstGeom prst="straightConnector1">
                        <a:avLst/>
                      </a:prstGeom>
                      <a:noFill/>
                      <a:ln w="28575">
                        <a:solidFill>
                          <a:srgbClr val="E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left:0;text-align:left;margin-left:-89.85pt;margin-top:31.85pt;width:59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" strokecolor="#e2000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30239"/>
    <w:multiLevelType w:val="hybridMultilevel"/>
    <w:tmpl w:val="E9B6B1A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6DD0540"/>
    <w:multiLevelType w:val="hybridMultilevel"/>
    <w:tmpl w:val="15665DFC"/>
    <w:lvl w:ilvl="0" w:tplc="8DD48E74">
      <w:start w:val="1"/>
      <w:numFmt w:val="bullet"/>
      <w:lvlText w:val=""/>
      <w:lvlJc w:val="left"/>
      <w:pPr>
        <w:ind w:left="420" w:hanging="420"/>
      </w:pPr>
      <w:rPr>
        <w:rFonts w:ascii="Wingdings" w:hAnsi="Wingdings" w:hint="default"/>
      </w:rPr>
    </w:lvl>
    <w:lvl w:ilvl="1" w:tplc="04090019" w:tentative="1">
      <w:start w:val="1"/>
      <w:numFmt w:val="bullet"/>
      <w:lvlText w:val=""/>
      <w:lvlJc w:val="left"/>
      <w:pPr>
        <w:ind w:left="840" w:hanging="420"/>
      </w:pPr>
      <w:rPr>
        <w:rFonts w:ascii="Wingdings" w:hAnsi="Wingdings" w:hint="default"/>
      </w:rPr>
    </w:lvl>
    <w:lvl w:ilvl="2" w:tplc="0409001B" w:tentative="1">
      <w:start w:val="1"/>
      <w:numFmt w:val="bullet"/>
      <w:lvlText w:val=""/>
      <w:lvlJc w:val="left"/>
      <w:pPr>
        <w:ind w:left="1260" w:hanging="420"/>
      </w:pPr>
      <w:rPr>
        <w:rFonts w:ascii="Wingdings" w:hAnsi="Wingdings" w:hint="default"/>
      </w:rPr>
    </w:lvl>
    <w:lvl w:ilvl="3" w:tplc="0409000F" w:tentative="1">
      <w:start w:val="1"/>
      <w:numFmt w:val="bullet"/>
      <w:lvlText w:val=""/>
      <w:lvlJc w:val="left"/>
      <w:pPr>
        <w:ind w:left="1680" w:hanging="420"/>
      </w:pPr>
      <w:rPr>
        <w:rFonts w:ascii="Wingdings" w:hAnsi="Wingdings" w:hint="default"/>
      </w:rPr>
    </w:lvl>
    <w:lvl w:ilvl="4" w:tplc="04090019" w:tentative="1">
      <w:start w:val="1"/>
      <w:numFmt w:val="bullet"/>
      <w:lvlText w:val=""/>
      <w:lvlJc w:val="left"/>
      <w:pPr>
        <w:ind w:left="2100" w:hanging="420"/>
      </w:pPr>
      <w:rPr>
        <w:rFonts w:ascii="Wingdings" w:hAnsi="Wingdings" w:hint="default"/>
      </w:rPr>
    </w:lvl>
    <w:lvl w:ilvl="5" w:tplc="0409001B" w:tentative="1">
      <w:start w:val="1"/>
      <w:numFmt w:val="bullet"/>
      <w:lvlText w:val=""/>
      <w:lvlJc w:val="left"/>
      <w:pPr>
        <w:ind w:left="2520" w:hanging="420"/>
      </w:pPr>
      <w:rPr>
        <w:rFonts w:ascii="Wingdings" w:hAnsi="Wingdings" w:hint="default"/>
      </w:rPr>
    </w:lvl>
    <w:lvl w:ilvl="6" w:tplc="0409000F" w:tentative="1">
      <w:start w:val="1"/>
      <w:numFmt w:val="bullet"/>
      <w:lvlText w:val=""/>
      <w:lvlJc w:val="left"/>
      <w:pPr>
        <w:ind w:left="2940" w:hanging="420"/>
      </w:pPr>
      <w:rPr>
        <w:rFonts w:ascii="Wingdings" w:hAnsi="Wingdings" w:hint="default"/>
      </w:rPr>
    </w:lvl>
    <w:lvl w:ilvl="7" w:tplc="04090019" w:tentative="1">
      <w:start w:val="1"/>
      <w:numFmt w:val="bullet"/>
      <w:lvlText w:val=""/>
      <w:lvlJc w:val="left"/>
      <w:pPr>
        <w:ind w:left="3360" w:hanging="420"/>
      </w:pPr>
      <w:rPr>
        <w:rFonts w:ascii="Wingdings" w:hAnsi="Wingdings" w:hint="default"/>
      </w:rPr>
    </w:lvl>
    <w:lvl w:ilvl="8" w:tplc="0409001B" w:tentative="1">
      <w:start w:val="1"/>
      <w:numFmt w:val="bullet"/>
      <w:lvlText w:val=""/>
      <w:lvlJc w:val="left"/>
      <w:pPr>
        <w:ind w:left="3780" w:hanging="420"/>
      </w:pPr>
      <w:rPr>
        <w:rFonts w:ascii="Wingdings" w:hAnsi="Wingdings" w:hint="default"/>
      </w:rPr>
    </w:lvl>
  </w:abstractNum>
  <w:abstractNum w:abstractNumId="2">
    <w:nsid w:val="3CDD2DB5"/>
    <w:multiLevelType w:val="hybridMultilevel"/>
    <w:tmpl w:val="07F46D20"/>
    <w:lvl w:ilvl="0" w:tplc="E3829A66">
      <w:start w:val="1"/>
      <w:numFmt w:val="japaneseCounting"/>
      <w:lvlText w:val="第%1，"/>
      <w:lvlJc w:val="left"/>
      <w:pPr>
        <w:ind w:left="1146" w:hanging="720"/>
      </w:pPr>
      <w:rPr>
        <w:rFonts w:ascii="Calibri" w:eastAsia="宋体" w:hAnsi="Calibri" w:cs="Times New Roman"/>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B1"/>
    <w:rsid w:val="00031F91"/>
    <w:rsid w:val="0003694E"/>
    <w:rsid w:val="000508F6"/>
    <w:rsid w:val="000574C0"/>
    <w:rsid w:val="00064590"/>
    <w:rsid w:val="0008296D"/>
    <w:rsid w:val="00093208"/>
    <w:rsid w:val="000A2D7B"/>
    <w:rsid w:val="000A3187"/>
    <w:rsid w:val="000A649B"/>
    <w:rsid w:val="000B7006"/>
    <w:rsid w:val="000B7226"/>
    <w:rsid w:val="000C1274"/>
    <w:rsid w:val="000C7554"/>
    <w:rsid w:val="000D2071"/>
    <w:rsid w:val="000D2A79"/>
    <w:rsid w:val="00151D96"/>
    <w:rsid w:val="0015460A"/>
    <w:rsid w:val="00164369"/>
    <w:rsid w:val="0016737E"/>
    <w:rsid w:val="00172B46"/>
    <w:rsid w:val="00187A5E"/>
    <w:rsid w:val="001D050B"/>
    <w:rsid w:val="001F2C58"/>
    <w:rsid w:val="001F36D6"/>
    <w:rsid w:val="00201308"/>
    <w:rsid w:val="00212750"/>
    <w:rsid w:val="00233B3C"/>
    <w:rsid w:val="00236BE8"/>
    <w:rsid w:val="00240B99"/>
    <w:rsid w:val="00245A6B"/>
    <w:rsid w:val="00277350"/>
    <w:rsid w:val="0028363B"/>
    <w:rsid w:val="00286BD1"/>
    <w:rsid w:val="002D4855"/>
    <w:rsid w:val="002D657F"/>
    <w:rsid w:val="00311EDD"/>
    <w:rsid w:val="00323B43"/>
    <w:rsid w:val="00334D95"/>
    <w:rsid w:val="00377AA5"/>
    <w:rsid w:val="00391C76"/>
    <w:rsid w:val="00395B09"/>
    <w:rsid w:val="003B3F66"/>
    <w:rsid w:val="003B764D"/>
    <w:rsid w:val="003D0C6D"/>
    <w:rsid w:val="003D37D8"/>
    <w:rsid w:val="003D71DC"/>
    <w:rsid w:val="003D7896"/>
    <w:rsid w:val="003E73A0"/>
    <w:rsid w:val="003F2F11"/>
    <w:rsid w:val="00405699"/>
    <w:rsid w:val="00432BC2"/>
    <w:rsid w:val="004358AB"/>
    <w:rsid w:val="00445588"/>
    <w:rsid w:val="00453661"/>
    <w:rsid w:val="00477101"/>
    <w:rsid w:val="00483049"/>
    <w:rsid w:val="004A6788"/>
    <w:rsid w:val="004B11EB"/>
    <w:rsid w:val="005038B9"/>
    <w:rsid w:val="00520E22"/>
    <w:rsid w:val="0053566C"/>
    <w:rsid w:val="005440B4"/>
    <w:rsid w:val="005562BB"/>
    <w:rsid w:val="00562B44"/>
    <w:rsid w:val="00572246"/>
    <w:rsid w:val="00575F98"/>
    <w:rsid w:val="005A371C"/>
    <w:rsid w:val="005F044C"/>
    <w:rsid w:val="005F0F78"/>
    <w:rsid w:val="005F2955"/>
    <w:rsid w:val="00601A2F"/>
    <w:rsid w:val="006127BB"/>
    <w:rsid w:val="006174F1"/>
    <w:rsid w:val="0064269A"/>
    <w:rsid w:val="00652B99"/>
    <w:rsid w:val="0065644C"/>
    <w:rsid w:val="00665101"/>
    <w:rsid w:val="006B2150"/>
    <w:rsid w:val="006B3E03"/>
    <w:rsid w:val="006C2F0B"/>
    <w:rsid w:val="006D6063"/>
    <w:rsid w:val="00704E42"/>
    <w:rsid w:val="00705951"/>
    <w:rsid w:val="00742B51"/>
    <w:rsid w:val="00746D44"/>
    <w:rsid w:val="00747EBC"/>
    <w:rsid w:val="007A6A5E"/>
    <w:rsid w:val="007D6A75"/>
    <w:rsid w:val="007F4277"/>
    <w:rsid w:val="008023B7"/>
    <w:rsid w:val="00811A69"/>
    <w:rsid w:val="00820402"/>
    <w:rsid w:val="00834CC3"/>
    <w:rsid w:val="008441A1"/>
    <w:rsid w:val="008479A7"/>
    <w:rsid w:val="0088444F"/>
    <w:rsid w:val="00890913"/>
    <w:rsid w:val="008A52DF"/>
    <w:rsid w:val="008B7726"/>
    <w:rsid w:val="008C3607"/>
    <w:rsid w:val="008D23AA"/>
    <w:rsid w:val="008E54E0"/>
    <w:rsid w:val="008F275C"/>
    <w:rsid w:val="008F3C52"/>
    <w:rsid w:val="009277E6"/>
    <w:rsid w:val="0093281B"/>
    <w:rsid w:val="009359C8"/>
    <w:rsid w:val="00936125"/>
    <w:rsid w:val="00937D87"/>
    <w:rsid w:val="00951007"/>
    <w:rsid w:val="00961AC0"/>
    <w:rsid w:val="009735B4"/>
    <w:rsid w:val="009768CD"/>
    <w:rsid w:val="0097706B"/>
    <w:rsid w:val="00984A20"/>
    <w:rsid w:val="00997C9C"/>
    <w:rsid w:val="009A2CAE"/>
    <w:rsid w:val="009D585D"/>
    <w:rsid w:val="009D5995"/>
    <w:rsid w:val="009E0447"/>
    <w:rsid w:val="00A242C0"/>
    <w:rsid w:val="00A3086E"/>
    <w:rsid w:val="00A55DE8"/>
    <w:rsid w:val="00A5601D"/>
    <w:rsid w:val="00A60C73"/>
    <w:rsid w:val="00A63D89"/>
    <w:rsid w:val="00A80226"/>
    <w:rsid w:val="00AC2544"/>
    <w:rsid w:val="00AC3A75"/>
    <w:rsid w:val="00AC6DE3"/>
    <w:rsid w:val="00B01516"/>
    <w:rsid w:val="00B02BB6"/>
    <w:rsid w:val="00B82B52"/>
    <w:rsid w:val="00BA5FD2"/>
    <w:rsid w:val="00BB20C5"/>
    <w:rsid w:val="00BD060F"/>
    <w:rsid w:val="00BD0C82"/>
    <w:rsid w:val="00BF49DC"/>
    <w:rsid w:val="00C0274F"/>
    <w:rsid w:val="00C04E8A"/>
    <w:rsid w:val="00C12073"/>
    <w:rsid w:val="00C128B1"/>
    <w:rsid w:val="00C3434F"/>
    <w:rsid w:val="00C37EE6"/>
    <w:rsid w:val="00C440E4"/>
    <w:rsid w:val="00C46AD7"/>
    <w:rsid w:val="00C721F5"/>
    <w:rsid w:val="00C76BC6"/>
    <w:rsid w:val="00C83D04"/>
    <w:rsid w:val="00CA7BEE"/>
    <w:rsid w:val="00CB11B0"/>
    <w:rsid w:val="00CD64FB"/>
    <w:rsid w:val="00CD67E3"/>
    <w:rsid w:val="00D03255"/>
    <w:rsid w:val="00D10775"/>
    <w:rsid w:val="00D50B3A"/>
    <w:rsid w:val="00D57171"/>
    <w:rsid w:val="00D73FD2"/>
    <w:rsid w:val="00DA2BD7"/>
    <w:rsid w:val="00DA3729"/>
    <w:rsid w:val="00DC1CDD"/>
    <w:rsid w:val="00DC5EE2"/>
    <w:rsid w:val="00DC6777"/>
    <w:rsid w:val="00DD6448"/>
    <w:rsid w:val="00DF2B0C"/>
    <w:rsid w:val="00E176D4"/>
    <w:rsid w:val="00E279E8"/>
    <w:rsid w:val="00E37998"/>
    <w:rsid w:val="00E40240"/>
    <w:rsid w:val="00E40C14"/>
    <w:rsid w:val="00EC0E82"/>
    <w:rsid w:val="00EE4CFA"/>
    <w:rsid w:val="00EE7DB3"/>
    <w:rsid w:val="00EF14B6"/>
    <w:rsid w:val="00F5799C"/>
    <w:rsid w:val="00F640FB"/>
    <w:rsid w:val="00F836C8"/>
    <w:rsid w:val="00FA030C"/>
    <w:rsid w:val="00FA3A5D"/>
    <w:rsid w:val="00FD2FAD"/>
    <w:rsid w:val="00FD790A"/>
    <w:rsid w:val="00FF1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B1"/>
    <w:pPr>
      <w:widowControl w:val="0"/>
      <w:spacing w:after="0" w:line="240" w:lineRule="auto"/>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334D95"/>
    <w:pPr>
      <w:keepNext/>
      <w:keepLines/>
      <w:pageBreakBefore/>
      <w:spacing w:line="288" w:lineRule="auto"/>
      <w:outlineLvl w:val="0"/>
    </w:pPr>
    <w:rPr>
      <w:b/>
      <w:bCs/>
      <w:kern w:val="44"/>
      <w:sz w:val="28"/>
      <w:szCs w:val="44"/>
    </w:rPr>
  </w:style>
  <w:style w:type="paragraph" w:styleId="2">
    <w:name w:val="heading 2"/>
    <w:basedOn w:val="a"/>
    <w:next w:val="a"/>
    <w:link w:val="2Char"/>
    <w:uiPriority w:val="9"/>
    <w:semiHidden/>
    <w:unhideWhenUsed/>
    <w:qFormat/>
    <w:rsid w:val="000C127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C12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inaVentureChar">
    <w:name w:val="ChinaVenture正文 Char"/>
    <w:link w:val="ChinaVenture"/>
    <w:rsid w:val="00C128B1"/>
    <w:rPr>
      <w:rFonts w:ascii="Arial" w:hAnsi="Arial"/>
      <w:kern w:val="2"/>
      <w:sz w:val="21"/>
      <w:szCs w:val="21"/>
    </w:rPr>
  </w:style>
  <w:style w:type="paragraph" w:customStyle="1" w:styleId="ChinaVenture">
    <w:name w:val="ChinaVenture正文"/>
    <w:basedOn w:val="a"/>
    <w:link w:val="ChinaVentureChar"/>
    <w:rsid w:val="00C128B1"/>
    <w:pPr>
      <w:spacing w:afterLines="50" w:line="288" w:lineRule="auto"/>
      <w:ind w:firstLineChars="200" w:firstLine="200"/>
    </w:pPr>
    <w:rPr>
      <w:rFonts w:ascii="Arial" w:eastAsia="微软雅黑" w:hAnsi="Arial" w:cstheme="minorBidi"/>
      <w:szCs w:val="21"/>
    </w:rPr>
  </w:style>
  <w:style w:type="paragraph" w:styleId="a3">
    <w:name w:val="header"/>
    <w:basedOn w:val="a"/>
    <w:link w:val="Char"/>
    <w:uiPriority w:val="99"/>
    <w:rsid w:val="00C128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8B1"/>
    <w:rPr>
      <w:rFonts w:ascii="Times New Roman" w:eastAsia="宋体" w:hAnsi="Times New Roman" w:cs="Times New Roman"/>
      <w:kern w:val="2"/>
      <w:sz w:val="18"/>
      <w:szCs w:val="18"/>
    </w:rPr>
  </w:style>
  <w:style w:type="paragraph" w:styleId="a4">
    <w:name w:val="Balloon Text"/>
    <w:basedOn w:val="a"/>
    <w:link w:val="Char0"/>
    <w:uiPriority w:val="99"/>
    <w:semiHidden/>
    <w:unhideWhenUsed/>
    <w:rsid w:val="00C128B1"/>
    <w:rPr>
      <w:sz w:val="18"/>
      <w:szCs w:val="18"/>
    </w:rPr>
  </w:style>
  <w:style w:type="character" w:customStyle="1" w:styleId="Char0">
    <w:name w:val="批注框文本 Char"/>
    <w:basedOn w:val="a0"/>
    <w:link w:val="a4"/>
    <w:uiPriority w:val="99"/>
    <w:semiHidden/>
    <w:rsid w:val="00C128B1"/>
    <w:rPr>
      <w:rFonts w:ascii="Times New Roman" w:eastAsia="宋体" w:hAnsi="Times New Roman" w:cs="Times New Roman"/>
      <w:kern w:val="2"/>
      <w:sz w:val="18"/>
      <w:szCs w:val="18"/>
    </w:rPr>
  </w:style>
  <w:style w:type="paragraph" w:styleId="a5">
    <w:name w:val="footer"/>
    <w:basedOn w:val="a"/>
    <w:link w:val="Char1"/>
    <w:uiPriority w:val="99"/>
    <w:unhideWhenUsed/>
    <w:rsid w:val="00EE7DB3"/>
    <w:pPr>
      <w:tabs>
        <w:tab w:val="center" w:pos="4153"/>
        <w:tab w:val="right" w:pos="8306"/>
      </w:tabs>
      <w:snapToGrid w:val="0"/>
      <w:jc w:val="left"/>
    </w:pPr>
    <w:rPr>
      <w:sz w:val="18"/>
      <w:szCs w:val="18"/>
    </w:rPr>
  </w:style>
  <w:style w:type="character" w:customStyle="1" w:styleId="Char1">
    <w:name w:val="页脚 Char"/>
    <w:basedOn w:val="a0"/>
    <w:link w:val="a5"/>
    <w:uiPriority w:val="99"/>
    <w:rsid w:val="00EE7DB3"/>
    <w:rPr>
      <w:rFonts w:ascii="Times New Roman" w:eastAsia="宋体" w:hAnsi="Times New Roman" w:cs="Times New Roman"/>
      <w:kern w:val="2"/>
      <w:sz w:val="18"/>
      <w:szCs w:val="18"/>
    </w:rPr>
  </w:style>
  <w:style w:type="paragraph" w:styleId="a6">
    <w:name w:val="List Paragraph"/>
    <w:basedOn w:val="a"/>
    <w:uiPriority w:val="34"/>
    <w:qFormat/>
    <w:rsid w:val="00742B51"/>
    <w:pPr>
      <w:ind w:firstLineChars="200" w:firstLine="420"/>
    </w:pPr>
  </w:style>
  <w:style w:type="character" w:customStyle="1" w:styleId="1Char">
    <w:name w:val="标题 1 Char"/>
    <w:basedOn w:val="a0"/>
    <w:link w:val="1"/>
    <w:rsid w:val="00334D95"/>
    <w:rPr>
      <w:rFonts w:ascii="Times New Roman" w:eastAsia="宋体" w:hAnsi="Times New Roman" w:cs="Times New Roman"/>
      <w:b/>
      <w:bCs/>
      <w:kern w:val="44"/>
      <w:sz w:val="28"/>
      <w:szCs w:val="44"/>
    </w:rPr>
  </w:style>
  <w:style w:type="character" w:styleId="a7">
    <w:name w:val="Hyperlink"/>
    <w:basedOn w:val="a0"/>
    <w:uiPriority w:val="99"/>
    <w:rsid w:val="00334D95"/>
    <w:rPr>
      <w:color w:val="0000FF"/>
      <w:u w:val="single"/>
    </w:rPr>
  </w:style>
  <w:style w:type="paragraph" w:styleId="a8">
    <w:name w:val="Normal (Web)"/>
    <w:basedOn w:val="a"/>
    <w:uiPriority w:val="99"/>
    <w:rsid w:val="00334D95"/>
    <w:pPr>
      <w:widowControl/>
      <w:spacing w:before="100" w:beforeAutospacing="1" w:after="100" w:afterAutospacing="1"/>
      <w:jc w:val="left"/>
    </w:pPr>
    <w:rPr>
      <w:rFonts w:ascii="宋体" w:hAnsi="宋体" w:cs="宋体"/>
      <w:kern w:val="0"/>
      <w:sz w:val="24"/>
    </w:rPr>
  </w:style>
  <w:style w:type="paragraph" w:customStyle="1" w:styleId="a9">
    <w:name w:val="正文段落"/>
    <w:basedOn w:val="a"/>
    <w:link w:val="Char2"/>
    <w:qFormat/>
    <w:rsid w:val="00334D95"/>
    <w:pPr>
      <w:widowControl/>
      <w:spacing w:after="200" w:line="276" w:lineRule="auto"/>
      <w:ind w:firstLineChars="200" w:firstLine="480"/>
      <w:jc w:val="left"/>
    </w:pPr>
    <w:rPr>
      <w:rFonts w:ascii="Arial" w:eastAsia="黑体" w:hAnsi="Arial"/>
      <w:color w:val="000000"/>
      <w:kern w:val="0"/>
      <w:sz w:val="24"/>
      <w:szCs w:val="20"/>
    </w:rPr>
  </w:style>
  <w:style w:type="character" w:customStyle="1" w:styleId="Char2">
    <w:name w:val="正文段落 Char"/>
    <w:link w:val="a9"/>
    <w:rsid w:val="00334D95"/>
    <w:rPr>
      <w:rFonts w:ascii="Arial" w:eastAsia="黑体" w:hAnsi="Arial" w:cs="Times New Roman"/>
      <w:color w:val="000000"/>
      <w:sz w:val="24"/>
      <w:szCs w:val="20"/>
    </w:rPr>
  </w:style>
  <w:style w:type="paragraph" w:styleId="aa">
    <w:name w:val="Subtitle"/>
    <w:basedOn w:val="a"/>
    <w:next w:val="a"/>
    <w:link w:val="Char3"/>
    <w:uiPriority w:val="11"/>
    <w:qFormat/>
    <w:rsid w:val="00334D95"/>
    <w:pPr>
      <w:adjustRightInd w:val="0"/>
      <w:snapToGrid w:val="0"/>
      <w:spacing w:before="240" w:after="60" w:line="300" w:lineRule="auto"/>
      <w:jc w:val="left"/>
      <w:outlineLvl w:val="1"/>
    </w:pPr>
    <w:rPr>
      <w:b/>
      <w:bCs/>
      <w:kern w:val="28"/>
      <w:sz w:val="22"/>
      <w:szCs w:val="32"/>
    </w:rPr>
  </w:style>
  <w:style w:type="character" w:customStyle="1" w:styleId="Char3">
    <w:name w:val="副标题 Char"/>
    <w:basedOn w:val="a0"/>
    <w:link w:val="aa"/>
    <w:uiPriority w:val="11"/>
    <w:rsid w:val="00334D95"/>
    <w:rPr>
      <w:rFonts w:ascii="Times New Roman" w:eastAsia="宋体" w:hAnsi="Times New Roman" w:cs="Times New Roman"/>
      <w:b/>
      <w:bCs/>
      <w:kern w:val="28"/>
      <w:szCs w:val="32"/>
    </w:rPr>
  </w:style>
  <w:style w:type="paragraph" w:styleId="TOC">
    <w:name w:val="TOC Heading"/>
    <w:basedOn w:val="1"/>
    <w:next w:val="a"/>
    <w:uiPriority w:val="39"/>
    <w:unhideWhenUsed/>
    <w:qFormat/>
    <w:rsid w:val="00334D95"/>
    <w:pPr>
      <w:pageBreakBefore w:val="0"/>
      <w:widowControl/>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5F044C"/>
    <w:pPr>
      <w:tabs>
        <w:tab w:val="right" w:leader="dot" w:pos="8296"/>
      </w:tabs>
      <w:ind w:firstLine="422"/>
      <w:jc w:val="center"/>
    </w:pPr>
  </w:style>
  <w:style w:type="paragraph" w:styleId="20">
    <w:name w:val="toc 2"/>
    <w:basedOn w:val="a"/>
    <w:next w:val="a"/>
    <w:autoRedefine/>
    <w:uiPriority w:val="39"/>
    <w:unhideWhenUsed/>
    <w:rsid w:val="00334D95"/>
    <w:pPr>
      <w:ind w:leftChars="200" w:left="420"/>
    </w:pPr>
  </w:style>
  <w:style w:type="character" w:customStyle="1" w:styleId="2Char">
    <w:name w:val="标题 2 Char"/>
    <w:basedOn w:val="a0"/>
    <w:link w:val="2"/>
    <w:uiPriority w:val="9"/>
    <w:semiHidden/>
    <w:rsid w:val="000C1274"/>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0C1274"/>
    <w:rPr>
      <w:rFonts w:ascii="Times New Roman" w:eastAsia="宋体" w:hAnsi="Times New Roman" w:cs="Times New Roman"/>
      <w:b/>
      <w:bCs/>
      <w:kern w:val="2"/>
      <w:sz w:val="32"/>
      <w:szCs w:val="32"/>
    </w:rPr>
  </w:style>
  <w:style w:type="character" w:styleId="ab">
    <w:name w:val="footnote reference"/>
    <w:uiPriority w:val="99"/>
    <w:rsid w:val="000C1274"/>
    <w:rPr>
      <w:vertAlign w:val="superscript"/>
    </w:rPr>
  </w:style>
  <w:style w:type="character" w:customStyle="1" w:styleId="Char4">
    <w:name w:val="脚注文本 Char"/>
    <w:link w:val="ac"/>
    <w:uiPriority w:val="99"/>
    <w:rsid w:val="000C1274"/>
    <w:rPr>
      <w:kern w:val="2"/>
      <w:sz w:val="18"/>
      <w:szCs w:val="18"/>
    </w:rPr>
  </w:style>
  <w:style w:type="paragraph" w:styleId="ac">
    <w:name w:val="footnote text"/>
    <w:basedOn w:val="a"/>
    <w:link w:val="Char4"/>
    <w:uiPriority w:val="99"/>
    <w:rsid w:val="000C1274"/>
    <w:pPr>
      <w:snapToGrid w:val="0"/>
      <w:jc w:val="left"/>
    </w:pPr>
    <w:rPr>
      <w:rFonts w:asciiTheme="minorHAnsi" w:eastAsia="微软雅黑" w:hAnsiTheme="minorHAnsi" w:cstheme="minorBidi"/>
      <w:sz w:val="18"/>
      <w:szCs w:val="18"/>
    </w:rPr>
  </w:style>
  <w:style w:type="character" w:customStyle="1" w:styleId="Char10">
    <w:name w:val="脚注文本 Char1"/>
    <w:basedOn w:val="a0"/>
    <w:uiPriority w:val="99"/>
    <w:semiHidden/>
    <w:rsid w:val="000C1274"/>
    <w:rPr>
      <w:rFonts w:ascii="Times New Roman" w:eastAsia="宋体" w:hAnsi="Times New Roman" w:cs="Times New Roman"/>
      <w:kern w:val="2"/>
      <w:sz w:val="18"/>
      <w:szCs w:val="18"/>
    </w:rPr>
  </w:style>
  <w:style w:type="paragraph" w:styleId="30">
    <w:name w:val="toc 3"/>
    <w:basedOn w:val="a"/>
    <w:next w:val="a"/>
    <w:uiPriority w:val="39"/>
    <w:rsid w:val="000C1274"/>
    <w:pPr>
      <w:ind w:leftChars="400" w:left="840"/>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8B1"/>
    <w:pPr>
      <w:widowControl w:val="0"/>
      <w:spacing w:after="0" w:line="240" w:lineRule="auto"/>
      <w:jc w:val="both"/>
    </w:pPr>
    <w:rPr>
      <w:rFonts w:ascii="Times New Roman" w:eastAsia="宋体" w:hAnsi="Times New Roman" w:cs="Times New Roman"/>
      <w:kern w:val="2"/>
      <w:sz w:val="21"/>
      <w:szCs w:val="24"/>
    </w:rPr>
  </w:style>
  <w:style w:type="paragraph" w:styleId="1">
    <w:name w:val="heading 1"/>
    <w:basedOn w:val="a"/>
    <w:next w:val="a"/>
    <w:link w:val="1Char"/>
    <w:autoRedefine/>
    <w:qFormat/>
    <w:rsid w:val="00334D95"/>
    <w:pPr>
      <w:keepNext/>
      <w:keepLines/>
      <w:pageBreakBefore/>
      <w:spacing w:line="288" w:lineRule="auto"/>
      <w:outlineLvl w:val="0"/>
    </w:pPr>
    <w:rPr>
      <w:b/>
      <w:bCs/>
      <w:kern w:val="44"/>
      <w:sz w:val="28"/>
      <w:szCs w:val="44"/>
    </w:rPr>
  </w:style>
  <w:style w:type="paragraph" w:styleId="2">
    <w:name w:val="heading 2"/>
    <w:basedOn w:val="a"/>
    <w:next w:val="a"/>
    <w:link w:val="2Char"/>
    <w:uiPriority w:val="9"/>
    <w:semiHidden/>
    <w:unhideWhenUsed/>
    <w:qFormat/>
    <w:rsid w:val="000C127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C127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inaVentureChar">
    <w:name w:val="ChinaVenture正文 Char"/>
    <w:link w:val="ChinaVenture"/>
    <w:rsid w:val="00C128B1"/>
    <w:rPr>
      <w:rFonts w:ascii="Arial" w:hAnsi="Arial"/>
      <w:kern w:val="2"/>
      <w:sz w:val="21"/>
      <w:szCs w:val="21"/>
    </w:rPr>
  </w:style>
  <w:style w:type="paragraph" w:customStyle="1" w:styleId="ChinaVenture">
    <w:name w:val="ChinaVenture正文"/>
    <w:basedOn w:val="a"/>
    <w:link w:val="ChinaVentureChar"/>
    <w:rsid w:val="00C128B1"/>
    <w:pPr>
      <w:spacing w:afterLines="50" w:line="288" w:lineRule="auto"/>
      <w:ind w:firstLineChars="200" w:firstLine="200"/>
    </w:pPr>
    <w:rPr>
      <w:rFonts w:ascii="Arial" w:eastAsia="微软雅黑" w:hAnsi="Arial" w:cstheme="minorBidi"/>
      <w:szCs w:val="21"/>
    </w:rPr>
  </w:style>
  <w:style w:type="paragraph" w:styleId="a3">
    <w:name w:val="header"/>
    <w:basedOn w:val="a"/>
    <w:link w:val="Char"/>
    <w:uiPriority w:val="99"/>
    <w:rsid w:val="00C128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28B1"/>
    <w:rPr>
      <w:rFonts w:ascii="Times New Roman" w:eastAsia="宋体" w:hAnsi="Times New Roman" w:cs="Times New Roman"/>
      <w:kern w:val="2"/>
      <w:sz w:val="18"/>
      <w:szCs w:val="18"/>
    </w:rPr>
  </w:style>
  <w:style w:type="paragraph" w:styleId="a4">
    <w:name w:val="Balloon Text"/>
    <w:basedOn w:val="a"/>
    <w:link w:val="Char0"/>
    <w:uiPriority w:val="99"/>
    <w:semiHidden/>
    <w:unhideWhenUsed/>
    <w:rsid w:val="00C128B1"/>
    <w:rPr>
      <w:sz w:val="18"/>
      <w:szCs w:val="18"/>
    </w:rPr>
  </w:style>
  <w:style w:type="character" w:customStyle="1" w:styleId="Char0">
    <w:name w:val="批注框文本 Char"/>
    <w:basedOn w:val="a0"/>
    <w:link w:val="a4"/>
    <w:uiPriority w:val="99"/>
    <w:semiHidden/>
    <w:rsid w:val="00C128B1"/>
    <w:rPr>
      <w:rFonts w:ascii="Times New Roman" w:eastAsia="宋体" w:hAnsi="Times New Roman" w:cs="Times New Roman"/>
      <w:kern w:val="2"/>
      <w:sz w:val="18"/>
      <w:szCs w:val="18"/>
    </w:rPr>
  </w:style>
  <w:style w:type="paragraph" w:styleId="a5">
    <w:name w:val="footer"/>
    <w:basedOn w:val="a"/>
    <w:link w:val="Char1"/>
    <w:uiPriority w:val="99"/>
    <w:unhideWhenUsed/>
    <w:rsid w:val="00EE7DB3"/>
    <w:pPr>
      <w:tabs>
        <w:tab w:val="center" w:pos="4153"/>
        <w:tab w:val="right" w:pos="8306"/>
      </w:tabs>
      <w:snapToGrid w:val="0"/>
      <w:jc w:val="left"/>
    </w:pPr>
    <w:rPr>
      <w:sz w:val="18"/>
      <w:szCs w:val="18"/>
    </w:rPr>
  </w:style>
  <w:style w:type="character" w:customStyle="1" w:styleId="Char1">
    <w:name w:val="页脚 Char"/>
    <w:basedOn w:val="a0"/>
    <w:link w:val="a5"/>
    <w:uiPriority w:val="99"/>
    <w:rsid w:val="00EE7DB3"/>
    <w:rPr>
      <w:rFonts w:ascii="Times New Roman" w:eastAsia="宋体" w:hAnsi="Times New Roman" w:cs="Times New Roman"/>
      <w:kern w:val="2"/>
      <w:sz w:val="18"/>
      <w:szCs w:val="18"/>
    </w:rPr>
  </w:style>
  <w:style w:type="paragraph" w:styleId="a6">
    <w:name w:val="List Paragraph"/>
    <w:basedOn w:val="a"/>
    <w:uiPriority w:val="34"/>
    <w:qFormat/>
    <w:rsid w:val="00742B51"/>
    <w:pPr>
      <w:ind w:firstLineChars="200" w:firstLine="420"/>
    </w:pPr>
  </w:style>
  <w:style w:type="character" w:customStyle="1" w:styleId="1Char">
    <w:name w:val="标题 1 Char"/>
    <w:basedOn w:val="a0"/>
    <w:link w:val="1"/>
    <w:rsid w:val="00334D95"/>
    <w:rPr>
      <w:rFonts w:ascii="Times New Roman" w:eastAsia="宋体" w:hAnsi="Times New Roman" w:cs="Times New Roman"/>
      <w:b/>
      <w:bCs/>
      <w:kern w:val="44"/>
      <w:sz w:val="28"/>
      <w:szCs w:val="44"/>
    </w:rPr>
  </w:style>
  <w:style w:type="character" w:styleId="a7">
    <w:name w:val="Hyperlink"/>
    <w:basedOn w:val="a0"/>
    <w:uiPriority w:val="99"/>
    <w:rsid w:val="00334D95"/>
    <w:rPr>
      <w:color w:val="0000FF"/>
      <w:u w:val="single"/>
    </w:rPr>
  </w:style>
  <w:style w:type="paragraph" w:styleId="a8">
    <w:name w:val="Normal (Web)"/>
    <w:basedOn w:val="a"/>
    <w:uiPriority w:val="99"/>
    <w:rsid w:val="00334D95"/>
    <w:pPr>
      <w:widowControl/>
      <w:spacing w:before="100" w:beforeAutospacing="1" w:after="100" w:afterAutospacing="1"/>
      <w:jc w:val="left"/>
    </w:pPr>
    <w:rPr>
      <w:rFonts w:ascii="宋体" w:hAnsi="宋体" w:cs="宋体"/>
      <w:kern w:val="0"/>
      <w:sz w:val="24"/>
    </w:rPr>
  </w:style>
  <w:style w:type="paragraph" w:customStyle="1" w:styleId="a9">
    <w:name w:val="正文段落"/>
    <w:basedOn w:val="a"/>
    <w:link w:val="Char2"/>
    <w:qFormat/>
    <w:rsid w:val="00334D95"/>
    <w:pPr>
      <w:widowControl/>
      <w:spacing w:after="200" w:line="276" w:lineRule="auto"/>
      <w:ind w:firstLineChars="200" w:firstLine="480"/>
      <w:jc w:val="left"/>
    </w:pPr>
    <w:rPr>
      <w:rFonts w:ascii="Arial" w:eastAsia="黑体" w:hAnsi="Arial"/>
      <w:color w:val="000000"/>
      <w:kern w:val="0"/>
      <w:sz w:val="24"/>
      <w:szCs w:val="20"/>
    </w:rPr>
  </w:style>
  <w:style w:type="character" w:customStyle="1" w:styleId="Char2">
    <w:name w:val="正文段落 Char"/>
    <w:link w:val="a9"/>
    <w:rsid w:val="00334D95"/>
    <w:rPr>
      <w:rFonts w:ascii="Arial" w:eastAsia="黑体" w:hAnsi="Arial" w:cs="Times New Roman"/>
      <w:color w:val="000000"/>
      <w:sz w:val="24"/>
      <w:szCs w:val="20"/>
    </w:rPr>
  </w:style>
  <w:style w:type="paragraph" w:styleId="aa">
    <w:name w:val="Subtitle"/>
    <w:basedOn w:val="a"/>
    <w:next w:val="a"/>
    <w:link w:val="Char3"/>
    <w:uiPriority w:val="11"/>
    <w:qFormat/>
    <w:rsid w:val="00334D95"/>
    <w:pPr>
      <w:adjustRightInd w:val="0"/>
      <w:snapToGrid w:val="0"/>
      <w:spacing w:before="240" w:after="60" w:line="300" w:lineRule="auto"/>
      <w:jc w:val="left"/>
      <w:outlineLvl w:val="1"/>
    </w:pPr>
    <w:rPr>
      <w:b/>
      <w:bCs/>
      <w:kern w:val="28"/>
      <w:sz w:val="22"/>
      <w:szCs w:val="32"/>
    </w:rPr>
  </w:style>
  <w:style w:type="character" w:customStyle="1" w:styleId="Char3">
    <w:name w:val="副标题 Char"/>
    <w:basedOn w:val="a0"/>
    <w:link w:val="aa"/>
    <w:uiPriority w:val="11"/>
    <w:rsid w:val="00334D95"/>
    <w:rPr>
      <w:rFonts w:ascii="Times New Roman" w:eastAsia="宋体" w:hAnsi="Times New Roman" w:cs="Times New Roman"/>
      <w:b/>
      <w:bCs/>
      <w:kern w:val="28"/>
      <w:szCs w:val="32"/>
    </w:rPr>
  </w:style>
  <w:style w:type="paragraph" w:styleId="TOC">
    <w:name w:val="TOC Heading"/>
    <w:basedOn w:val="1"/>
    <w:next w:val="a"/>
    <w:uiPriority w:val="39"/>
    <w:unhideWhenUsed/>
    <w:qFormat/>
    <w:rsid w:val="00334D95"/>
    <w:pPr>
      <w:pageBreakBefore w:val="0"/>
      <w:widowControl/>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0">
    <w:name w:val="toc 1"/>
    <w:basedOn w:val="a"/>
    <w:next w:val="a"/>
    <w:autoRedefine/>
    <w:uiPriority w:val="39"/>
    <w:unhideWhenUsed/>
    <w:rsid w:val="005F044C"/>
    <w:pPr>
      <w:tabs>
        <w:tab w:val="right" w:leader="dot" w:pos="8296"/>
      </w:tabs>
      <w:ind w:firstLine="422"/>
      <w:jc w:val="center"/>
    </w:pPr>
  </w:style>
  <w:style w:type="paragraph" w:styleId="20">
    <w:name w:val="toc 2"/>
    <w:basedOn w:val="a"/>
    <w:next w:val="a"/>
    <w:autoRedefine/>
    <w:uiPriority w:val="39"/>
    <w:unhideWhenUsed/>
    <w:rsid w:val="00334D95"/>
    <w:pPr>
      <w:ind w:leftChars="200" w:left="420"/>
    </w:pPr>
  </w:style>
  <w:style w:type="character" w:customStyle="1" w:styleId="2Char">
    <w:name w:val="标题 2 Char"/>
    <w:basedOn w:val="a0"/>
    <w:link w:val="2"/>
    <w:uiPriority w:val="9"/>
    <w:semiHidden/>
    <w:rsid w:val="000C1274"/>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semiHidden/>
    <w:rsid w:val="000C1274"/>
    <w:rPr>
      <w:rFonts w:ascii="Times New Roman" w:eastAsia="宋体" w:hAnsi="Times New Roman" w:cs="Times New Roman"/>
      <w:b/>
      <w:bCs/>
      <w:kern w:val="2"/>
      <w:sz w:val="32"/>
      <w:szCs w:val="32"/>
    </w:rPr>
  </w:style>
  <w:style w:type="character" w:styleId="ab">
    <w:name w:val="footnote reference"/>
    <w:uiPriority w:val="99"/>
    <w:rsid w:val="000C1274"/>
    <w:rPr>
      <w:vertAlign w:val="superscript"/>
    </w:rPr>
  </w:style>
  <w:style w:type="character" w:customStyle="1" w:styleId="Char4">
    <w:name w:val="脚注文本 Char"/>
    <w:link w:val="ac"/>
    <w:uiPriority w:val="99"/>
    <w:rsid w:val="000C1274"/>
    <w:rPr>
      <w:kern w:val="2"/>
      <w:sz w:val="18"/>
      <w:szCs w:val="18"/>
    </w:rPr>
  </w:style>
  <w:style w:type="paragraph" w:styleId="ac">
    <w:name w:val="footnote text"/>
    <w:basedOn w:val="a"/>
    <w:link w:val="Char4"/>
    <w:uiPriority w:val="99"/>
    <w:rsid w:val="000C1274"/>
    <w:pPr>
      <w:snapToGrid w:val="0"/>
      <w:jc w:val="left"/>
    </w:pPr>
    <w:rPr>
      <w:rFonts w:asciiTheme="minorHAnsi" w:eastAsia="微软雅黑" w:hAnsiTheme="minorHAnsi" w:cstheme="minorBidi"/>
      <w:sz w:val="18"/>
      <w:szCs w:val="18"/>
    </w:rPr>
  </w:style>
  <w:style w:type="character" w:customStyle="1" w:styleId="Char10">
    <w:name w:val="脚注文本 Char1"/>
    <w:basedOn w:val="a0"/>
    <w:uiPriority w:val="99"/>
    <w:semiHidden/>
    <w:rsid w:val="000C1274"/>
    <w:rPr>
      <w:rFonts w:ascii="Times New Roman" w:eastAsia="宋体" w:hAnsi="Times New Roman" w:cs="Times New Roman"/>
      <w:kern w:val="2"/>
      <w:sz w:val="18"/>
      <w:szCs w:val="18"/>
    </w:rPr>
  </w:style>
  <w:style w:type="paragraph" w:styleId="30">
    <w:name w:val="toc 3"/>
    <w:basedOn w:val="a"/>
    <w:next w:val="a"/>
    <w:uiPriority w:val="39"/>
    <w:rsid w:val="000C1274"/>
    <w:pPr>
      <w:ind w:leftChars="400" w:left="84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70.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hyperlink" Target="mailto:Panny@chinaventure.com.cn" TargetMode="External"/><Relationship Id="rId42"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mailto:sherry@chinaventure.com.cn" TargetMode="External"/><Relationship Id="rId38"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7.jpeg"/><Relationship Id="rId40" Type="http://schemas.openxmlformats.org/officeDocument/2006/relationships/image" Target="media/image28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6.jpe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5.png"/><Relationship Id="rId43"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614EF-09B6-4421-9345-9737920CE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2793</TotalTime>
  <Pages>28</Pages>
  <Words>1821</Words>
  <Characters>10380</Characters>
  <Application>Microsoft Office Word</Application>
  <DocSecurity>0</DocSecurity>
  <Lines>86</Lines>
  <Paragraphs>24</Paragraphs>
  <ScaleCrop>false</ScaleCrop>
  <Company>微软中国</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69</cp:revision>
  <cp:lastPrinted>2014-03-13T04:41:00Z</cp:lastPrinted>
  <dcterms:created xsi:type="dcterms:W3CDTF">2014-02-19T06:29:00Z</dcterms:created>
  <dcterms:modified xsi:type="dcterms:W3CDTF">2014-03-13T04:42:00Z</dcterms:modified>
</cp:coreProperties>
</file>